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46197D" w14:textId="59F33D51" w:rsidR="00CD343E" w:rsidRPr="00CA4BA1" w:rsidRDefault="00CD343E" w:rsidP="00AE0239">
      <w:pPr>
        <w:pStyle w:val="CRCoverPage"/>
        <w:tabs>
          <w:tab w:val="right" w:pos="9639"/>
        </w:tabs>
        <w:spacing w:before="60" w:after="180"/>
        <w:rPr>
          <w:b/>
          <w:i/>
          <w:sz w:val="24"/>
          <w:szCs w:val="24"/>
          <w:lang w:val="de-DE" w:eastAsia="ko-KR"/>
        </w:rPr>
      </w:pPr>
      <w:bookmarkStart w:id="0" w:name="OLE_LINK1"/>
      <w:bookmarkStart w:id="1" w:name="OLE_LINK2"/>
      <w:r w:rsidRPr="00CA4BA1">
        <w:rPr>
          <w:b/>
          <w:sz w:val="24"/>
          <w:szCs w:val="24"/>
          <w:lang w:val="de-DE"/>
        </w:rPr>
        <w:t xml:space="preserve">3GPP TSG </w:t>
      </w:r>
      <w:r w:rsidRPr="00CA4BA1">
        <w:rPr>
          <w:b/>
          <w:sz w:val="24"/>
          <w:szCs w:val="24"/>
          <w:lang w:val="de-DE" w:eastAsia="ko-KR"/>
        </w:rPr>
        <w:t>RAN WG1</w:t>
      </w:r>
      <w:r w:rsidRPr="00CA4BA1">
        <w:rPr>
          <w:b/>
          <w:bCs/>
          <w:sz w:val="24"/>
          <w:szCs w:val="24"/>
          <w:lang w:val="de-DE" w:eastAsia="ko-KR"/>
        </w:rPr>
        <w:t>#122bis</w:t>
      </w:r>
      <w:r w:rsidRPr="00CA4BA1">
        <w:rPr>
          <w:b/>
          <w:sz w:val="24"/>
          <w:szCs w:val="24"/>
          <w:lang w:val="de-DE" w:eastAsia="ko-KR"/>
        </w:rPr>
        <w:tab/>
        <w:t>R1-250</w:t>
      </w:r>
      <w:r w:rsidR="00D41728" w:rsidRPr="00CA4BA1">
        <w:rPr>
          <w:b/>
          <w:sz w:val="24"/>
          <w:szCs w:val="24"/>
          <w:lang w:val="de-DE" w:eastAsia="ko-KR"/>
        </w:rPr>
        <w:t>7256</w:t>
      </w:r>
    </w:p>
    <w:bookmarkEnd w:id="0"/>
    <w:bookmarkEnd w:id="1"/>
    <w:p w14:paraId="0A0E7923" w14:textId="3E4C8D54" w:rsidR="00E5067A" w:rsidRPr="003C47CD" w:rsidRDefault="00CD343E" w:rsidP="00AE0239">
      <w:pPr>
        <w:tabs>
          <w:tab w:val="left" w:pos="1985"/>
        </w:tabs>
        <w:spacing w:before="60"/>
        <w:ind w:left="2040" w:hangingChars="850" w:hanging="2040"/>
        <w:rPr>
          <w:rFonts w:ascii="Arial" w:hAnsi="Arial"/>
          <w:b/>
          <w:bCs/>
          <w:color w:val="FF0000"/>
          <w:sz w:val="24"/>
          <w:szCs w:val="24"/>
          <w:lang w:eastAsia="ko-KR"/>
        </w:rPr>
      </w:pPr>
      <w:r w:rsidRPr="008A3B47">
        <w:rPr>
          <w:rFonts w:ascii="Arial" w:hAnsi="Arial"/>
          <w:b/>
          <w:bCs/>
          <w:sz w:val="24"/>
          <w:szCs w:val="24"/>
          <w:lang w:val="en-GB" w:eastAsia="ko-KR"/>
        </w:rPr>
        <w:t>Prague, Czech, Oct 13th – 17th, 2025</w:t>
      </w:r>
    </w:p>
    <w:p w14:paraId="534B7880" w14:textId="23EC0F89" w:rsidR="0072162A" w:rsidRPr="00553559" w:rsidRDefault="0072162A" w:rsidP="00AE0239">
      <w:pPr>
        <w:tabs>
          <w:tab w:val="left" w:pos="1985"/>
        </w:tabs>
        <w:spacing w:before="60"/>
        <w:ind w:left="2040" w:hangingChars="850" w:hanging="2040"/>
        <w:rPr>
          <w:rFonts w:ascii="Arial" w:hAnsi="Arial"/>
          <w:sz w:val="24"/>
          <w:lang w:eastAsia="ko-KR"/>
        </w:rPr>
      </w:pPr>
      <w:r w:rsidRPr="00553559">
        <w:rPr>
          <w:rFonts w:ascii="Arial" w:hAnsi="Arial"/>
          <w:b/>
          <w:sz w:val="24"/>
        </w:rPr>
        <w:t>Agenda item:</w:t>
      </w:r>
      <w:r w:rsidRPr="00553559">
        <w:rPr>
          <w:rFonts w:ascii="Arial" w:hAnsi="Arial"/>
          <w:sz w:val="24"/>
        </w:rPr>
        <w:tab/>
      </w:r>
      <w:bookmarkStart w:id="2" w:name="Source"/>
      <w:bookmarkEnd w:id="2"/>
      <w:r w:rsidR="00AC031B">
        <w:rPr>
          <w:rFonts w:ascii="Arial" w:hAnsi="Arial"/>
          <w:sz w:val="24"/>
        </w:rPr>
        <w:t>11.</w:t>
      </w:r>
      <w:r w:rsidR="004766BF">
        <w:rPr>
          <w:rFonts w:ascii="Arial" w:hAnsi="Arial"/>
          <w:sz w:val="24"/>
        </w:rPr>
        <w:t>4</w:t>
      </w:r>
      <w:r w:rsidR="00CA548D">
        <w:rPr>
          <w:rFonts w:ascii="Arial" w:hAnsi="Arial"/>
          <w:sz w:val="24"/>
        </w:rPr>
        <w:t>.</w:t>
      </w:r>
      <w:r w:rsidR="004766BF">
        <w:rPr>
          <w:rFonts w:ascii="Arial" w:hAnsi="Arial"/>
          <w:sz w:val="24"/>
        </w:rPr>
        <w:t>1</w:t>
      </w:r>
    </w:p>
    <w:p w14:paraId="115AAB48" w14:textId="77777777" w:rsidR="0072162A" w:rsidRPr="00553559" w:rsidRDefault="0072162A" w:rsidP="00AE0239">
      <w:pPr>
        <w:tabs>
          <w:tab w:val="left" w:pos="1985"/>
        </w:tabs>
        <w:spacing w:before="60"/>
        <w:ind w:left="2040" w:hangingChars="850" w:hanging="2040"/>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5E69A865" w14:textId="0DE64933" w:rsidR="0072162A" w:rsidRPr="00553559" w:rsidRDefault="0072162A" w:rsidP="00AE0239">
      <w:pPr>
        <w:tabs>
          <w:tab w:val="left" w:pos="1985"/>
        </w:tabs>
        <w:spacing w:before="60"/>
        <w:ind w:left="2040" w:hangingChars="850" w:hanging="2040"/>
        <w:rPr>
          <w:rFonts w:ascii="Arial" w:hAnsi="Arial"/>
          <w:sz w:val="24"/>
        </w:rPr>
      </w:pPr>
      <w:r w:rsidRPr="00553559">
        <w:rPr>
          <w:rFonts w:ascii="Arial" w:hAnsi="Arial"/>
          <w:b/>
          <w:sz w:val="24"/>
        </w:rPr>
        <w:t>Title:</w:t>
      </w:r>
      <w:r w:rsidRPr="00553559">
        <w:rPr>
          <w:rFonts w:ascii="Arial" w:hAnsi="Arial"/>
          <w:b/>
          <w:sz w:val="24"/>
        </w:rPr>
        <w:tab/>
      </w:r>
      <w:r w:rsidR="0033792A" w:rsidRPr="0033792A">
        <w:rPr>
          <w:rFonts w:ascii="Arial" w:hAnsi="Arial"/>
          <w:color w:val="000000" w:themeColor="text1"/>
          <w:sz w:val="24"/>
        </w:rPr>
        <w:t>Discussion on channel coding for 6GR</w:t>
      </w:r>
    </w:p>
    <w:p w14:paraId="166E1039" w14:textId="4B4429D1" w:rsidR="002938B1" w:rsidRPr="00553559" w:rsidRDefault="002938B1" w:rsidP="00AE0239">
      <w:pPr>
        <w:tabs>
          <w:tab w:val="left" w:pos="1985"/>
        </w:tabs>
        <w:spacing w:before="60"/>
        <w:ind w:left="2040" w:hangingChars="850" w:hanging="2040"/>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177112E8" w14:textId="77777777" w:rsidR="002938B1" w:rsidRPr="00553559" w:rsidRDefault="002938B1" w:rsidP="00AE0239">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553559">
        <w:rPr>
          <w:szCs w:val="20"/>
          <w:lang w:val="en-US"/>
        </w:rPr>
        <w:t>Introduction</w:t>
      </w:r>
    </w:p>
    <w:p w14:paraId="6B524D73" w14:textId="5A3638B8" w:rsidR="00AC031B" w:rsidRDefault="009E19F9" w:rsidP="00AE0239">
      <w:pPr>
        <w:spacing w:before="240" w:line="288" w:lineRule="auto"/>
        <w:jc w:val="both"/>
        <w:rPr>
          <w:bCs/>
        </w:rPr>
      </w:pPr>
      <w:r w:rsidRPr="009E19F9">
        <w:rPr>
          <w:rFonts w:hint="eastAsia"/>
          <w:bCs/>
        </w:rPr>
        <w:t>This contribution discusses 6G channel coding-related issues, including details of channel coding extensions and the justification for these, in accordan</w:t>
      </w:r>
      <w:r>
        <w:rPr>
          <w:rFonts w:hint="eastAsia"/>
          <w:bCs/>
        </w:rPr>
        <w:t>ce with the chairman's guidance.</w:t>
      </w:r>
    </w:p>
    <w:tbl>
      <w:tblPr>
        <w:tblStyle w:val="a6"/>
        <w:tblW w:w="0" w:type="auto"/>
        <w:tblLook w:val="04A0" w:firstRow="1" w:lastRow="0" w:firstColumn="1" w:lastColumn="0" w:noHBand="0" w:noVBand="1"/>
      </w:tblPr>
      <w:tblGrid>
        <w:gridCol w:w="9628"/>
      </w:tblGrid>
      <w:tr w:rsidR="00AB19F6" w14:paraId="22709930" w14:textId="77777777" w:rsidTr="000133D9">
        <w:tc>
          <w:tcPr>
            <w:tcW w:w="9628" w:type="dxa"/>
          </w:tcPr>
          <w:p w14:paraId="67D11759" w14:textId="77777777" w:rsidR="00AB19F6" w:rsidRPr="008F75FF" w:rsidRDefault="00AB19F6" w:rsidP="003648D6">
            <w:pPr>
              <w:spacing w:before="60" w:after="60"/>
              <w:rPr>
                <w:rFonts w:eastAsia="DengXian"/>
                <w:lang w:eastAsia="zh-CN"/>
              </w:rPr>
            </w:pPr>
            <w:r>
              <w:rPr>
                <w:rFonts w:eastAsia="DengXian" w:hint="eastAsia"/>
                <w:lang w:eastAsia="zh-CN"/>
              </w:rPr>
              <w:t>Chairman Guidance</w:t>
            </w:r>
          </w:p>
          <w:p w14:paraId="5B79A864" w14:textId="77777777" w:rsidR="00AB19F6" w:rsidRPr="008F75FF" w:rsidRDefault="00AB19F6" w:rsidP="003648D6">
            <w:pPr>
              <w:spacing w:before="60" w:after="60"/>
              <w:jc w:val="both"/>
              <w:rPr>
                <w:rFonts w:eastAsia="DengXian"/>
                <w:bCs/>
              </w:rPr>
            </w:pPr>
            <w:r w:rsidRPr="008F75FF">
              <w:rPr>
                <w:rFonts w:eastAsia="DengXian"/>
                <w:bCs/>
              </w:rPr>
              <w:t xml:space="preserve">For 6GR control channel coding, </w:t>
            </w:r>
          </w:p>
          <w:p w14:paraId="653DF638" w14:textId="77777777" w:rsidR="00AB19F6" w:rsidRPr="008F75FF" w:rsidRDefault="00AB19F6" w:rsidP="00E34CC2">
            <w:pPr>
              <w:pStyle w:val="a4"/>
              <w:widowControl w:val="0"/>
              <w:numPr>
                <w:ilvl w:val="0"/>
                <w:numId w:val="17"/>
              </w:numPr>
              <w:spacing w:before="60" w:after="60"/>
              <w:ind w:leftChars="0"/>
              <w:jc w:val="both"/>
              <w:rPr>
                <w:rFonts w:eastAsia="DengXian"/>
                <w:bCs/>
              </w:rPr>
            </w:pPr>
            <w:r w:rsidRPr="008F75FF">
              <w:rPr>
                <w:rFonts w:eastAsia="DengXian"/>
                <w:bCs/>
              </w:rPr>
              <w:t xml:space="preserve">Evaluations can be provided in form of BLER and FAR results. </w:t>
            </w:r>
          </w:p>
          <w:p w14:paraId="151B9FC8" w14:textId="77777777" w:rsidR="00AB19F6" w:rsidRPr="008F75FF" w:rsidRDefault="00AB19F6" w:rsidP="00E34CC2">
            <w:pPr>
              <w:pStyle w:val="a4"/>
              <w:widowControl w:val="0"/>
              <w:numPr>
                <w:ilvl w:val="0"/>
                <w:numId w:val="17"/>
              </w:numPr>
              <w:spacing w:before="60" w:after="60"/>
              <w:ind w:leftChars="0"/>
              <w:jc w:val="both"/>
              <w:rPr>
                <w:rFonts w:eastAsia="DengXian"/>
                <w:bCs/>
              </w:rPr>
            </w:pPr>
            <w:r w:rsidRPr="008F75FF">
              <w:rPr>
                <w:rFonts w:eastAsia="DengXian"/>
                <w:bCs/>
              </w:rPr>
              <w:t xml:space="preserve">Evaluations/analysis can be provided for complexity, decoding latency, </w:t>
            </w:r>
          </w:p>
          <w:p w14:paraId="5FCD8289" w14:textId="77777777" w:rsidR="00AB19F6" w:rsidRPr="008F75FF" w:rsidRDefault="00AB19F6" w:rsidP="00E34CC2">
            <w:pPr>
              <w:pStyle w:val="a4"/>
              <w:widowControl w:val="0"/>
              <w:numPr>
                <w:ilvl w:val="1"/>
                <w:numId w:val="17"/>
              </w:numPr>
              <w:spacing w:before="60" w:after="60"/>
              <w:ind w:leftChars="0"/>
              <w:jc w:val="both"/>
              <w:rPr>
                <w:rFonts w:eastAsia="DengXian"/>
                <w:bCs/>
              </w:rPr>
            </w:pPr>
            <w:r w:rsidRPr="008F75FF">
              <w:rPr>
                <w:rFonts w:eastAsia="DengXian"/>
                <w:bCs/>
              </w:rPr>
              <w:t>Other metrics are not precluded.</w:t>
            </w:r>
          </w:p>
          <w:p w14:paraId="6A15BB87" w14:textId="77777777" w:rsidR="00AB19F6" w:rsidRPr="008F75FF" w:rsidRDefault="00AB19F6" w:rsidP="00E34CC2">
            <w:pPr>
              <w:pStyle w:val="a4"/>
              <w:widowControl w:val="0"/>
              <w:numPr>
                <w:ilvl w:val="0"/>
                <w:numId w:val="17"/>
              </w:numPr>
              <w:spacing w:before="60" w:after="60"/>
              <w:ind w:leftChars="0"/>
              <w:jc w:val="both"/>
              <w:rPr>
                <w:rFonts w:eastAsia="DengXian"/>
                <w:bCs/>
              </w:rPr>
            </w:pPr>
            <w:r w:rsidRPr="008F75FF">
              <w:rPr>
                <w:rFonts w:eastAsia="DengXian"/>
                <w:bCs/>
              </w:rPr>
              <w:t xml:space="preserve">Proponent companies to provide evaluation assumptions and methodologies for respective evaluation. </w:t>
            </w:r>
          </w:p>
          <w:p w14:paraId="5EC80A40" w14:textId="77777777" w:rsidR="00AB19F6" w:rsidRPr="008F75FF" w:rsidRDefault="00AB19F6" w:rsidP="00E34CC2">
            <w:pPr>
              <w:pStyle w:val="a4"/>
              <w:widowControl w:val="0"/>
              <w:numPr>
                <w:ilvl w:val="0"/>
                <w:numId w:val="17"/>
              </w:numPr>
              <w:spacing w:before="60" w:after="60"/>
              <w:ind w:leftChars="0"/>
              <w:jc w:val="both"/>
              <w:rPr>
                <w:rFonts w:eastAsia="DengXian"/>
                <w:bCs/>
              </w:rPr>
            </w:pPr>
            <w:r w:rsidRPr="008F75FF">
              <w:rPr>
                <w:rFonts w:eastAsia="DengXian"/>
                <w:bCs/>
              </w:rPr>
              <w:t>Proponent companies to provide details of channel coding extension</w:t>
            </w:r>
            <w:r>
              <w:rPr>
                <w:rFonts w:eastAsia="DengXian" w:hint="eastAsia"/>
                <w:bCs/>
                <w:lang w:eastAsia="zh-CN"/>
              </w:rPr>
              <w:t xml:space="preserve"> compared with NR channel coding </w:t>
            </w:r>
          </w:p>
          <w:p w14:paraId="3B3E1BC8" w14:textId="77777777" w:rsidR="00AB19F6" w:rsidRDefault="00AB19F6" w:rsidP="00E34CC2">
            <w:pPr>
              <w:pStyle w:val="a4"/>
              <w:widowControl w:val="0"/>
              <w:numPr>
                <w:ilvl w:val="0"/>
                <w:numId w:val="17"/>
              </w:numPr>
              <w:spacing w:before="60" w:after="60"/>
              <w:ind w:leftChars="0"/>
              <w:jc w:val="both"/>
              <w:rPr>
                <w:rFonts w:eastAsia="DengXian"/>
                <w:bCs/>
              </w:rPr>
            </w:pPr>
            <w:r w:rsidRPr="008F75FF">
              <w:rPr>
                <w:rFonts w:eastAsia="DengXian"/>
                <w:bCs/>
              </w:rPr>
              <w:t>Proponent companies to provide justification for the channel coding extension, compared with control channel codes as defined in 5G NR.</w:t>
            </w:r>
          </w:p>
          <w:p w14:paraId="58BC9C06" w14:textId="77777777" w:rsidR="00AB19F6" w:rsidRDefault="00AB19F6" w:rsidP="003648D6">
            <w:pPr>
              <w:pStyle w:val="a4"/>
              <w:widowControl w:val="0"/>
              <w:spacing w:before="60" w:after="60"/>
              <w:ind w:leftChars="0" w:left="360"/>
              <w:jc w:val="both"/>
              <w:rPr>
                <w:rFonts w:eastAsia="DengXian"/>
                <w:bCs/>
              </w:rPr>
            </w:pPr>
          </w:p>
          <w:p w14:paraId="56BA8040" w14:textId="77777777" w:rsidR="00AB19F6" w:rsidRPr="008F75FF" w:rsidRDefault="00AB19F6" w:rsidP="003648D6">
            <w:pPr>
              <w:spacing w:before="60" w:after="60"/>
              <w:rPr>
                <w:rFonts w:eastAsia="DengXian"/>
                <w:lang w:eastAsia="zh-CN"/>
              </w:rPr>
            </w:pPr>
            <w:r>
              <w:rPr>
                <w:rFonts w:eastAsia="DengXian" w:hint="eastAsia"/>
                <w:lang w:eastAsia="zh-CN"/>
              </w:rPr>
              <w:t>Chairman Guidance</w:t>
            </w:r>
          </w:p>
          <w:p w14:paraId="4BD6EA92" w14:textId="77777777" w:rsidR="00AB19F6" w:rsidRDefault="00AB19F6" w:rsidP="003648D6">
            <w:pPr>
              <w:shd w:val="clear" w:color="auto" w:fill="FFFFFF"/>
              <w:spacing w:before="60" w:after="60"/>
            </w:pPr>
            <w:r>
              <w:rPr>
                <w:rFonts w:eastAsia="SimSun"/>
                <w:shd w:val="clear" w:color="auto" w:fill="FFFFFF"/>
                <w:lang w:eastAsia="zh-CN" w:bidi="ar"/>
              </w:rPr>
              <w:t xml:space="preserve">For 6GR data channel coding, </w:t>
            </w:r>
          </w:p>
          <w:p w14:paraId="0EF1BC48" w14:textId="77777777" w:rsidR="00AB19F6" w:rsidRDefault="00AB19F6" w:rsidP="00E34CC2">
            <w:pPr>
              <w:numPr>
                <w:ilvl w:val="0"/>
                <w:numId w:val="18"/>
              </w:numPr>
              <w:snapToGrid w:val="0"/>
              <w:spacing w:before="60" w:after="60"/>
              <w:jc w:val="both"/>
            </w:pPr>
            <w:r>
              <w:rPr>
                <w:shd w:val="clear" w:color="auto" w:fill="FFFFFF"/>
              </w:rPr>
              <w:t>Evaluations can be provided in form of BLER results</w:t>
            </w:r>
            <w:r>
              <w:rPr>
                <w:rFonts w:eastAsia="SimSun"/>
                <w:shd w:val="clear" w:color="auto" w:fill="FFFFFF"/>
                <w:lang w:eastAsia="zh-CN"/>
              </w:rPr>
              <w:t>.</w:t>
            </w:r>
          </w:p>
          <w:p w14:paraId="6AD0D671" w14:textId="77777777" w:rsidR="00AB19F6" w:rsidRDefault="00AB19F6" w:rsidP="00E34CC2">
            <w:pPr>
              <w:numPr>
                <w:ilvl w:val="0"/>
                <w:numId w:val="18"/>
              </w:numPr>
              <w:snapToGrid w:val="0"/>
              <w:spacing w:before="60" w:after="60" w:line="260" w:lineRule="auto"/>
              <w:jc w:val="both"/>
            </w:pPr>
            <w:r>
              <w:rPr>
                <w:rFonts w:eastAsia="SimSun"/>
                <w:shd w:val="clear" w:color="auto" w:fill="FFFFFF"/>
                <w:lang w:eastAsia="zh-CN"/>
              </w:rPr>
              <w:t xml:space="preserve">Evaluation/analysis on </w:t>
            </w:r>
            <w:r>
              <w:rPr>
                <w:shd w:val="clear" w:color="auto" w:fill="FFFFFF"/>
              </w:rPr>
              <w:t>throughput</w:t>
            </w:r>
            <w:r>
              <w:rPr>
                <w:rFonts w:eastAsia="SimSun"/>
                <w:shd w:val="clear" w:color="auto" w:fill="FFFFFF"/>
                <w:lang w:eastAsia="zh-CN"/>
              </w:rPr>
              <w:t>,</w:t>
            </w:r>
            <w:r>
              <w:rPr>
                <w:shd w:val="clear" w:color="auto" w:fill="FFFFFF"/>
              </w:rPr>
              <w:t xml:space="preserve"> complexity</w:t>
            </w:r>
            <w:r>
              <w:rPr>
                <w:rFonts w:eastAsia="SimSun" w:hint="eastAsia"/>
                <w:shd w:val="clear" w:color="auto" w:fill="FFFFFF"/>
                <w:lang w:eastAsia="zh-CN"/>
              </w:rPr>
              <w:t xml:space="preserve">, </w:t>
            </w:r>
            <w:r>
              <w:rPr>
                <w:rFonts w:eastAsia="SimSun"/>
                <w:shd w:val="clear" w:color="auto" w:fill="FFFFFF"/>
                <w:lang w:eastAsia="zh-CN"/>
              </w:rPr>
              <w:t xml:space="preserve">and </w:t>
            </w:r>
            <w:r>
              <w:rPr>
                <w:shd w:val="clear" w:color="auto" w:fill="FFFFFF"/>
              </w:rPr>
              <w:t>decoding latency</w:t>
            </w:r>
            <w:r>
              <w:rPr>
                <w:rFonts w:eastAsia="SimSun"/>
                <w:shd w:val="clear" w:color="auto" w:fill="FFFFFF"/>
                <w:lang w:eastAsia="zh-CN"/>
              </w:rPr>
              <w:t xml:space="preserve"> can be provided </w:t>
            </w:r>
          </w:p>
          <w:p w14:paraId="68BFA768" w14:textId="77777777" w:rsidR="00AB19F6" w:rsidRDefault="00AB19F6" w:rsidP="00E34CC2">
            <w:pPr>
              <w:numPr>
                <w:ilvl w:val="1"/>
                <w:numId w:val="18"/>
              </w:numPr>
              <w:snapToGrid w:val="0"/>
              <w:spacing w:before="60" w:after="60" w:line="260" w:lineRule="auto"/>
              <w:jc w:val="both"/>
            </w:pPr>
            <w:r>
              <w:rPr>
                <w:shd w:val="clear" w:color="auto" w:fill="FFFFFF"/>
              </w:rPr>
              <w:t>Other metrics are not precluded.</w:t>
            </w:r>
          </w:p>
          <w:p w14:paraId="1B863273" w14:textId="77777777" w:rsidR="00AB19F6" w:rsidRDefault="00AB19F6" w:rsidP="00E34CC2">
            <w:pPr>
              <w:numPr>
                <w:ilvl w:val="0"/>
                <w:numId w:val="18"/>
              </w:numPr>
              <w:snapToGrid w:val="0"/>
              <w:spacing w:before="60" w:after="60" w:line="260" w:lineRule="auto"/>
              <w:jc w:val="both"/>
            </w:pPr>
            <w:r w:rsidRPr="00153877">
              <w:rPr>
                <w:rFonts w:eastAsia="SimSun"/>
                <w:shd w:val="clear" w:color="auto" w:fill="FFFFFF"/>
                <w:lang w:eastAsia="zh-CN"/>
              </w:rPr>
              <w:t xml:space="preserve">Proponent </w:t>
            </w:r>
            <w:r w:rsidRPr="00153877">
              <w:rPr>
                <w:shd w:val="clear" w:color="auto" w:fill="FFFFFF"/>
              </w:rPr>
              <w:t>companies</w:t>
            </w:r>
            <w:r w:rsidRPr="006C2291">
              <w:rPr>
                <w:rFonts w:eastAsia="DengXian" w:hint="eastAsia"/>
                <w:shd w:val="clear" w:color="auto" w:fill="FFFFFF"/>
                <w:lang w:eastAsia="zh-CN"/>
              </w:rPr>
              <w:t xml:space="preserve"> </w:t>
            </w:r>
            <w:r w:rsidRPr="00153877">
              <w:rPr>
                <w:shd w:val="clear" w:color="auto" w:fill="FFFFFF"/>
              </w:rPr>
              <w:t xml:space="preserve">to provide </w:t>
            </w:r>
            <w:r w:rsidRPr="00153877">
              <w:rPr>
                <w:rFonts w:eastAsia="SimSun"/>
                <w:shd w:val="clear" w:color="auto" w:fill="FFFFFF"/>
                <w:lang w:eastAsia="zh-CN"/>
              </w:rPr>
              <w:t xml:space="preserve">their target scenarios and requirements, </w:t>
            </w:r>
            <w:r w:rsidRPr="00153877">
              <w:rPr>
                <w:shd w:val="clear" w:color="auto" w:fill="FFFFFF"/>
              </w:rPr>
              <w:t>evaluation assumptions and methodologies for respective evaluation</w:t>
            </w:r>
            <w:r w:rsidRPr="00153877">
              <w:rPr>
                <w:rFonts w:eastAsia="SimSun"/>
                <w:shd w:val="clear" w:color="auto" w:fill="FFFFFF"/>
                <w:lang w:eastAsia="zh-CN"/>
              </w:rPr>
              <w:t>/analysis</w:t>
            </w:r>
            <w:r w:rsidRPr="00153877">
              <w:rPr>
                <w:rFonts w:eastAsia="SimSun" w:hint="eastAsia"/>
                <w:shd w:val="clear" w:color="auto" w:fill="FFFFFF"/>
                <w:lang w:eastAsia="zh-CN"/>
              </w:rPr>
              <w:t xml:space="preserve">, </w:t>
            </w:r>
            <w:r w:rsidRPr="006C2291">
              <w:rPr>
                <w:rFonts w:eastAsia="DengXian" w:hint="eastAsia"/>
                <w:shd w:val="clear" w:color="auto" w:fill="FFFFFF"/>
                <w:lang w:eastAsia="zh-CN"/>
              </w:rPr>
              <w:t xml:space="preserve">e.g., </w:t>
            </w:r>
            <w:r w:rsidRPr="00153877">
              <w:rPr>
                <w:shd w:val="clear" w:color="auto" w:fill="FFFFFF"/>
                <w:lang w:eastAsia="zh-CN"/>
              </w:rPr>
              <w:t>decoding algorithm and details, information sizes, code rates, HARQ scheme, channel type, modulation order, target BLER, etc.</w:t>
            </w:r>
          </w:p>
          <w:p w14:paraId="064A2E50" w14:textId="77777777" w:rsidR="00AB19F6" w:rsidRDefault="00AB19F6" w:rsidP="00E34CC2">
            <w:pPr>
              <w:numPr>
                <w:ilvl w:val="0"/>
                <w:numId w:val="18"/>
              </w:numPr>
              <w:snapToGrid w:val="0"/>
              <w:spacing w:before="60" w:after="60" w:line="260" w:lineRule="auto"/>
              <w:jc w:val="both"/>
            </w:pPr>
            <w:r>
              <w:rPr>
                <w:rFonts w:eastAsia="SimSun"/>
                <w:shd w:val="clear" w:color="auto" w:fill="FFFFFF"/>
                <w:lang w:eastAsia="zh-CN"/>
              </w:rPr>
              <w:t xml:space="preserve">Proponent </w:t>
            </w:r>
            <w:r>
              <w:rPr>
                <w:shd w:val="clear" w:color="auto" w:fill="FFFFFF"/>
              </w:rPr>
              <w:t>companies to provide details of channel coding extension</w:t>
            </w:r>
            <w:r>
              <w:rPr>
                <w:rFonts w:eastAsia="SimSun" w:hint="eastAsia"/>
                <w:shd w:val="clear" w:color="auto" w:fill="FFFFFF"/>
                <w:lang w:eastAsia="zh-CN"/>
              </w:rPr>
              <w:t xml:space="preserve"> compared with NR channel coding</w:t>
            </w:r>
            <w:r>
              <w:rPr>
                <w:shd w:val="clear" w:color="auto" w:fill="FFFFFF"/>
              </w:rPr>
              <w:t>.</w:t>
            </w:r>
          </w:p>
          <w:p w14:paraId="66DF5FF1" w14:textId="77777777" w:rsidR="00AB19F6" w:rsidRPr="0061369D" w:rsidRDefault="00AB19F6" w:rsidP="00E34CC2">
            <w:pPr>
              <w:numPr>
                <w:ilvl w:val="0"/>
                <w:numId w:val="18"/>
              </w:numPr>
              <w:snapToGrid w:val="0"/>
              <w:spacing w:before="60" w:after="60" w:line="260" w:lineRule="auto"/>
              <w:jc w:val="both"/>
              <w:rPr>
                <w:color w:val="000000" w:themeColor="text1"/>
              </w:rPr>
            </w:pPr>
            <w:r>
              <w:rPr>
                <w:rFonts w:eastAsia="SimSun"/>
                <w:shd w:val="clear" w:color="auto" w:fill="FFFFFF"/>
                <w:lang w:eastAsia="zh-CN"/>
              </w:rPr>
              <w:t xml:space="preserve">Proponent </w:t>
            </w:r>
            <w:r>
              <w:rPr>
                <w:shd w:val="clear" w:color="auto" w:fill="FFFFFF"/>
              </w:rPr>
              <w:t xml:space="preserve">companies to provide </w:t>
            </w:r>
            <w:r w:rsidRPr="00E57F00">
              <w:rPr>
                <w:shd w:val="clear" w:color="auto" w:fill="FFFFFF"/>
              </w:rPr>
              <w:t>justification f</w:t>
            </w:r>
            <w:r>
              <w:rPr>
                <w:shd w:val="clear" w:color="auto" w:fill="FFFFFF"/>
              </w:rPr>
              <w:t>or the channel coding</w:t>
            </w:r>
            <w:r>
              <w:rPr>
                <w:rFonts w:eastAsia="SimSun"/>
                <w:shd w:val="clear" w:color="auto" w:fill="FFFFFF"/>
                <w:lang w:eastAsia="zh-CN"/>
              </w:rPr>
              <w:t xml:space="preserve"> </w:t>
            </w:r>
            <w:r>
              <w:rPr>
                <w:shd w:val="clear" w:color="auto" w:fill="FFFFFF"/>
              </w:rPr>
              <w:t xml:space="preserve">extension, </w:t>
            </w:r>
            <w:r>
              <w:rPr>
                <w:rFonts w:eastAsia="SimSun" w:hint="eastAsia"/>
                <w:shd w:val="clear" w:color="auto" w:fill="FFFFFF"/>
                <w:lang w:eastAsia="zh-CN"/>
              </w:rPr>
              <w:t xml:space="preserve">and </w:t>
            </w:r>
            <w:r>
              <w:rPr>
                <w:rFonts w:eastAsia="SimSun"/>
                <w:shd w:val="clear" w:color="auto" w:fill="FFFFFF"/>
                <w:lang w:eastAsia="zh-CN"/>
              </w:rPr>
              <w:t>how to satisfy 6G requirements and characteristics with acceptable performance/complexity trade-off</w:t>
            </w:r>
            <w:r>
              <w:rPr>
                <w:rFonts w:eastAsia="SimSun" w:hint="eastAsia"/>
                <w:shd w:val="clear" w:color="auto" w:fill="FFFFFF"/>
                <w:lang w:eastAsia="zh-CN"/>
              </w:rPr>
              <w:t xml:space="preserve">, </w:t>
            </w:r>
            <w:r w:rsidRPr="008F75FF">
              <w:rPr>
                <w:rFonts w:eastAsia="DengXian"/>
                <w:bCs/>
              </w:rPr>
              <w:t xml:space="preserve">compared with </w:t>
            </w:r>
            <w:r>
              <w:rPr>
                <w:rFonts w:eastAsia="DengXian" w:hint="eastAsia"/>
                <w:bCs/>
                <w:lang w:eastAsia="zh-CN"/>
              </w:rPr>
              <w:t>data</w:t>
            </w:r>
            <w:r w:rsidRPr="008F75FF">
              <w:rPr>
                <w:rFonts w:eastAsia="DengXian"/>
                <w:bCs/>
              </w:rPr>
              <w:t xml:space="preserve"> channel codes as defined in 5G NR</w:t>
            </w:r>
            <w:r>
              <w:rPr>
                <w:rFonts w:eastAsia="DengXian" w:hint="eastAsia"/>
                <w:bCs/>
                <w:lang w:eastAsia="zh-CN"/>
              </w:rPr>
              <w:t>.</w:t>
            </w:r>
          </w:p>
        </w:tc>
      </w:tr>
    </w:tbl>
    <w:p w14:paraId="4C811592" w14:textId="6D2ACE92" w:rsidR="00AB19F6" w:rsidRDefault="00AB19F6" w:rsidP="003648D6">
      <w:pPr>
        <w:spacing w:before="60" w:after="60" w:line="288" w:lineRule="auto"/>
        <w:jc w:val="both"/>
        <w:rPr>
          <w:bCs/>
        </w:rPr>
      </w:pPr>
    </w:p>
    <w:p w14:paraId="713C6BD9" w14:textId="525BCC08" w:rsidR="009E19F9" w:rsidRDefault="009E19F9" w:rsidP="003648D6">
      <w:pPr>
        <w:spacing w:before="60" w:after="60" w:line="288" w:lineRule="auto"/>
        <w:jc w:val="both"/>
        <w:rPr>
          <w:bCs/>
          <w:lang w:eastAsia="ko-KR"/>
        </w:rPr>
      </w:pPr>
      <w:r>
        <w:rPr>
          <w:rFonts w:hint="eastAsia"/>
          <w:bCs/>
          <w:lang w:eastAsia="ko-KR"/>
        </w:rPr>
        <w:t xml:space="preserve">In </w:t>
      </w:r>
      <w:r>
        <w:rPr>
          <w:bCs/>
          <w:lang w:eastAsia="ko-KR"/>
        </w:rPr>
        <w:t>addition</w:t>
      </w:r>
      <w:r>
        <w:rPr>
          <w:rFonts w:hint="eastAsia"/>
          <w:bCs/>
          <w:lang w:eastAsia="ko-KR"/>
        </w:rPr>
        <w:t>,</w:t>
      </w:r>
      <w:r>
        <w:rPr>
          <w:bCs/>
          <w:lang w:eastAsia="ko-KR"/>
        </w:rPr>
        <w:t xml:space="preserve"> this contribution will provide the basic metrics/criteria for evaluation according to RAN1 work plan for Rel-20 study of 6GR </w:t>
      </w:r>
      <w:r w:rsidR="00921799">
        <w:rPr>
          <w:bCs/>
          <w:lang w:eastAsia="ko-KR"/>
        </w:rPr>
        <w:fldChar w:fldCharType="begin"/>
      </w:r>
      <w:r w:rsidR="00921799">
        <w:rPr>
          <w:bCs/>
          <w:lang w:eastAsia="ko-KR"/>
        </w:rPr>
        <w:instrText xml:space="preserve"> REF _Ref210376965 \n \h </w:instrText>
      </w:r>
      <w:r w:rsidR="00921799">
        <w:rPr>
          <w:bCs/>
          <w:lang w:eastAsia="ko-KR"/>
        </w:rPr>
      </w:r>
      <w:r w:rsidR="00921799">
        <w:rPr>
          <w:bCs/>
          <w:lang w:eastAsia="ko-KR"/>
        </w:rPr>
        <w:fldChar w:fldCharType="separate"/>
      </w:r>
      <w:r w:rsidR="00026579">
        <w:rPr>
          <w:bCs/>
          <w:lang w:eastAsia="ko-KR"/>
        </w:rPr>
        <w:t>[1]</w:t>
      </w:r>
      <w:r w:rsidR="00921799">
        <w:rPr>
          <w:bCs/>
          <w:lang w:eastAsia="ko-KR"/>
        </w:rPr>
        <w:fldChar w:fldCharType="end"/>
      </w:r>
      <w:r>
        <w:rPr>
          <w:bCs/>
          <w:lang w:eastAsia="ko-KR"/>
        </w:rPr>
        <w:t xml:space="preserve">. </w:t>
      </w:r>
    </w:p>
    <w:p w14:paraId="2F66FD68" w14:textId="3D950E02" w:rsidR="000D6D86" w:rsidRDefault="000D6D86" w:rsidP="003648D6">
      <w:pPr>
        <w:tabs>
          <w:tab w:val="right" w:pos="9216"/>
        </w:tabs>
        <w:spacing w:before="60" w:after="60"/>
        <w:rPr>
          <w:bCs/>
        </w:rPr>
      </w:pPr>
    </w:p>
    <w:tbl>
      <w:tblPr>
        <w:tblStyle w:val="a6"/>
        <w:tblW w:w="0" w:type="auto"/>
        <w:tblLook w:val="04A0" w:firstRow="1" w:lastRow="0" w:firstColumn="1" w:lastColumn="0" w:noHBand="0" w:noVBand="1"/>
      </w:tblPr>
      <w:tblGrid>
        <w:gridCol w:w="9628"/>
      </w:tblGrid>
      <w:tr w:rsidR="001A5AEF" w14:paraId="7CD35A89" w14:textId="77777777" w:rsidTr="001A5AEF">
        <w:tc>
          <w:tcPr>
            <w:tcW w:w="9628" w:type="dxa"/>
          </w:tcPr>
          <w:p w14:paraId="219B8ECD" w14:textId="6D573669" w:rsidR="0060085F" w:rsidRPr="00EC26CF" w:rsidRDefault="0060085F" w:rsidP="00E66733">
            <w:pPr>
              <w:pStyle w:val="2"/>
              <w:keepLines w:val="0"/>
              <w:numPr>
                <w:ilvl w:val="0"/>
                <w:numId w:val="0"/>
              </w:numPr>
              <w:tabs>
                <w:tab w:val="left" w:pos="432"/>
              </w:tabs>
              <w:overflowPunct/>
              <w:snapToGrid w:val="0"/>
              <w:spacing w:before="60" w:after="60" w:line="240" w:lineRule="auto"/>
              <w:jc w:val="both"/>
              <w:textAlignment w:val="auto"/>
              <w:rPr>
                <w:rFonts w:ascii="Times New Roman" w:hAnsi="Times New Roman"/>
                <w:sz w:val="22"/>
                <w:szCs w:val="22"/>
                <w:lang w:eastAsia="zh-CN"/>
              </w:rPr>
            </w:pPr>
            <w:r w:rsidRPr="00EC26CF">
              <w:rPr>
                <w:rFonts w:ascii="Times New Roman" w:eastAsia="MS Mincho" w:hAnsi="Times New Roman"/>
                <w:sz w:val="22"/>
                <w:szCs w:val="22"/>
                <w:lang w:eastAsia="ja-JP"/>
              </w:rPr>
              <w:t>October</w:t>
            </w:r>
            <w:r w:rsidRPr="00EC26CF">
              <w:rPr>
                <w:rFonts w:ascii="Times New Roman" w:hAnsi="Times New Roman"/>
                <w:sz w:val="22"/>
                <w:szCs w:val="22"/>
                <w:lang w:eastAsia="zh-CN"/>
              </w:rPr>
              <w:t xml:space="preserve"> 202</w:t>
            </w:r>
            <w:r w:rsidRPr="00EC26CF">
              <w:rPr>
                <w:rFonts w:ascii="Times New Roman" w:eastAsia="MS Mincho" w:hAnsi="Times New Roman"/>
                <w:sz w:val="22"/>
                <w:szCs w:val="22"/>
                <w:lang w:eastAsia="ja-JP"/>
              </w:rPr>
              <w:t>5</w:t>
            </w:r>
          </w:p>
          <w:p w14:paraId="455CC8CE" w14:textId="0DD13E65" w:rsidR="0060085F" w:rsidRPr="00EC26CF" w:rsidRDefault="0060085F" w:rsidP="003648D6">
            <w:pPr>
              <w:spacing w:before="60" w:after="60"/>
              <w:rPr>
                <w:sz w:val="22"/>
                <w:szCs w:val="22"/>
              </w:rPr>
            </w:pPr>
            <w:r w:rsidRPr="00EC26CF">
              <w:rPr>
                <w:b/>
                <w:sz w:val="22"/>
                <w:szCs w:val="22"/>
                <w:lang w:eastAsia="zh-CN"/>
              </w:rPr>
              <w:t>RAN1#1</w:t>
            </w:r>
            <w:r w:rsidRPr="00EC26CF">
              <w:rPr>
                <w:rFonts w:eastAsia="MS Mincho"/>
                <w:b/>
                <w:sz w:val="22"/>
                <w:szCs w:val="22"/>
                <w:lang w:eastAsia="ja-JP"/>
              </w:rPr>
              <w:t>22bis</w:t>
            </w:r>
            <w:r w:rsidRPr="00EC26CF">
              <w:rPr>
                <w:b/>
                <w:sz w:val="22"/>
                <w:szCs w:val="22"/>
                <w:lang w:eastAsia="zh-CN"/>
              </w:rPr>
              <w:t xml:space="preserve"> </w:t>
            </w:r>
            <w:r w:rsidRPr="00EC26CF">
              <w:rPr>
                <w:sz w:val="22"/>
                <w:szCs w:val="22"/>
                <w:lang w:eastAsia="zh-CN"/>
              </w:rPr>
              <w:t>(</w:t>
            </w:r>
            <w:r w:rsidRPr="00EC26CF">
              <w:rPr>
                <w:rFonts w:eastAsia="MS Mincho"/>
                <w:sz w:val="22"/>
                <w:szCs w:val="22"/>
                <w:lang w:eastAsia="ja-JP"/>
              </w:rPr>
              <w:t>10</w:t>
            </w:r>
            <w:r w:rsidRPr="00EC26CF">
              <w:rPr>
                <w:sz w:val="22"/>
                <w:szCs w:val="22"/>
                <w:lang w:eastAsia="zh-CN"/>
              </w:rPr>
              <w:t xml:space="preserve"> TU)</w:t>
            </w:r>
          </w:p>
          <w:p w14:paraId="13905211" w14:textId="77777777" w:rsidR="0060085F" w:rsidRPr="009E19F9" w:rsidRDefault="0060085F" w:rsidP="00E34CC2">
            <w:pPr>
              <w:pStyle w:val="a4"/>
              <w:numPr>
                <w:ilvl w:val="0"/>
                <w:numId w:val="21"/>
              </w:numPr>
              <w:spacing w:before="60" w:after="60"/>
              <w:ind w:leftChars="0"/>
              <w:jc w:val="both"/>
              <w:rPr>
                <w:szCs w:val="22"/>
              </w:rPr>
            </w:pPr>
            <w:r w:rsidRPr="009E19F9">
              <w:rPr>
                <w:szCs w:val="22"/>
              </w:rPr>
              <w:t>Channel coding</w:t>
            </w:r>
          </w:p>
          <w:p w14:paraId="22A917BD" w14:textId="77777777" w:rsidR="0060085F" w:rsidRPr="009E19F9" w:rsidRDefault="0060085F" w:rsidP="00E34CC2">
            <w:pPr>
              <w:pStyle w:val="a4"/>
              <w:numPr>
                <w:ilvl w:val="1"/>
                <w:numId w:val="21"/>
              </w:numPr>
              <w:spacing w:before="60" w:after="60"/>
              <w:ind w:leftChars="0"/>
              <w:jc w:val="both"/>
              <w:rPr>
                <w:szCs w:val="22"/>
              </w:rPr>
            </w:pPr>
            <w:r w:rsidRPr="009E19F9">
              <w:rPr>
                <w:rFonts w:eastAsia="MS Mincho"/>
                <w:szCs w:val="22"/>
                <w:lang w:eastAsia="ja-JP"/>
              </w:rPr>
              <w:t>Continue identifying candidate channel coding</w:t>
            </w:r>
          </w:p>
          <w:p w14:paraId="33C7389B" w14:textId="4A96D9AD" w:rsidR="001A5AEF" w:rsidRDefault="0060085F" w:rsidP="00E34CC2">
            <w:pPr>
              <w:pStyle w:val="a4"/>
              <w:numPr>
                <w:ilvl w:val="1"/>
                <w:numId w:val="21"/>
              </w:numPr>
              <w:spacing w:before="60" w:after="60"/>
              <w:ind w:leftChars="0"/>
              <w:jc w:val="both"/>
              <w:rPr>
                <w:bCs/>
              </w:rPr>
            </w:pPr>
            <w:r w:rsidRPr="009E19F9">
              <w:rPr>
                <w:szCs w:val="22"/>
              </w:rPr>
              <w:t xml:space="preserve">Determine the </w:t>
            </w:r>
            <w:r w:rsidRPr="009E19F9">
              <w:rPr>
                <w:rFonts w:eastAsia="MS Mincho"/>
                <w:szCs w:val="22"/>
                <w:lang w:eastAsia="ja-JP"/>
              </w:rPr>
              <w:t xml:space="preserve">basic </w:t>
            </w:r>
            <w:r w:rsidRPr="009E19F9">
              <w:rPr>
                <w:szCs w:val="22"/>
              </w:rPr>
              <w:t>metrics/criteria to initiate the evaluation</w:t>
            </w:r>
          </w:p>
        </w:tc>
      </w:tr>
    </w:tbl>
    <w:p w14:paraId="4C93D68D" w14:textId="5E9AB3E4" w:rsidR="00AB19F6" w:rsidRDefault="00AB19F6" w:rsidP="003648D6">
      <w:pPr>
        <w:spacing w:before="60" w:after="60" w:line="288" w:lineRule="auto"/>
        <w:jc w:val="both"/>
        <w:rPr>
          <w:bCs/>
        </w:rPr>
      </w:pPr>
    </w:p>
    <w:p w14:paraId="6FF41568" w14:textId="01E61FFC" w:rsidR="00AB19F6" w:rsidRDefault="00AB19F6" w:rsidP="003648D6">
      <w:pPr>
        <w:spacing w:before="60" w:after="60" w:line="288" w:lineRule="auto"/>
        <w:jc w:val="both"/>
        <w:rPr>
          <w:bCs/>
        </w:rPr>
      </w:pPr>
    </w:p>
    <w:p w14:paraId="7465BAEB" w14:textId="5434739D" w:rsidR="00AB19F6" w:rsidRDefault="00AB19F6" w:rsidP="003648D6">
      <w:pPr>
        <w:spacing w:before="60" w:after="60" w:line="288" w:lineRule="auto"/>
        <w:jc w:val="both"/>
        <w:rPr>
          <w:bCs/>
        </w:rPr>
      </w:pPr>
    </w:p>
    <w:p w14:paraId="7B442FBD" w14:textId="77777777" w:rsidR="00E57F00" w:rsidRDefault="00E57F00" w:rsidP="003648D6">
      <w:pPr>
        <w:spacing w:before="60" w:after="60" w:line="288" w:lineRule="auto"/>
        <w:jc w:val="both"/>
        <w:rPr>
          <w:bCs/>
        </w:rPr>
      </w:pPr>
    </w:p>
    <w:p w14:paraId="2FC620D3" w14:textId="77777777" w:rsidR="00B41A03" w:rsidRPr="00B41A03" w:rsidRDefault="00B41A03" w:rsidP="003648D6">
      <w:pPr>
        <w:pStyle w:val="a4"/>
        <w:keepNext/>
        <w:keepLines/>
        <w:numPr>
          <w:ilvl w:val="0"/>
          <w:numId w:val="1"/>
        </w:numPr>
        <w:overflowPunct w:val="0"/>
        <w:autoSpaceDE w:val="0"/>
        <w:autoSpaceDN w:val="0"/>
        <w:adjustRightInd w:val="0"/>
        <w:spacing w:before="60" w:after="60" w:line="288" w:lineRule="auto"/>
        <w:ind w:leftChars="0"/>
        <w:textAlignment w:val="baseline"/>
        <w:outlineLvl w:val="1"/>
        <w:rPr>
          <w:rFonts w:ascii="Arial" w:eastAsia="바탕" w:hAnsi="Arial"/>
          <w:vanish/>
          <w:sz w:val="28"/>
          <w:szCs w:val="36"/>
          <w:lang w:val="en-GB" w:eastAsia="ko-KR"/>
        </w:rPr>
      </w:pPr>
    </w:p>
    <w:p w14:paraId="3ABC9D2A" w14:textId="77777777" w:rsidR="00B41A03" w:rsidRPr="00B41A03" w:rsidRDefault="00B41A03" w:rsidP="003648D6">
      <w:pPr>
        <w:pStyle w:val="a4"/>
        <w:keepNext/>
        <w:keepLines/>
        <w:numPr>
          <w:ilvl w:val="0"/>
          <w:numId w:val="1"/>
        </w:numPr>
        <w:overflowPunct w:val="0"/>
        <w:autoSpaceDE w:val="0"/>
        <w:autoSpaceDN w:val="0"/>
        <w:adjustRightInd w:val="0"/>
        <w:spacing w:before="60" w:after="60" w:line="288" w:lineRule="auto"/>
        <w:ind w:leftChars="0"/>
        <w:textAlignment w:val="baseline"/>
        <w:outlineLvl w:val="1"/>
        <w:rPr>
          <w:rFonts w:ascii="Arial" w:eastAsia="바탕" w:hAnsi="Arial"/>
          <w:vanish/>
          <w:sz w:val="28"/>
          <w:szCs w:val="36"/>
          <w:lang w:val="en-GB" w:eastAsia="ko-KR"/>
        </w:rPr>
      </w:pPr>
    </w:p>
    <w:p w14:paraId="20203534" w14:textId="2A19DB1E" w:rsidR="002A0F47" w:rsidRDefault="003056ED" w:rsidP="00AE0239">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6G </w:t>
      </w:r>
      <w:r w:rsidR="00E624CD">
        <w:rPr>
          <w:rFonts w:hint="eastAsia"/>
          <w:szCs w:val="20"/>
          <w:lang w:val="en-US"/>
        </w:rPr>
        <w:t>D</w:t>
      </w:r>
      <w:r w:rsidR="00E624CD">
        <w:rPr>
          <w:szCs w:val="20"/>
          <w:lang w:val="en-US"/>
        </w:rPr>
        <w:t>ata Channel Coding</w:t>
      </w:r>
    </w:p>
    <w:p w14:paraId="121DAF54" w14:textId="48DABA2C" w:rsidR="00355516" w:rsidRPr="00706EF3" w:rsidRDefault="002752A5" w:rsidP="002752A5">
      <w:pPr>
        <w:pStyle w:val="maintext"/>
        <w:ind w:firstLineChars="0" w:firstLine="0"/>
        <w:rPr>
          <w:lang w:val="en-GB"/>
        </w:rPr>
      </w:pPr>
      <w:r>
        <w:rPr>
          <w:rFonts w:hint="eastAsia"/>
          <w:lang w:val="en-GB"/>
        </w:rPr>
        <w:t>While NR LDPC codes have demonstrated ro</w:t>
      </w:r>
      <w:r>
        <w:rPr>
          <w:lang w:val="en-GB"/>
        </w:rPr>
        <w:t>bust performance in current systems, the transition to 6G will require reconsideration of coding design to meet substantially higher demands on throughput, latency, and reliability. Therefore, alternative or enhanced LDPC design approaches should be explored for 6G. From the following sections, we present the motivation, possible methods, and justification for such design evolution.</w:t>
      </w:r>
    </w:p>
    <w:p w14:paraId="64882AF5" w14:textId="19B15EF7" w:rsidR="00F92D4E" w:rsidRPr="00F92D4E" w:rsidRDefault="00F92D4E" w:rsidP="00C10CBB">
      <w:pPr>
        <w:spacing w:before="60" w:after="60"/>
        <w:rPr>
          <w:b/>
          <w:bCs/>
          <w:color w:val="FF0000"/>
          <w:lang w:eastAsia="ko-KR"/>
        </w:rPr>
      </w:pPr>
    </w:p>
    <w:p w14:paraId="39403928" w14:textId="012530F2" w:rsidR="004A5F1E" w:rsidRDefault="004A5F1E" w:rsidP="00C10CBB">
      <w:pPr>
        <w:pStyle w:val="1"/>
        <w:numPr>
          <w:ilvl w:val="1"/>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Motivation</w:t>
      </w:r>
    </w:p>
    <w:p w14:paraId="667162D5" w14:textId="40B496E0" w:rsidR="00655364" w:rsidRDefault="00655364" w:rsidP="00CA28D8">
      <w:pPr>
        <w:pStyle w:val="maintext"/>
        <w:ind w:firstLineChars="0" w:firstLine="0"/>
        <w:rPr>
          <w:lang w:val="en-GB"/>
        </w:rPr>
      </w:pPr>
      <w:r w:rsidRPr="00CA28D8">
        <w:rPr>
          <w:lang w:val="en-GB"/>
        </w:rPr>
        <w:t xml:space="preserve">6GR is expected to address a wide range of challenges and unlock new capabilities for future mobile networks. Among the challenges, ensuring the economic sustainability of network deployments remains a critical issue for operators. In this context, reducing the Total Cost of Ownership (TCO) is a primary objective. A promising strategy to achieve this is by enhancing the baseband processing capacity of key network equipment, which would enable a single unit to manage a larger number of cells and associated UEs, and facilitate a more centralized and efficient RAN design. A critical aspect of baseband processing that demands attention is the LDPC (Low-Density Parity-Check) decoding process. Known for its computational intensity, LDPC decoding consumes </w:t>
      </w:r>
      <w:r w:rsidR="001B007F">
        <w:rPr>
          <w:lang w:val="en-GB"/>
        </w:rPr>
        <w:t xml:space="preserve">a </w:t>
      </w:r>
      <w:r w:rsidRPr="00CA28D8">
        <w:rPr>
          <w:lang w:val="en-GB"/>
        </w:rPr>
        <w:t xml:space="preserve">significant portion of </w:t>
      </w:r>
      <w:r w:rsidR="001B007F">
        <w:rPr>
          <w:lang w:val="en-GB"/>
        </w:rPr>
        <w:t>physical</w:t>
      </w:r>
      <w:r w:rsidR="00DD7D13">
        <w:rPr>
          <w:lang w:val="en-GB"/>
        </w:rPr>
        <w:t xml:space="preserve">-layer </w:t>
      </w:r>
      <w:r w:rsidRPr="00CA28D8">
        <w:rPr>
          <w:lang w:val="en-GB"/>
        </w:rPr>
        <w:t>processing resources.</w:t>
      </w:r>
    </w:p>
    <w:p w14:paraId="6AC77E29" w14:textId="77777777" w:rsidR="00F66559" w:rsidRPr="00CA28D8" w:rsidRDefault="00F66559" w:rsidP="00CA28D8">
      <w:pPr>
        <w:pStyle w:val="maintext"/>
        <w:ind w:firstLineChars="0" w:firstLine="0"/>
        <w:rPr>
          <w:lang w:val="en-GB"/>
        </w:rPr>
      </w:pPr>
    </w:p>
    <w:p w14:paraId="6CC62DE9" w14:textId="4FFA2CC1" w:rsidR="007005F6" w:rsidRDefault="009540E6" w:rsidP="007005F6">
      <w:pPr>
        <w:spacing w:before="60" w:after="60" w:line="288" w:lineRule="auto"/>
        <w:jc w:val="both"/>
        <w:rPr>
          <w:lang w:eastAsia="ko-KR"/>
        </w:rPr>
      </w:pPr>
      <w:r>
        <w:rPr>
          <w:lang w:eastAsia="ko-KR"/>
        </w:rPr>
        <w:fldChar w:fldCharType="begin"/>
      </w:r>
      <w:r>
        <w:rPr>
          <w:lang w:eastAsia="ko-KR"/>
        </w:rPr>
        <w:instrText xml:space="preserve"> REF _Ref210372851 \h </w:instrText>
      </w:r>
      <w:r>
        <w:rPr>
          <w:lang w:eastAsia="ko-KR"/>
        </w:rPr>
      </w:r>
      <w:r>
        <w:rPr>
          <w:lang w:eastAsia="ko-KR"/>
        </w:rPr>
        <w:fldChar w:fldCharType="separate"/>
      </w:r>
      <w:r w:rsidR="00026579">
        <w:t xml:space="preserve">Figure </w:t>
      </w:r>
      <w:r w:rsidR="00026579">
        <w:rPr>
          <w:noProof/>
        </w:rPr>
        <w:t>1</w:t>
      </w:r>
      <w:r>
        <w:rPr>
          <w:lang w:eastAsia="ko-KR"/>
        </w:rPr>
        <w:fldChar w:fldCharType="end"/>
      </w:r>
      <w:r w:rsidR="007005F6" w:rsidRPr="00B40844">
        <w:rPr>
          <w:lang w:eastAsia="ko-KR"/>
        </w:rPr>
        <w:t xml:space="preserve"> illustrates the </w:t>
      </w:r>
      <w:r w:rsidR="00F473B3">
        <w:rPr>
          <w:lang w:eastAsia="ko-KR"/>
        </w:rPr>
        <w:t>processing time (</w:t>
      </w:r>
      <w:r w:rsidR="007005F6" w:rsidRPr="00B40844">
        <w:rPr>
          <w:lang w:eastAsia="ko-KR"/>
        </w:rPr>
        <w:t>latency</w:t>
      </w:r>
      <w:r w:rsidR="00F473B3">
        <w:rPr>
          <w:lang w:eastAsia="ko-KR"/>
        </w:rPr>
        <w:t>)</w:t>
      </w:r>
      <w:r w:rsidR="007005F6" w:rsidRPr="00B40844">
        <w:rPr>
          <w:lang w:eastAsia="ko-KR"/>
        </w:rPr>
        <w:t>-</w:t>
      </w:r>
      <w:r w:rsidR="00F473B3">
        <w:rPr>
          <w:lang w:eastAsia="ko-KR"/>
        </w:rPr>
        <w:t>reliability (</w:t>
      </w:r>
      <w:r w:rsidR="007005F6" w:rsidRPr="00B40844">
        <w:rPr>
          <w:lang w:eastAsia="ko-KR"/>
        </w:rPr>
        <w:t>performance</w:t>
      </w:r>
      <w:r w:rsidR="00F473B3">
        <w:rPr>
          <w:lang w:eastAsia="ko-KR"/>
        </w:rPr>
        <w:t>)</w:t>
      </w:r>
      <w:r w:rsidR="007005F6" w:rsidRPr="00B40844">
        <w:rPr>
          <w:lang w:eastAsia="ko-KR"/>
        </w:rPr>
        <w:t xml:space="preserve"> tradeoff between </w:t>
      </w:r>
      <w:r w:rsidR="00F473B3">
        <w:rPr>
          <w:lang w:eastAsia="ko-KR"/>
        </w:rPr>
        <w:t xml:space="preserve">our proposal for </w:t>
      </w:r>
      <w:r w:rsidR="007005F6" w:rsidRPr="00B40844">
        <w:rPr>
          <w:lang w:eastAsia="ko-KR"/>
        </w:rPr>
        <w:t xml:space="preserve">6GR LDPC coding scheme and the conventional NR LDPC code. The primary design goal for the 6GR scheme is to overcome the structural limitations of the NR LDPC code while offering a superior performance and latency profile. Specifically, it aims to provide a coding scheme with </w:t>
      </w:r>
      <w:r w:rsidR="00F473B3">
        <w:rPr>
          <w:lang w:eastAsia="ko-KR"/>
        </w:rPr>
        <w:t>consistently superior performance across the latency profile</w:t>
      </w:r>
      <w:r w:rsidR="007005F6" w:rsidRPr="00B40844">
        <w:rPr>
          <w:lang w:eastAsia="ko-KR"/>
        </w:rPr>
        <w:t>. To ensure HW commonality with the NR LDPC code, the proposed scheme adheres to the same fundamental design philosophy, which will be discussed in further detail in Subsection</w:t>
      </w:r>
      <w:r w:rsidR="00626D22">
        <w:rPr>
          <w:lang w:eastAsia="ko-KR"/>
        </w:rPr>
        <w:t xml:space="preserve"> </w:t>
      </w:r>
      <w:r w:rsidR="00C140C4">
        <w:rPr>
          <w:lang w:eastAsia="ko-KR"/>
        </w:rPr>
        <w:fldChar w:fldCharType="begin"/>
      </w:r>
      <w:r w:rsidR="00C140C4">
        <w:rPr>
          <w:lang w:eastAsia="ko-KR"/>
        </w:rPr>
        <w:instrText xml:space="preserve"> REF _Ref210371867 \n \h </w:instrText>
      </w:r>
      <w:r w:rsidR="00C140C4">
        <w:rPr>
          <w:lang w:eastAsia="ko-KR"/>
        </w:rPr>
      </w:r>
      <w:r w:rsidR="00C140C4">
        <w:rPr>
          <w:lang w:eastAsia="ko-KR"/>
        </w:rPr>
        <w:fldChar w:fldCharType="separate"/>
      </w:r>
      <w:r w:rsidR="00026579">
        <w:rPr>
          <w:lang w:eastAsia="ko-KR"/>
        </w:rPr>
        <w:t>2.2.3</w:t>
      </w:r>
      <w:r w:rsidR="00C140C4">
        <w:rPr>
          <w:lang w:eastAsia="ko-KR"/>
        </w:rPr>
        <w:fldChar w:fldCharType="end"/>
      </w:r>
      <w:r w:rsidR="007005F6" w:rsidRPr="00B40844">
        <w:rPr>
          <w:lang w:eastAsia="ko-KR"/>
        </w:rPr>
        <w:t>.</w:t>
      </w:r>
    </w:p>
    <w:p w14:paraId="0708894D" w14:textId="77777777" w:rsidR="00676459" w:rsidRPr="00655364" w:rsidRDefault="00676459" w:rsidP="007005F6">
      <w:pPr>
        <w:spacing w:before="60" w:after="60" w:line="288" w:lineRule="auto"/>
        <w:jc w:val="both"/>
        <w:rPr>
          <w:lang w:eastAsia="ko-KR"/>
        </w:rPr>
      </w:pPr>
    </w:p>
    <w:p w14:paraId="09DC45F3" w14:textId="7C72A181" w:rsidR="007005F6" w:rsidRDefault="00630BE1" w:rsidP="007005F6">
      <w:pPr>
        <w:keepNext/>
        <w:spacing w:before="60" w:after="60" w:line="288" w:lineRule="auto"/>
        <w:jc w:val="center"/>
        <w:rPr>
          <w:lang w:eastAsia="ko-KR"/>
        </w:rPr>
      </w:pPr>
      <w:r>
        <w:rPr>
          <w:noProof/>
          <w:lang w:eastAsia="ko-KR"/>
        </w:rPr>
        <w:drawing>
          <wp:inline distT="0" distB="0" distL="0" distR="0" wp14:anchorId="54AADD14" wp14:editId="39F034FD">
            <wp:extent cx="6120000" cy="2825626"/>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000" cy="2825626"/>
                    </a:xfrm>
                    <a:prstGeom prst="rect">
                      <a:avLst/>
                    </a:prstGeom>
                    <a:noFill/>
                  </pic:spPr>
                </pic:pic>
              </a:graphicData>
            </a:graphic>
          </wp:inline>
        </w:drawing>
      </w:r>
    </w:p>
    <w:p w14:paraId="627429F5" w14:textId="66269544" w:rsidR="007005F6" w:rsidRDefault="007005F6" w:rsidP="007005F6">
      <w:pPr>
        <w:pStyle w:val="a7"/>
        <w:spacing w:before="60" w:after="60"/>
        <w:jc w:val="center"/>
        <w:rPr>
          <w:b w:val="0"/>
          <w:bCs w:val="0"/>
          <w:lang w:eastAsia="ko-KR"/>
        </w:rPr>
      </w:pPr>
      <w:bookmarkStart w:id="3" w:name="_Ref210372851"/>
      <w:r>
        <w:t xml:space="preserve">Figure </w:t>
      </w:r>
      <w:r w:rsidR="00504089">
        <w:fldChar w:fldCharType="begin"/>
      </w:r>
      <w:r w:rsidR="00504089">
        <w:instrText xml:space="preserve"> SEQ Figure \* ARABIC </w:instrText>
      </w:r>
      <w:r w:rsidR="00504089">
        <w:fldChar w:fldCharType="separate"/>
      </w:r>
      <w:r w:rsidR="00026579">
        <w:rPr>
          <w:noProof/>
        </w:rPr>
        <w:t>1</w:t>
      </w:r>
      <w:r w:rsidR="00504089">
        <w:rPr>
          <w:noProof/>
        </w:rPr>
        <w:fldChar w:fldCharType="end"/>
      </w:r>
      <w:bookmarkEnd w:id="3"/>
      <w:r>
        <w:t xml:space="preserve">. </w:t>
      </w:r>
      <w:r w:rsidRPr="00C779D6">
        <w:rPr>
          <w:b w:val="0"/>
        </w:rPr>
        <w:t xml:space="preserve">NR and </w:t>
      </w:r>
      <w:r w:rsidRPr="00C779D6">
        <w:rPr>
          <w:b w:val="0"/>
          <w:bCs w:val="0"/>
          <w:lang w:eastAsia="ko-KR"/>
        </w:rPr>
        <w:t xml:space="preserve">6G LDPC </w:t>
      </w:r>
      <w:r>
        <w:rPr>
          <w:b w:val="0"/>
          <w:bCs w:val="0"/>
          <w:lang w:eastAsia="ko-KR"/>
        </w:rPr>
        <w:t>c</w:t>
      </w:r>
      <w:r w:rsidRPr="00C779D6">
        <w:rPr>
          <w:b w:val="0"/>
          <w:bCs w:val="0"/>
          <w:lang w:eastAsia="ko-KR"/>
        </w:rPr>
        <w:t xml:space="preserve">ode </w:t>
      </w:r>
      <w:r>
        <w:rPr>
          <w:b w:val="0"/>
          <w:bCs w:val="0"/>
          <w:lang w:eastAsia="ko-KR"/>
        </w:rPr>
        <w:t>d</w:t>
      </w:r>
      <w:r w:rsidRPr="00C779D6">
        <w:rPr>
          <w:b w:val="0"/>
          <w:bCs w:val="0"/>
          <w:lang w:eastAsia="ko-KR"/>
        </w:rPr>
        <w:t xml:space="preserve">esign </w:t>
      </w:r>
      <w:r>
        <w:rPr>
          <w:b w:val="0"/>
          <w:bCs w:val="0"/>
          <w:lang w:eastAsia="ko-KR"/>
        </w:rPr>
        <w:t>t</w:t>
      </w:r>
      <w:r w:rsidRPr="00C779D6">
        <w:rPr>
          <w:b w:val="0"/>
          <w:bCs w:val="0"/>
          <w:lang w:eastAsia="ko-KR"/>
        </w:rPr>
        <w:t>arget</w:t>
      </w:r>
    </w:p>
    <w:p w14:paraId="1316CD14" w14:textId="77777777" w:rsidR="007005F6" w:rsidRPr="007005F6" w:rsidRDefault="007005F6" w:rsidP="00490A81">
      <w:pPr>
        <w:spacing w:before="60" w:after="60" w:line="288" w:lineRule="auto"/>
        <w:jc w:val="both"/>
        <w:rPr>
          <w:color w:val="FF0000"/>
          <w:lang w:eastAsia="ko-KR"/>
        </w:rPr>
      </w:pPr>
    </w:p>
    <w:p w14:paraId="098770F6" w14:textId="0A118BB7" w:rsidR="005179D5" w:rsidRPr="00CA28D8" w:rsidRDefault="009540E6" w:rsidP="00CA28D8">
      <w:pPr>
        <w:pStyle w:val="maintext"/>
        <w:ind w:firstLineChars="0" w:firstLine="0"/>
        <w:rPr>
          <w:lang w:val="en-GB"/>
        </w:rPr>
      </w:pPr>
      <w:r>
        <w:rPr>
          <w:lang w:val="en-GB"/>
        </w:rPr>
        <w:fldChar w:fldCharType="begin"/>
      </w:r>
      <w:r>
        <w:rPr>
          <w:lang w:val="en-GB"/>
        </w:rPr>
        <w:instrText xml:space="preserve"> REF _Ref210372882 \h </w:instrText>
      </w:r>
      <w:r>
        <w:rPr>
          <w:lang w:val="en-GB"/>
        </w:rPr>
      </w:r>
      <w:r>
        <w:rPr>
          <w:lang w:val="en-GB"/>
        </w:rPr>
        <w:fldChar w:fldCharType="separate"/>
      </w:r>
      <w:r w:rsidR="00026579">
        <w:t xml:space="preserve">Table </w:t>
      </w:r>
      <w:r w:rsidR="00026579">
        <w:rPr>
          <w:noProof/>
        </w:rPr>
        <w:t>1</w:t>
      </w:r>
      <w:r>
        <w:rPr>
          <w:lang w:val="en-GB"/>
        </w:rPr>
        <w:fldChar w:fldCharType="end"/>
      </w:r>
      <w:r>
        <w:rPr>
          <w:lang w:val="en-GB"/>
        </w:rPr>
        <w:t xml:space="preserve"> </w:t>
      </w:r>
      <w:r w:rsidR="005179D5" w:rsidRPr="00CA28D8">
        <w:rPr>
          <w:lang w:val="en-GB"/>
        </w:rPr>
        <w:t>quantifies the expected potential gains in cell capacity resulting from enhanced LDPC decoder throughput. Under the 5G baseline, an NR distributed unit (DU) is assumed to be fully utilized (up</w:t>
      </w:r>
      <w:r w:rsidR="005A1275">
        <w:rPr>
          <w:lang w:val="en-GB"/>
        </w:rPr>
        <w:t xml:space="preserve"> </w:t>
      </w:r>
      <w:r w:rsidR="005179D5" w:rsidRPr="00CA28D8">
        <w:rPr>
          <w:lang w:val="en-GB"/>
        </w:rPr>
        <w:t>to 100% of its baseband capacity) to support 20 cells, with LDPC decoding accounting for 60% of the processing load. In the 6GR scheme, assuming a doubling of LDPC decoder throughput, the resource requirement for decoding is halved to 30%, thus reducing the total capacity needed to serve the same 20 cells to just 70%. Consequently, this frees up 30% of the equipment's total capacity, enabling it to support approximately 28 cells. This represents a 40% increase in cell coverage using the same resources, which directly translates to significant reductions in overall network expenditure.</w:t>
      </w:r>
    </w:p>
    <w:p w14:paraId="169BD123" w14:textId="77777777" w:rsidR="00355516" w:rsidRPr="00355516" w:rsidRDefault="00355516" w:rsidP="003648D6">
      <w:pPr>
        <w:spacing w:before="60" w:after="60"/>
        <w:rPr>
          <w:lang w:eastAsia="ko-KR"/>
        </w:rPr>
      </w:pPr>
    </w:p>
    <w:p w14:paraId="1DE9B487" w14:textId="0B31F28C" w:rsidR="001F0207" w:rsidRDefault="001F0207" w:rsidP="003648D6">
      <w:pPr>
        <w:pStyle w:val="a7"/>
        <w:keepNext/>
        <w:spacing w:before="60" w:after="60" w:line="288" w:lineRule="auto"/>
        <w:jc w:val="center"/>
      </w:pPr>
      <w:bookmarkStart w:id="4" w:name="_Ref210372882"/>
      <w:r>
        <w:lastRenderedPageBreak/>
        <w:t xml:space="preserve">Table </w:t>
      </w:r>
      <w:r w:rsidR="00504089">
        <w:fldChar w:fldCharType="begin"/>
      </w:r>
      <w:r w:rsidR="00504089">
        <w:instrText xml:space="preserve"> SEQ Table \* ARABIC </w:instrText>
      </w:r>
      <w:r w:rsidR="00504089">
        <w:fldChar w:fldCharType="separate"/>
      </w:r>
      <w:r w:rsidR="00026579">
        <w:rPr>
          <w:noProof/>
        </w:rPr>
        <w:t>1</w:t>
      </w:r>
      <w:r w:rsidR="00504089">
        <w:rPr>
          <w:noProof/>
        </w:rPr>
        <w:fldChar w:fldCharType="end"/>
      </w:r>
      <w:bookmarkEnd w:id="4"/>
      <w:r>
        <w:t xml:space="preserve">. </w:t>
      </w:r>
      <w:r w:rsidR="00BC26B1">
        <w:t>Estimated Cell Capacity Gain by Enhancing LDPC Decoder Throughput</w:t>
      </w:r>
    </w:p>
    <w:tbl>
      <w:tblPr>
        <w:tblStyle w:val="af7"/>
        <w:tblW w:w="7573" w:type="dxa"/>
        <w:jc w:val="center"/>
        <w:tblLook w:val="04A0" w:firstRow="1" w:lastRow="0" w:firstColumn="1" w:lastColumn="0" w:noHBand="0" w:noVBand="1"/>
      </w:tblPr>
      <w:tblGrid>
        <w:gridCol w:w="2400"/>
        <w:gridCol w:w="2470"/>
        <w:gridCol w:w="2703"/>
      </w:tblGrid>
      <w:tr w:rsidR="00DF72B1" w:rsidRPr="00E744C3" w14:paraId="059729E6" w14:textId="2376273A" w:rsidTr="00DF72B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00" w:type="dxa"/>
            <w:shd w:val="clear" w:color="auto" w:fill="404040" w:themeFill="text1" w:themeFillTint="BF"/>
            <w:vAlign w:val="center"/>
          </w:tcPr>
          <w:p w14:paraId="7C54B02C" w14:textId="43FF8D29" w:rsidR="00DF72B1" w:rsidRPr="00714E57" w:rsidRDefault="00DF72B1" w:rsidP="003648D6">
            <w:pPr>
              <w:spacing w:before="60" w:after="60" w:line="288" w:lineRule="auto"/>
              <w:jc w:val="center"/>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Parameter</w:t>
            </w:r>
          </w:p>
        </w:tc>
        <w:tc>
          <w:tcPr>
            <w:tcW w:w="2470" w:type="dxa"/>
            <w:shd w:val="clear" w:color="auto" w:fill="404040" w:themeFill="text1" w:themeFillTint="BF"/>
            <w:vAlign w:val="center"/>
          </w:tcPr>
          <w:p w14:paraId="57F77AD9" w14:textId="09B58610" w:rsidR="00DF72B1" w:rsidRPr="00714E57" w:rsidRDefault="006D22E7" w:rsidP="003648D6">
            <w:pPr>
              <w:spacing w:before="60" w:after="60" w:line="288"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NR</w:t>
            </w:r>
            <w:r w:rsidR="00E61E41" w:rsidRPr="00714E57">
              <w:rPr>
                <w:rFonts w:ascii="Times New Roman" w:hAnsi="Times New Roman" w:cs="Times New Roman"/>
                <w:color w:val="FFFFFF"/>
                <w:kern w:val="24"/>
                <w:lang w:eastAsia="ko-KR"/>
              </w:rPr>
              <w:t xml:space="preserve"> DU</w:t>
            </w:r>
          </w:p>
        </w:tc>
        <w:tc>
          <w:tcPr>
            <w:tcW w:w="2703" w:type="dxa"/>
            <w:shd w:val="clear" w:color="auto" w:fill="404040" w:themeFill="text1" w:themeFillTint="BF"/>
            <w:vAlign w:val="center"/>
          </w:tcPr>
          <w:p w14:paraId="4C30C234" w14:textId="14FCB011" w:rsidR="00DF72B1" w:rsidRPr="00714E57" w:rsidRDefault="00DF72B1" w:rsidP="003648D6">
            <w:pPr>
              <w:spacing w:before="60" w:after="60" w:line="288"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6G</w:t>
            </w:r>
            <w:r w:rsidR="001F0207" w:rsidRPr="00714E57">
              <w:rPr>
                <w:rFonts w:ascii="Times New Roman" w:hAnsi="Times New Roman" w:cs="Times New Roman"/>
                <w:color w:val="FFFFFF"/>
                <w:kern w:val="24"/>
                <w:lang w:eastAsia="ko-KR"/>
              </w:rPr>
              <w:t>R</w:t>
            </w:r>
            <w:r w:rsidR="00E61E41" w:rsidRPr="00714E57">
              <w:rPr>
                <w:rFonts w:ascii="Times New Roman" w:hAnsi="Times New Roman" w:cs="Times New Roman"/>
                <w:color w:val="FFFFFF"/>
                <w:kern w:val="24"/>
                <w:lang w:eastAsia="ko-KR"/>
              </w:rPr>
              <w:t xml:space="preserve"> DU</w:t>
            </w:r>
          </w:p>
        </w:tc>
      </w:tr>
      <w:tr w:rsidR="00DF72B1" w:rsidRPr="000F00D3" w14:paraId="1EC7CF86" w14:textId="4B31D550" w:rsidTr="00DF72B1">
        <w:trPr>
          <w:cnfStyle w:val="000000100000" w:firstRow="0" w:lastRow="0" w:firstColumn="0" w:lastColumn="0" w:oddVBand="0" w:evenVBand="0" w:oddHBand="1" w:evenHBand="0"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0EAC5E69" w14:textId="652A7349" w:rsidR="00DF72B1" w:rsidRPr="00714E57" w:rsidRDefault="00DF72B1" w:rsidP="003648D6">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LDPC decoder throughput</w:t>
            </w:r>
          </w:p>
        </w:tc>
        <w:tc>
          <w:tcPr>
            <w:tcW w:w="2470" w:type="dxa"/>
            <w:tcMar>
              <w:left w:w="57" w:type="dxa"/>
              <w:right w:w="57" w:type="dxa"/>
            </w:tcMar>
            <w:vAlign w:val="center"/>
          </w:tcPr>
          <w:p w14:paraId="168EFC59" w14:textId="134EA6B3" w:rsidR="00DF72B1" w:rsidRPr="00714E57" w:rsidRDefault="00DF72B1" w:rsidP="00BE188E">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1× (baseline)</w:t>
            </w:r>
          </w:p>
        </w:tc>
        <w:tc>
          <w:tcPr>
            <w:tcW w:w="2703" w:type="dxa"/>
            <w:tcMar>
              <w:left w:w="57" w:type="dxa"/>
              <w:right w:w="57" w:type="dxa"/>
            </w:tcMar>
            <w:vAlign w:val="center"/>
          </w:tcPr>
          <w:p w14:paraId="0673AD30" w14:textId="15B990A9" w:rsidR="00DF72B1" w:rsidRPr="00714E57" w:rsidRDefault="00DF72B1" w:rsidP="00BE188E">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2× (expectation)</w:t>
            </w:r>
          </w:p>
        </w:tc>
      </w:tr>
      <w:tr w:rsidR="00DF72B1" w:rsidRPr="00E744C3" w14:paraId="0487824A" w14:textId="653D295A" w:rsidTr="00DF72B1">
        <w:trPr>
          <w:cnfStyle w:val="000000010000" w:firstRow="0" w:lastRow="0" w:firstColumn="0" w:lastColumn="0" w:oddVBand="0" w:evenVBand="0" w:oddHBand="0" w:evenHBand="1" w:firstRowFirstColumn="0" w:firstRowLastColumn="0" w:lastRowFirstColumn="0" w:lastRowLastColumn="0"/>
          <w:trHeight w:val="395"/>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793B3329" w14:textId="77777777" w:rsidR="00DF72B1" w:rsidRPr="00CA4BA1" w:rsidRDefault="00DF72B1" w:rsidP="003648D6">
            <w:pPr>
              <w:spacing w:before="60" w:after="60" w:line="288" w:lineRule="auto"/>
              <w:jc w:val="center"/>
              <w:rPr>
                <w:rFonts w:eastAsia="굴림"/>
                <w:b w:val="0"/>
                <w:lang w:val="fr-FR" w:eastAsia="ko-KR"/>
              </w:rPr>
            </w:pPr>
            <w:r w:rsidRPr="00CA4BA1">
              <w:rPr>
                <w:rFonts w:ascii="Times New Roman" w:eastAsia="굴림" w:hAnsi="Times New Roman" w:cs="Times New Roman"/>
                <w:bCs w:val="0"/>
                <w:lang w:val="fr-FR" w:eastAsia="ko-KR"/>
              </w:rPr>
              <w:t xml:space="preserve">Total DU BB </w:t>
            </w:r>
            <w:proofErr w:type="spellStart"/>
            <w:r w:rsidRPr="00CA4BA1">
              <w:rPr>
                <w:rFonts w:ascii="Times New Roman" w:eastAsia="굴림" w:hAnsi="Times New Roman" w:cs="Times New Roman"/>
                <w:bCs w:val="0"/>
                <w:lang w:val="fr-FR" w:eastAsia="ko-KR"/>
              </w:rPr>
              <w:t>Capacity</w:t>
            </w:r>
            <w:proofErr w:type="spellEnd"/>
          </w:p>
          <w:p w14:paraId="76179FE7" w14:textId="271B98F4" w:rsidR="005A1275" w:rsidRPr="00CA4BA1" w:rsidRDefault="005A1275" w:rsidP="003648D6">
            <w:pPr>
              <w:spacing w:before="60" w:after="60" w:line="288" w:lineRule="auto"/>
              <w:jc w:val="center"/>
              <w:rPr>
                <w:rFonts w:ascii="Times New Roman" w:eastAsia="굴림" w:hAnsi="Times New Roman" w:cs="Times New Roman"/>
                <w:bCs w:val="0"/>
                <w:lang w:val="fr-FR" w:eastAsia="ko-KR"/>
              </w:rPr>
            </w:pPr>
            <w:r w:rsidRPr="00CA4BA1">
              <w:rPr>
                <w:rFonts w:ascii="Times New Roman" w:eastAsia="굴림" w:hAnsi="Times New Roman" w:cs="Times New Roman" w:hint="eastAsia"/>
                <w:bCs w:val="0"/>
                <w:sz w:val="12"/>
                <w:szCs w:val="12"/>
                <w:lang w:val="fr-FR" w:eastAsia="ko-KR"/>
              </w:rPr>
              <w:t>(</w:t>
            </w:r>
            <w:r w:rsidRPr="00CA4BA1">
              <w:rPr>
                <w:rFonts w:ascii="Times New Roman" w:eastAsia="굴림" w:hAnsi="Times New Roman" w:cs="Times New Roman"/>
                <w:bCs w:val="0"/>
                <w:sz w:val="12"/>
                <w:szCs w:val="12"/>
                <w:lang w:val="fr-FR" w:eastAsia="ko-KR"/>
              </w:rPr>
              <w:t xml:space="preserve">*BB: </w:t>
            </w:r>
            <w:proofErr w:type="spellStart"/>
            <w:r w:rsidRPr="00CA4BA1">
              <w:rPr>
                <w:rFonts w:ascii="Times New Roman" w:eastAsia="굴림" w:hAnsi="Times New Roman" w:cs="Times New Roman"/>
                <w:bCs w:val="0"/>
                <w:sz w:val="12"/>
                <w:szCs w:val="12"/>
                <w:lang w:val="fr-FR" w:eastAsia="ko-KR"/>
              </w:rPr>
              <w:t>baseband</w:t>
            </w:r>
            <w:proofErr w:type="spellEnd"/>
            <w:r w:rsidRPr="00CA4BA1">
              <w:rPr>
                <w:rFonts w:ascii="Times New Roman" w:eastAsia="굴림" w:hAnsi="Times New Roman" w:cs="Times New Roman"/>
                <w:bCs w:val="0"/>
                <w:sz w:val="12"/>
                <w:szCs w:val="12"/>
                <w:lang w:val="fr-FR" w:eastAsia="ko-KR"/>
              </w:rPr>
              <w:t>)</w:t>
            </w:r>
          </w:p>
        </w:tc>
        <w:tc>
          <w:tcPr>
            <w:tcW w:w="2470" w:type="dxa"/>
            <w:tcMar>
              <w:left w:w="57" w:type="dxa"/>
              <w:right w:w="57" w:type="dxa"/>
            </w:tcMar>
            <w:vAlign w:val="center"/>
          </w:tcPr>
          <w:p w14:paraId="56B53486" w14:textId="52764D7D" w:rsidR="00DF72B1" w:rsidRPr="00714E57" w:rsidRDefault="00DF72B1" w:rsidP="00626D22">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c>
          <w:tcPr>
            <w:tcW w:w="2703" w:type="dxa"/>
            <w:tcMar>
              <w:left w:w="57" w:type="dxa"/>
              <w:right w:w="57" w:type="dxa"/>
            </w:tcMar>
            <w:vAlign w:val="center"/>
          </w:tcPr>
          <w:p w14:paraId="00ACE987" w14:textId="0C31ABF4" w:rsidR="00DF72B1" w:rsidRPr="00714E57" w:rsidRDefault="00DF72B1" w:rsidP="00626D22">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r>
      <w:tr w:rsidR="00DF72B1" w:rsidRPr="00E744C3" w14:paraId="226FCB74" w14:textId="19F14F3A" w:rsidTr="00DF72B1">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122879F2" w14:textId="2A18D462" w:rsidR="00DF72B1" w:rsidRPr="00714E57" w:rsidRDefault="00DF72B1" w:rsidP="003648D6">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BB Processing Load</w:t>
            </w:r>
          </w:p>
        </w:tc>
        <w:tc>
          <w:tcPr>
            <w:tcW w:w="2470" w:type="dxa"/>
            <w:tcMar>
              <w:left w:w="57" w:type="dxa"/>
              <w:right w:w="57" w:type="dxa"/>
            </w:tcMar>
            <w:vAlign w:val="center"/>
          </w:tcPr>
          <w:p w14:paraId="5E9D07E5" w14:textId="77777777" w:rsidR="00DF72B1" w:rsidRPr="00714E57" w:rsidRDefault="00DF72B1" w:rsidP="00626D22">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60% (LDPC Decoder) +</w:t>
            </w:r>
          </w:p>
          <w:p w14:paraId="2E51BFF8" w14:textId="31DBDEBC" w:rsidR="00DF72B1" w:rsidRPr="00714E57" w:rsidRDefault="00DF72B1" w:rsidP="00626D22">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40% Other</w:t>
            </w:r>
          </w:p>
        </w:tc>
        <w:tc>
          <w:tcPr>
            <w:tcW w:w="2703" w:type="dxa"/>
            <w:tcMar>
              <w:left w:w="57" w:type="dxa"/>
              <w:right w:w="57" w:type="dxa"/>
            </w:tcMar>
            <w:vAlign w:val="center"/>
          </w:tcPr>
          <w:p w14:paraId="04C50176" w14:textId="77777777" w:rsidR="00DF72B1" w:rsidRPr="00714E57" w:rsidRDefault="00DF72B1" w:rsidP="00626D22">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b/>
                <w:bCs/>
                <w:lang w:eastAsia="ko-KR"/>
              </w:rPr>
              <w:t>30%</w:t>
            </w:r>
            <w:r w:rsidRPr="00714E57">
              <w:rPr>
                <w:rFonts w:eastAsia="굴림"/>
                <w:lang w:eastAsia="ko-KR"/>
              </w:rPr>
              <w:t xml:space="preserve"> (LDPC Decoder) +</w:t>
            </w:r>
          </w:p>
          <w:p w14:paraId="113E69DC" w14:textId="14D5CF28" w:rsidR="00DF72B1" w:rsidRPr="00714E57" w:rsidRDefault="00DF72B1" w:rsidP="00626D22">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40% Other</w:t>
            </w:r>
          </w:p>
        </w:tc>
      </w:tr>
      <w:tr w:rsidR="00DF72B1" w:rsidRPr="00E744C3" w14:paraId="268D839E" w14:textId="77777777" w:rsidTr="00DF72B1">
        <w:trPr>
          <w:cnfStyle w:val="000000010000" w:firstRow="0" w:lastRow="0" w:firstColumn="0" w:lastColumn="0" w:oddVBand="0" w:evenVBand="0" w:oddHBand="0" w:evenHBand="1"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296DBA55" w14:textId="2A346E27" w:rsidR="00DF72B1" w:rsidRPr="00714E57" w:rsidRDefault="00DF72B1" w:rsidP="003648D6">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Total Required Capacity</w:t>
            </w:r>
          </w:p>
        </w:tc>
        <w:tc>
          <w:tcPr>
            <w:tcW w:w="2470" w:type="dxa"/>
            <w:tcMar>
              <w:left w:w="57" w:type="dxa"/>
              <w:right w:w="57" w:type="dxa"/>
            </w:tcMar>
            <w:vAlign w:val="center"/>
          </w:tcPr>
          <w:p w14:paraId="71920FD7" w14:textId="27B13CCC" w:rsidR="00DF72B1" w:rsidRPr="00714E57" w:rsidRDefault="00DF72B1" w:rsidP="00626D22">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c>
          <w:tcPr>
            <w:tcW w:w="2703" w:type="dxa"/>
            <w:tcMar>
              <w:left w:w="57" w:type="dxa"/>
              <w:right w:w="57" w:type="dxa"/>
            </w:tcMar>
            <w:vAlign w:val="center"/>
          </w:tcPr>
          <w:p w14:paraId="0B769775" w14:textId="68A3F4F7" w:rsidR="00DF72B1" w:rsidRPr="00714E57" w:rsidRDefault="00DF72B1" w:rsidP="00626D22">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b/>
                <w:bCs/>
                <w:lang w:eastAsia="ko-KR"/>
              </w:rPr>
            </w:pPr>
            <w:r w:rsidRPr="00714E57">
              <w:rPr>
                <w:rFonts w:eastAsia="굴림"/>
                <w:b/>
                <w:bCs/>
                <w:lang w:eastAsia="ko-KR"/>
              </w:rPr>
              <w:t>70%</w:t>
            </w:r>
          </w:p>
        </w:tc>
      </w:tr>
      <w:tr w:rsidR="00DF72B1" w:rsidRPr="00E744C3" w14:paraId="4F898917" w14:textId="77777777" w:rsidTr="00DF72B1">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03A36221" w14:textId="5F6DB017" w:rsidR="00DF72B1" w:rsidRPr="00714E57" w:rsidRDefault="00DF72B1" w:rsidP="003648D6">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Freed-up Capacity</w:t>
            </w:r>
          </w:p>
        </w:tc>
        <w:tc>
          <w:tcPr>
            <w:tcW w:w="2470" w:type="dxa"/>
            <w:tcMar>
              <w:left w:w="57" w:type="dxa"/>
              <w:right w:w="57" w:type="dxa"/>
            </w:tcMar>
            <w:vAlign w:val="center"/>
          </w:tcPr>
          <w:p w14:paraId="2DF84469" w14:textId="13EBA66C" w:rsidR="00DF72B1" w:rsidRPr="00714E57" w:rsidRDefault="00DF72B1" w:rsidP="00626D22">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0%</w:t>
            </w:r>
          </w:p>
        </w:tc>
        <w:tc>
          <w:tcPr>
            <w:tcW w:w="2703" w:type="dxa"/>
            <w:tcMar>
              <w:left w:w="57" w:type="dxa"/>
              <w:right w:w="57" w:type="dxa"/>
            </w:tcMar>
            <w:vAlign w:val="center"/>
          </w:tcPr>
          <w:p w14:paraId="2865415E" w14:textId="1EE66F47" w:rsidR="00DF72B1" w:rsidRPr="00714E57" w:rsidRDefault="00DF72B1" w:rsidP="00626D22">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b/>
                <w:bCs/>
                <w:lang w:eastAsia="ko-KR"/>
              </w:rPr>
            </w:pPr>
            <w:r w:rsidRPr="00714E57">
              <w:rPr>
                <w:rFonts w:eastAsia="굴림"/>
                <w:b/>
                <w:bCs/>
                <w:lang w:eastAsia="ko-KR"/>
              </w:rPr>
              <w:t>30%</w:t>
            </w:r>
          </w:p>
        </w:tc>
      </w:tr>
      <w:tr w:rsidR="00DF72B1" w:rsidRPr="00E744C3" w14:paraId="6DAAAE89" w14:textId="77777777" w:rsidTr="00DF72B1">
        <w:trPr>
          <w:cnfStyle w:val="000000010000" w:firstRow="0" w:lastRow="0" w:firstColumn="0" w:lastColumn="0" w:oddVBand="0" w:evenVBand="0" w:oddHBand="0" w:evenHBand="1"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611DA7D6" w14:textId="36FA2B88" w:rsidR="00DF72B1" w:rsidRPr="00714E57" w:rsidRDefault="00DF72B1" w:rsidP="003648D6">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Max. Supported Cell</w:t>
            </w:r>
          </w:p>
        </w:tc>
        <w:tc>
          <w:tcPr>
            <w:tcW w:w="2470" w:type="dxa"/>
            <w:tcMar>
              <w:left w:w="57" w:type="dxa"/>
              <w:right w:w="57" w:type="dxa"/>
            </w:tcMar>
            <w:vAlign w:val="center"/>
          </w:tcPr>
          <w:p w14:paraId="49BCB7D9" w14:textId="529281BC" w:rsidR="00DF72B1" w:rsidRPr="00714E57" w:rsidRDefault="00DF72B1" w:rsidP="00626D22">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20 Cells</w:t>
            </w:r>
          </w:p>
        </w:tc>
        <w:tc>
          <w:tcPr>
            <w:tcW w:w="2703" w:type="dxa"/>
            <w:tcMar>
              <w:left w:w="57" w:type="dxa"/>
              <w:right w:w="57" w:type="dxa"/>
            </w:tcMar>
            <w:vAlign w:val="center"/>
          </w:tcPr>
          <w:p w14:paraId="67E5EA61" w14:textId="539D7498" w:rsidR="00DF72B1" w:rsidRPr="00714E57" w:rsidRDefault="00DF72B1" w:rsidP="00626D22">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b/>
                <w:bCs/>
                <w:lang w:eastAsia="ko-KR"/>
              </w:rPr>
            </w:pPr>
            <w:r w:rsidRPr="00714E57">
              <w:rPr>
                <w:rFonts w:eastAsia="굴림"/>
                <w:b/>
                <w:bCs/>
                <w:lang w:eastAsia="ko-KR"/>
              </w:rPr>
              <w:t>~ 28 Cells</w:t>
            </w:r>
          </w:p>
        </w:tc>
      </w:tr>
      <w:tr w:rsidR="00DF72B1" w:rsidRPr="00E744C3" w14:paraId="46EF4FA0" w14:textId="77777777" w:rsidTr="00DF72B1">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15EB0E93" w14:textId="14E0DBB1" w:rsidR="00DF72B1" w:rsidRPr="00714E57" w:rsidRDefault="00DF72B1" w:rsidP="003648D6">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Increase in Cell Coverage</w:t>
            </w:r>
          </w:p>
        </w:tc>
        <w:tc>
          <w:tcPr>
            <w:tcW w:w="2470" w:type="dxa"/>
            <w:tcMar>
              <w:left w:w="57" w:type="dxa"/>
              <w:right w:w="57" w:type="dxa"/>
            </w:tcMar>
            <w:vAlign w:val="center"/>
          </w:tcPr>
          <w:p w14:paraId="759ACDE1" w14:textId="1158E075" w:rsidR="00DF72B1" w:rsidRPr="00714E57" w:rsidRDefault="00DF72B1" w:rsidP="00626D22">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w:t>
            </w:r>
          </w:p>
        </w:tc>
        <w:tc>
          <w:tcPr>
            <w:tcW w:w="2703" w:type="dxa"/>
            <w:tcMar>
              <w:left w:w="57" w:type="dxa"/>
              <w:right w:w="57" w:type="dxa"/>
            </w:tcMar>
            <w:vAlign w:val="center"/>
          </w:tcPr>
          <w:p w14:paraId="4ED91E95" w14:textId="10C9CD55" w:rsidR="00DF72B1" w:rsidRPr="00714E57" w:rsidRDefault="00DF72B1" w:rsidP="00626D22">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b/>
                <w:bCs/>
                <w:lang w:eastAsia="ko-KR"/>
              </w:rPr>
            </w:pPr>
            <w:r w:rsidRPr="00714E57">
              <w:rPr>
                <w:rFonts w:eastAsia="굴림"/>
                <w:b/>
                <w:bCs/>
                <w:lang w:eastAsia="ko-KR"/>
              </w:rPr>
              <w:t>+ 8 Cells (+40%)</w:t>
            </w:r>
          </w:p>
        </w:tc>
      </w:tr>
    </w:tbl>
    <w:p w14:paraId="775B600C" w14:textId="19F8AD37" w:rsidR="00A54CDF" w:rsidRDefault="00A54CDF" w:rsidP="003648D6">
      <w:pPr>
        <w:pStyle w:val="maintext"/>
        <w:ind w:firstLineChars="0" w:firstLine="0"/>
        <w:rPr>
          <w:b/>
          <w:i/>
        </w:rPr>
      </w:pPr>
    </w:p>
    <w:p w14:paraId="6B2145C5" w14:textId="77777777" w:rsidR="00847820" w:rsidRDefault="00847820" w:rsidP="003648D6">
      <w:pPr>
        <w:pStyle w:val="maintext"/>
        <w:ind w:firstLineChars="0" w:firstLine="0"/>
        <w:rPr>
          <w:b/>
          <w:i/>
        </w:rPr>
      </w:pPr>
    </w:p>
    <w:p w14:paraId="1E5026F8" w14:textId="70D7569A" w:rsidR="00EE09AB" w:rsidRPr="007D4461" w:rsidRDefault="00EE09AB" w:rsidP="003648D6">
      <w:pPr>
        <w:pStyle w:val="maintext"/>
        <w:ind w:firstLineChars="0" w:firstLine="0"/>
        <w:rPr>
          <w:b/>
          <w:i/>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026579">
        <w:rPr>
          <w:b/>
          <w:i/>
          <w:noProof/>
        </w:rPr>
        <w:t>1</w:t>
      </w:r>
      <w:r w:rsidRPr="0045089C">
        <w:rPr>
          <w:b/>
          <w:i/>
        </w:rPr>
        <w:fldChar w:fldCharType="end"/>
      </w:r>
      <w:r w:rsidRPr="0045089C">
        <w:rPr>
          <w:b/>
          <w:i/>
        </w:rPr>
        <w:t xml:space="preserve">: </w:t>
      </w:r>
      <w:r w:rsidRPr="007D4461">
        <w:rPr>
          <w:b/>
          <w:i/>
        </w:rPr>
        <w:t xml:space="preserve">The cell coverage of a network equipment unit is heavily constrained by its baseband processing capacity, </w:t>
      </w:r>
      <w:r w:rsidR="00635866">
        <w:rPr>
          <w:b/>
          <w:i/>
        </w:rPr>
        <w:t>specifically</w:t>
      </w:r>
      <w:r w:rsidRPr="007D4461">
        <w:rPr>
          <w:b/>
          <w:i/>
        </w:rPr>
        <w:t xml:space="preserve"> </w:t>
      </w:r>
      <w:r w:rsidR="00847820">
        <w:rPr>
          <w:b/>
          <w:i/>
        </w:rPr>
        <w:t>LDPC</w:t>
      </w:r>
      <w:r w:rsidR="00635866">
        <w:rPr>
          <w:b/>
          <w:i/>
        </w:rPr>
        <w:t xml:space="preserve"> </w:t>
      </w:r>
      <w:r w:rsidR="00635866" w:rsidRPr="007D4461">
        <w:rPr>
          <w:b/>
          <w:i/>
        </w:rPr>
        <w:t>decoding process</w:t>
      </w:r>
      <w:r w:rsidR="00635866">
        <w:rPr>
          <w:b/>
          <w:i/>
        </w:rPr>
        <w:t xml:space="preserve"> </w:t>
      </w:r>
      <w:r w:rsidR="00847820">
        <w:rPr>
          <w:b/>
          <w:i/>
        </w:rPr>
        <w:t>being</w:t>
      </w:r>
      <w:r w:rsidRPr="007D4461">
        <w:rPr>
          <w:b/>
          <w:i/>
        </w:rPr>
        <w:t xml:space="preserve"> the most dominant contributor to the computational load.</w:t>
      </w:r>
    </w:p>
    <w:p w14:paraId="5ABF607F" w14:textId="77777777" w:rsidR="00A54CDF" w:rsidRPr="00317FF3" w:rsidRDefault="00A54CDF" w:rsidP="003648D6">
      <w:pPr>
        <w:spacing w:before="60" w:after="60" w:line="288" w:lineRule="auto"/>
        <w:jc w:val="both"/>
        <w:rPr>
          <w:color w:val="0000FF"/>
          <w:lang w:eastAsia="ko-KR"/>
        </w:rPr>
      </w:pPr>
    </w:p>
    <w:p w14:paraId="33C469DA" w14:textId="37704612" w:rsidR="00A81B26" w:rsidRDefault="00A81B26" w:rsidP="003648D6">
      <w:pPr>
        <w:spacing w:before="60" w:after="60" w:line="288" w:lineRule="auto"/>
        <w:jc w:val="both"/>
        <w:rPr>
          <w:lang w:eastAsia="ko-KR"/>
        </w:rPr>
      </w:pPr>
      <w:r>
        <w:rPr>
          <w:lang w:eastAsia="ko-KR"/>
        </w:rPr>
        <w:t>​</w:t>
      </w:r>
      <w:r w:rsidR="007B6E14">
        <w:rPr>
          <w:lang w:eastAsia="ko-KR"/>
        </w:rPr>
        <w:t xml:space="preserve">The economic advantages of the described approach </w:t>
      </w:r>
      <w:r w:rsidR="008A111F">
        <w:rPr>
          <w:lang w:eastAsia="ko-KR"/>
        </w:rPr>
        <w:t xml:space="preserve">above </w:t>
      </w:r>
      <w:r w:rsidR="007B6E14">
        <w:rPr>
          <w:lang w:eastAsia="ko-KR"/>
        </w:rPr>
        <w:t>are substantial. By reducing the number of physical network equipment units required, operators can achieve lower Capital Expenditure (CAPEX) by minimizing initial setup and deployment costs. Moreover, this strategy is also anticipated to unlock significant long-term Operational Expenditure (OPEX) savings. With fewer active units, a considerable decrease in overall power consumption and associated cooling costs can be achieved. Consequently, this consolidation could result in reduced site leasing fees and lower maintenance expenses, offering a promising path toward an economically viable and sustainable 6GR network.</w:t>
      </w:r>
    </w:p>
    <w:p w14:paraId="7B023CC1" w14:textId="77777777" w:rsidR="0011473E" w:rsidRDefault="0011473E" w:rsidP="003648D6">
      <w:pPr>
        <w:pStyle w:val="maintext"/>
        <w:ind w:firstLineChars="0" w:firstLine="0"/>
        <w:rPr>
          <w:b/>
          <w:i/>
        </w:rPr>
      </w:pPr>
    </w:p>
    <w:p w14:paraId="37AFB73F" w14:textId="3C4B9D9E" w:rsidR="0011473E" w:rsidRDefault="0011473E" w:rsidP="003648D6">
      <w:pPr>
        <w:pStyle w:val="maintext"/>
        <w:ind w:firstLineChars="0" w:firstLine="0"/>
        <w:rPr>
          <w:b/>
          <w:i/>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026579">
        <w:rPr>
          <w:b/>
          <w:i/>
          <w:noProof/>
        </w:rPr>
        <w:t>2</w:t>
      </w:r>
      <w:r w:rsidRPr="0045089C">
        <w:rPr>
          <w:b/>
          <w:i/>
        </w:rPr>
        <w:fldChar w:fldCharType="end"/>
      </w:r>
      <w:r w:rsidRPr="007D4461">
        <w:rPr>
          <w:b/>
          <w:i/>
        </w:rPr>
        <w:t xml:space="preserve">: </w:t>
      </w:r>
      <w:r>
        <w:rPr>
          <w:b/>
          <w:i/>
        </w:rPr>
        <w:t>E</w:t>
      </w:r>
      <w:r w:rsidRPr="007D4461">
        <w:rPr>
          <w:b/>
          <w:i/>
        </w:rPr>
        <w:t xml:space="preserve">nhancing the throughput of the LDPC decoding process is identified as a critical and highly </w:t>
      </w:r>
      <w:r w:rsidR="007B6E14">
        <w:rPr>
          <w:b/>
          <w:i/>
        </w:rPr>
        <w:t>impactful</w:t>
      </w:r>
      <w:r w:rsidRPr="007D4461">
        <w:rPr>
          <w:b/>
          <w:i/>
        </w:rPr>
        <w:t xml:space="preserve"> strategy for </w:t>
      </w:r>
      <w:r w:rsidR="007B6E14">
        <w:rPr>
          <w:b/>
          <w:i/>
        </w:rPr>
        <w:t>boosting</w:t>
      </w:r>
      <w:r w:rsidRPr="007D4461">
        <w:rPr>
          <w:b/>
          <w:i/>
        </w:rPr>
        <w:t xml:space="preserve"> per-unit cell capacity, which directly leads to significant </w:t>
      </w:r>
      <w:r w:rsidR="00323253">
        <w:rPr>
          <w:b/>
          <w:i/>
        </w:rPr>
        <w:t xml:space="preserve">reduction of </w:t>
      </w:r>
      <w:r w:rsidR="00A64615" w:rsidRPr="00A64615">
        <w:rPr>
          <w:b/>
          <w:i/>
        </w:rPr>
        <w:t xml:space="preserve">total network expenditure </w:t>
      </w:r>
      <w:r w:rsidRPr="007D4461">
        <w:rPr>
          <w:b/>
          <w:i/>
        </w:rPr>
        <w:t>in 6GR networks.</w:t>
      </w:r>
    </w:p>
    <w:p w14:paraId="74229BC3" w14:textId="77777777" w:rsidR="00C83180" w:rsidRDefault="00C83180" w:rsidP="003648D6">
      <w:pPr>
        <w:spacing w:before="60" w:after="60" w:line="288" w:lineRule="auto"/>
        <w:jc w:val="both"/>
        <w:rPr>
          <w:lang w:eastAsia="ko-KR"/>
        </w:rPr>
      </w:pPr>
    </w:p>
    <w:p w14:paraId="12B4BC7D" w14:textId="77777777" w:rsidR="003D4D2C" w:rsidRDefault="003D4D2C" w:rsidP="003D4D2C">
      <w:pPr>
        <w:spacing w:before="60" w:after="60" w:line="288" w:lineRule="auto"/>
        <w:jc w:val="both"/>
        <w:rPr>
          <w:lang w:eastAsia="ko-KR"/>
        </w:rPr>
      </w:pPr>
      <w:r>
        <w:rPr>
          <w:lang w:eastAsia="ko-KR"/>
        </w:rPr>
        <w:t>Designing a new LDPC code with a focus on high throughput, as proposed, can also unlock several significant advantages for 6GR systems. The two primary benefits are as follows:</w:t>
      </w:r>
    </w:p>
    <w:p w14:paraId="3AAFC261" w14:textId="36510C25" w:rsidR="003D4D2C" w:rsidRDefault="003D4D2C" w:rsidP="003D4D2C">
      <w:pPr>
        <w:pStyle w:val="a4"/>
        <w:numPr>
          <w:ilvl w:val="0"/>
          <w:numId w:val="22"/>
        </w:numPr>
        <w:spacing w:before="60" w:after="60" w:line="288" w:lineRule="auto"/>
        <w:ind w:leftChars="0"/>
        <w:jc w:val="both"/>
        <w:rPr>
          <w:lang w:eastAsia="ko-KR"/>
        </w:rPr>
      </w:pPr>
      <w:r w:rsidRPr="004B51EB">
        <w:rPr>
          <w:b/>
          <w:bCs/>
          <w:lang w:eastAsia="ko-KR"/>
        </w:rPr>
        <w:t>Mitigation of HARQ Retransmission Latency:</w:t>
      </w:r>
      <w:r>
        <w:rPr>
          <w:lang w:eastAsia="ko-KR"/>
        </w:rPr>
        <w:t xml:space="preserve"> ​A high-throughput decoder can directly mitigate the latency bottleneck caused by </w:t>
      </w:r>
      <w:r>
        <w:rPr>
          <w:color w:val="1F2328"/>
          <w:shd w:val="clear" w:color="auto" w:fill="FFFFFF"/>
        </w:rPr>
        <w:t>Incremental Redundancy Hybrid Automatic Repeat Request (</w:t>
      </w:r>
      <w:r>
        <w:rPr>
          <w:lang w:eastAsia="ko-KR"/>
        </w:rPr>
        <w:t xml:space="preserve">IR-HARQ). While HARQ is essential for reliability, its retransmissions reduce the effective code rate of the combined codeword, which often increases the processing time required for decoding. A code designed for high-speed decoding, even at these lower effective rates, ensures that retransmissions do not severely impact decoder latency, thereby maintaining overall network efficiency and performance for time-sensitive applications. </w:t>
      </w:r>
    </w:p>
    <w:p w14:paraId="12B0EBF2" w14:textId="511856FA" w:rsidR="00B15BF2" w:rsidRDefault="003D4D2C" w:rsidP="00E02B77">
      <w:pPr>
        <w:pStyle w:val="a4"/>
        <w:numPr>
          <w:ilvl w:val="0"/>
          <w:numId w:val="22"/>
        </w:numPr>
        <w:spacing w:before="60" w:after="60" w:line="288" w:lineRule="auto"/>
        <w:ind w:leftChars="0"/>
        <w:jc w:val="both"/>
        <w:rPr>
          <w:lang w:eastAsia="ko-KR"/>
        </w:rPr>
      </w:pPr>
      <w:r w:rsidRPr="00B15BF2">
        <w:rPr>
          <w:b/>
          <w:bCs/>
          <w:lang w:eastAsia="ko-KR"/>
        </w:rPr>
        <w:t>Enabling Advanced Receiver Architectures:</w:t>
      </w:r>
      <w:r>
        <w:rPr>
          <w:lang w:eastAsia="ko-KR"/>
        </w:rPr>
        <w:t xml:space="preserve"> ​The significant reduction in decoding time opens up opportunities for deploying more advanced and sophisticated receiver technologies. Specifically, the processing time saved can be strategically reinvested to implement techniques such as Iterative Detection and Decoding (IDD), which may include successive interference cancellation (SIC). This powerful approach where the detector and the decoder iteratively exchange soft information to improve accuracy has often been considered impractical due to its high computational demand. However, a high-throughput LDPC decoder makes this technology feasible for boosting performance in 6GR systems.</w:t>
      </w:r>
    </w:p>
    <w:p w14:paraId="7923D4DA" w14:textId="3C858E50" w:rsidR="00391749" w:rsidRDefault="003D4D2C" w:rsidP="00CA28D8">
      <w:pPr>
        <w:spacing w:before="60" w:after="60" w:line="288" w:lineRule="auto"/>
        <w:jc w:val="both"/>
        <w:rPr>
          <w:lang w:eastAsia="ko-KR"/>
        </w:rPr>
      </w:pPr>
      <w:r w:rsidRPr="00592220">
        <w:rPr>
          <w:color w:val="1F2328"/>
          <w:shd w:val="clear" w:color="auto" w:fill="FFFFFF"/>
        </w:rPr>
        <w:t>In summary, a high-throughput LDPC code design not only mitigates latency issues but also enables the deployment of advanced receiver architectures, driving the evolution of 6GR networks.</w:t>
      </w:r>
    </w:p>
    <w:p w14:paraId="3D376C95" w14:textId="3E23843F" w:rsidR="00584DF1" w:rsidRDefault="00584DF1" w:rsidP="00CA28D8">
      <w:pPr>
        <w:spacing w:before="60" w:after="60" w:line="288" w:lineRule="auto"/>
        <w:jc w:val="both"/>
        <w:rPr>
          <w:lang w:eastAsia="ko-KR"/>
        </w:rPr>
      </w:pPr>
    </w:p>
    <w:p w14:paraId="3D6C5013" w14:textId="4239F99A" w:rsidR="00584DF1" w:rsidRPr="00DC4FAF" w:rsidRDefault="00584DF1" w:rsidP="00CA28D8">
      <w:pPr>
        <w:pStyle w:val="maintext"/>
        <w:ind w:firstLineChars="0" w:firstLine="0"/>
        <w:rPr>
          <w:b/>
          <w:i/>
        </w:rPr>
      </w:pPr>
      <w:r w:rsidRPr="0045089C">
        <w:rPr>
          <w:b/>
          <w:i/>
        </w:rPr>
        <w:lastRenderedPageBreak/>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026579">
        <w:rPr>
          <w:b/>
          <w:i/>
          <w:noProof/>
        </w:rPr>
        <w:t>3</w:t>
      </w:r>
      <w:r w:rsidRPr="0045089C">
        <w:rPr>
          <w:b/>
          <w:i/>
        </w:rPr>
        <w:fldChar w:fldCharType="end"/>
      </w:r>
      <w:r>
        <w:rPr>
          <w:b/>
          <w:i/>
        </w:rPr>
        <w:t xml:space="preserve">: High-throughput LDPC </w:t>
      </w:r>
      <w:r w:rsidR="0081764F">
        <w:rPr>
          <w:b/>
          <w:i/>
        </w:rPr>
        <w:t>codes</w:t>
      </w:r>
      <w:r>
        <w:rPr>
          <w:b/>
          <w:i/>
        </w:rPr>
        <w:t xml:space="preserve"> </w:t>
      </w:r>
      <w:r w:rsidR="00BC5E81">
        <w:rPr>
          <w:b/>
          <w:i/>
        </w:rPr>
        <w:t>offer</w:t>
      </w:r>
      <w:r>
        <w:rPr>
          <w:b/>
          <w:i/>
        </w:rPr>
        <w:t xml:space="preserve"> a </w:t>
      </w:r>
      <w:r w:rsidR="00BC5E81">
        <w:rPr>
          <w:b/>
          <w:i/>
        </w:rPr>
        <w:t xml:space="preserve">viable </w:t>
      </w:r>
      <w:r>
        <w:rPr>
          <w:b/>
          <w:i/>
        </w:rPr>
        <w:t xml:space="preserve">solution for the critical latency bottleneck </w:t>
      </w:r>
      <w:r w:rsidR="00BC5E81">
        <w:rPr>
          <w:b/>
          <w:i/>
        </w:rPr>
        <w:t>caused by</w:t>
      </w:r>
      <w:r>
        <w:rPr>
          <w:b/>
          <w:i/>
        </w:rPr>
        <w:t xml:space="preserve"> HARQ retransmission</w:t>
      </w:r>
      <w:r w:rsidR="00BC5E81">
        <w:rPr>
          <w:b/>
          <w:i/>
        </w:rPr>
        <w:t>s</w:t>
      </w:r>
      <w:r>
        <w:rPr>
          <w:b/>
          <w:i/>
        </w:rPr>
        <w:t xml:space="preserve">. </w:t>
      </w:r>
      <w:r w:rsidR="00BC5E81">
        <w:rPr>
          <w:b/>
          <w:i/>
        </w:rPr>
        <w:t xml:space="preserve">They also </w:t>
      </w:r>
      <w:r>
        <w:rPr>
          <w:b/>
          <w:i/>
        </w:rPr>
        <w:t xml:space="preserve">create opportunities </w:t>
      </w:r>
      <w:r w:rsidR="00BC5E81">
        <w:rPr>
          <w:b/>
          <w:i/>
        </w:rPr>
        <w:t>for</w:t>
      </w:r>
      <w:r>
        <w:rPr>
          <w:b/>
          <w:i/>
        </w:rPr>
        <w:t xml:space="preserve"> implement</w:t>
      </w:r>
      <w:r w:rsidR="00BC5E81">
        <w:rPr>
          <w:b/>
          <w:i/>
        </w:rPr>
        <w:t>ing</w:t>
      </w:r>
      <w:r>
        <w:rPr>
          <w:b/>
          <w:i/>
        </w:rPr>
        <w:t xml:space="preserve"> advanced receiver technologies for additional performance gains.</w:t>
      </w:r>
    </w:p>
    <w:p w14:paraId="0BCB882A" w14:textId="7C1FBEE2" w:rsidR="006E155E" w:rsidRPr="00096DB2" w:rsidRDefault="006E155E" w:rsidP="00CA28D8">
      <w:pPr>
        <w:pStyle w:val="maintext"/>
        <w:ind w:firstLineChars="0" w:firstLine="0"/>
        <w:rPr>
          <w:rFonts w:cs="Times New Roman"/>
        </w:rPr>
      </w:pPr>
    </w:p>
    <w:p w14:paraId="68EAE799" w14:textId="60D09E67" w:rsidR="00903FBA" w:rsidRDefault="00903FBA" w:rsidP="00CA28D8">
      <w:pPr>
        <w:pStyle w:val="maintext"/>
        <w:ind w:firstLineChars="0" w:firstLine="0"/>
        <w:rPr>
          <w:rFonts w:cs="Times New Roman"/>
        </w:rPr>
      </w:pPr>
      <w:r>
        <w:rPr>
          <w:rFonts w:cs="Times New Roman"/>
        </w:rPr>
        <w:t xml:space="preserve">In </w:t>
      </w:r>
      <w:r w:rsidR="00096DB2">
        <w:rPr>
          <w:rFonts w:cs="Times New Roman"/>
        </w:rPr>
        <w:t xml:space="preserve">the </w:t>
      </w:r>
      <w:r>
        <w:rPr>
          <w:rFonts w:cs="Times New Roman"/>
        </w:rPr>
        <w:t>last RAN plenary meeting</w:t>
      </w:r>
      <w:r w:rsidR="00275157">
        <w:rPr>
          <w:rFonts w:cs="Times New Roman"/>
        </w:rPr>
        <w:t xml:space="preserve"> </w:t>
      </w:r>
      <w:r w:rsidR="00275157">
        <w:rPr>
          <w:rFonts w:cs="Times New Roman"/>
        </w:rPr>
        <w:fldChar w:fldCharType="begin"/>
      </w:r>
      <w:r w:rsidR="00275157">
        <w:rPr>
          <w:rFonts w:cs="Times New Roman"/>
        </w:rPr>
        <w:instrText xml:space="preserve"> REF _Ref210371924 \n \h </w:instrText>
      </w:r>
      <w:r w:rsidR="00275157">
        <w:rPr>
          <w:rFonts w:cs="Times New Roman"/>
        </w:rPr>
      </w:r>
      <w:r w:rsidR="00275157">
        <w:rPr>
          <w:rFonts w:cs="Times New Roman"/>
        </w:rPr>
        <w:fldChar w:fldCharType="separate"/>
      </w:r>
      <w:r w:rsidR="00026579">
        <w:rPr>
          <w:rFonts w:cs="Times New Roman"/>
        </w:rPr>
        <w:t>[2]</w:t>
      </w:r>
      <w:r w:rsidR="00275157">
        <w:rPr>
          <w:rFonts w:cs="Times New Roman"/>
        </w:rPr>
        <w:fldChar w:fldCharType="end"/>
      </w:r>
      <w:r>
        <w:rPr>
          <w:rFonts w:cs="Times New Roman"/>
        </w:rPr>
        <w:t xml:space="preserve">, peak spectral efficiency was decided as double of NR. Peak </w:t>
      </w:r>
      <w:r w:rsidR="005750E3">
        <w:rPr>
          <w:rFonts w:cs="Times New Roman"/>
        </w:rPr>
        <w:t>through</w:t>
      </w:r>
      <w:r>
        <w:rPr>
          <w:rFonts w:cs="Times New Roman"/>
        </w:rPr>
        <w:t xml:space="preserve">put for 6GR should be increased </w:t>
      </w:r>
      <w:r w:rsidR="00CC4975">
        <w:rPr>
          <w:rFonts w:cs="Times New Roman"/>
        </w:rPr>
        <w:t>higher than 40Gbps for DL and 10Gbps for UL.</w:t>
      </w:r>
    </w:p>
    <w:p w14:paraId="3591F0D9" w14:textId="77777777" w:rsidR="0007275B" w:rsidRDefault="0007275B" w:rsidP="003648D6">
      <w:pPr>
        <w:pStyle w:val="maintext"/>
        <w:ind w:firstLineChars="0" w:firstLine="0"/>
        <w:rPr>
          <w:rFonts w:cs="Times New Roman"/>
        </w:rPr>
      </w:pPr>
    </w:p>
    <w:tbl>
      <w:tblPr>
        <w:tblStyle w:val="a6"/>
        <w:tblW w:w="0" w:type="auto"/>
        <w:tblLook w:val="04A0" w:firstRow="1" w:lastRow="0" w:firstColumn="1" w:lastColumn="0" w:noHBand="0" w:noVBand="1"/>
      </w:tblPr>
      <w:tblGrid>
        <w:gridCol w:w="9628"/>
      </w:tblGrid>
      <w:tr w:rsidR="00903FBA" w14:paraId="08DCF51E" w14:textId="77777777" w:rsidTr="00903FBA">
        <w:tc>
          <w:tcPr>
            <w:tcW w:w="9628" w:type="dxa"/>
          </w:tcPr>
          <w:p w14:paraId="3016175E" w14:textId="77777777" w:rsidR="00903FBA" w:rsidRPr="008C534C" w:rsidRDefault="00903FBA" w:rsidP="00903FBA">
            <w:pPr>
              <w:keepNext/>
              <w:keepLines/>
              <w:spacing w:before="120"/>
              <w:ind w:left="1134" w:hanging="1134"/>
              <w:outlineLvl w:val="2"/>
              <w:rPr>
                <w:rFonts w:ascii="Arial" w:hAnsi="Arial"/>
                <w:sz w:val="28"/>
                <w:lang w:eastAsia="zh-CN"/>
              </w:rPr>
            </w:pPr>
            <w:r w:rsidRPr="008C534C">
              <w:rPr>
                <w:rFonts w:ascii="Arial" w:hAnsi="Arial"/>
                <w:sz w:val="28"/>
                <w:lang w:eastAsia="zh-CN"/>
              </w:rPr>
              <w:t>5.1.2</w:t>
            </w:r>
            <w:r w:rsidRPr="008C534C">
              <w:rPr>
                <w:rFonts w:ascii="Arial" w:hAnsi="Arial"/>
                <w:sz w:val="28"/>
                <w:lang w:eastAsia="zh-CN"/>
              </w:rPr>
              <w:tab/>
              <w:t>Peak spectral efficiency</w:t>
            </w:r>
          </w:p>
          <w:p w14:paraId="5A8B3EB3" w14:textId="77777777" w:rsidR="00903FBA" w:rsidRPr="008C534C" w:rsidRDefault="00903FBA" w:rsidP="00903FBA">
            <w:pPr>
              <w:rPr>
                <w:lang w:eastAsia="de-DE"/>
              </w:rPr>
            </w:pPr>
            <w:r w:rsidRPr="008C534C">
              <w:t xml:space="preserve">Peak spectral efficiency is the maximum data rate under ideal conditions normalised by channel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2AF132CB" w14:textId="77777777" w:rsidR="00903FBA" w:rsidRPr="008C534C" w:rsidRDefault="00903FBA" w:rsidP="00903FBA">
            <w:pPr>
              <w:rPr>
                <w:lang w:eastAsia="zh-CN"/>
              </w:rPr>
            </w:pPr>
            <w:r w:rsidRPr="008C534C">
              <w:rPr>
                <w:lang w:eastAsia="zh-CN"/>
              </w:rPr>
              <w:t xml:space="preserve">The minimum requirements for peak spectral efficiencies are as follows: </w:t>
            </w:r>
          </w:p>
          <w:p w14:paraId="02366074" w14:textId="77777777" w:rsidR="00903FBA" w:rsidRPr="008C534C" w:rsidRDefault="00903FBA" w:rsidP="00903FBA">
            <w:pPr>
              <w:ind w:left="568" w:hanging="284"/>
              <w:rPr>
                <w:lang w:eastAsia="zh-CN"/>
              </w:rPr>
            </w:pPr>
            <w:r w:rsidRPr="008C534C">
              <w:rPr>
                <w:lang w:eastAsia="zh-CN"/>
              </w:rPr>
              <w:t>–</w:t>
            </w:r>
            <w:r w:rsidRPr="008C534C">
              <w:rPr>
                <w:lang w:eastAsia="zh-CN"/>
              </w:rPr>
              <w:tab/>
              <w:t xml:space="preserve">Downlink peak spectral efficiency is </w:t>
            </w:r>
            <w:r w:rsidRPr="008C534C">
              <w:rPr>
                <w:rFonts w:hint="eastAsia"/>
                <w:lang w:eastAsia="zh-CN"/>
              </w:rPr>
              <w:t>60</w:t>
            </w:r>
            <w:r w:rsidRPr="008C534C">
              <w:rPr>
                <w:lang w:eastAsia="zh-CN"/>
              </w:rPr>
              <w:t xml:space="preserve"> bit/s/Hz.</w:t>
            </w:r>
          </w:p>
          <w:p w14:paraId="7B1EF949" w14:textId="77777777" w:rsidR="00903FBA" w:rsidRPr="008C534C" w:rsidRDefault="00903FBA" w:rsidP="00903FBA">
            <w:pPr>
              <w:ind w:left="568" w:hanging="284"/>
              <w:rPr>
                <w:lang w:eastAsia="zh-CN"/>
              </w:rPr>
            </w:pPr>
            <w:r w:rsidRPr="008C534C">
              <w:rPr>
                <w:lang w:eastAsia="zh-CN"/>
              </w:rPr>
              <w:t>–</w:t>
            </w:r>
            <w:r w:rsidRPr="008C534C">
              <w:rPr>
                <w:lang w:eastAsia="zh-CN"/>
              </w:rPr>
              <w:tab/>
              <w:t xml:space="preserve">Uplink peak spectral efficiency is </w:t>
            </w:r>
            <w:r w:rsidRPr="008C534C">
              <w:rPr>
                <w:rFonts w:hint="eastAsia"/>
                <w:lang w:eastAsia="zh-CN"/>
              </w:rPr>
              <w:t>30</w:t>
            </w:r>
            <w:r w:rsidRPr="008C534C">
              <w:rPr>
                <w:lang w:eastAsia="zh-CN"/>
              </w:rPr>
              <w:t xml:space="preserve"> bit/s/Hz.</w:t>
            </w:r>
          </w:p>
          <w:p w14:paraId="1C7D2ABA" w14:textId="588227E6" w:rsidR="00903FBA" w:rsidRPr="00903FBA" w:rsidRDefault="00903FBA" w:rsidP="00190BB1">
            <w:r w:rsidRPr="008C534C">
              <w:rPr>
                <w:lang w:eastAsia="zh-CN"/>
              </w:rPr>
              <w:t xml:space="preserve">These values were defined assuming an antenna configuration </w:t>
            </w:r>
            <w:r w:rsidRPr="008C534C">
              <w:rPr>
                <w:rFonts w:eastAsia="MS Mincho"/>
              </w:rPr>
              <w:t xml:space="preserve">to </w:t>
            </w:r>
            <w:r w:rsidRPr="008C534C">
              <w:rPr>
                <w:lang w:eastAsia="zh-CN"/>
              </w:rPr>
              <w:t>enable</w:t>
            </w:r>
            <w:r w:rsidRPr="008C534C">
              <w:rPr>
                <w:rFonts w:eastAsia="MS Mincho"/>
              </w:rPr>
              <w:t xml:space="preserve"> TBD spatial layers (streams) in the downlink and TBD spatial layers (streams) in the uplink.</w:t>
            </w:r>
          </w:p>
        </w:tc>
      </w:tr>
    </w:tbl>
    <w:p w14:paraId="508303FE" w14:textId="77777777" w:rsidR="00903FBA" w:rsidRPr="00903FBA" w:rsidRDefault="00903FBA" w:rsidP="00CA28D8">
      <w:pPr>
        <w:pStyle w:val="maintext"/>
        <w:ind w:firstLineChars="0" w:firstLine="0"/>
        <w:rPr>
          <w:rFonts w:cs="Times New Roman"/>
        </w:rPr>
      </w:pPr>
    </w:p>
    <w:p w14:paraId="5E53A075" w14:textId="54C8D933" w:rsidR="0007275B" w:rsidRDefault="0007275B" w:rsidP="00CA28D8">
      <w:pPr>
        <w:pStyle w:val="maintext"/>
        <w:ind w:firstLineChars="0" w:firstLine="0"/>
        <w:rPr>
          <w:b/>
          <w:i/>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026579">
        <w:rPr>
          <w:b/>
          <w:i/>
          <w:noProof/>
        </w:rPr>
        <w:t>4</w:t>
      </w:r>
      <w:r w:rsidRPr="0045089C">
        <w:rPr>
          <w:b/>
          <w:i/>
        </w:rPr>
        <w:fldChar w:fldCharType="end"/>
      </w:r>
      <w:r>
        <w:rPr>
          <w:b/>
          <w:i/>
        </w:rPr>
        <w:t xml:space="preserve">: 6G LDPC codes should </w:t>
      </w:r>
      <w:r w:rsidR="008C76E4">
        <w:rPr>
          <w:b/>
          <w:i/>
        </w:rPr>
        <w:t>support a least 40 Gbps, which is twice as fast as the 20Gbps design target of NR</w:t>
      </w:r>
      <w:r>
        <w:rPr>
          <w:b/>
          <w:i/>
        </w:rPr>
        <w:t>.</w:t>
      </w:r>
    </w:p>
    <w:p w14:paraId="7656A4FB" w14:textId="77777777" w:rsidR="004C6015" w:rsidRPr="002A6ACE" w:rsidRDefault="004C6015" w:rsidP="004C6015">
      <w:pPr>
        <w:pStyle w:val="maintext"/>
        <w:ind w:firstLineChars="0" w:firstLine="0"/>
        <w:rPr>
          <w:bCs/>
          <w:iCs/>
        </w:rPr>
      </w:pPr>
    </w:p>
    <w:p w14:paraId="2E173B96" w14:textId="77777777" w:rsidR="00FB2BFA" w:rsidRPr="00FB2BFA" w:rsidRDefault="00FB2BFA" w:rsidP="00FB2BFA">
      <w:pPr>
        <w:pStyle w:val="maintext"/>
        <w:ind w:firstLineChars="0" w:firstLine="0"/>
        <w:rPr>
          <w:rFonts w:cs="Times New Roman"/>
          <w:color w:val="000000" w:themeColor="text1"/>
        </w:rPr>
      </w:pPr>
      <w:r w:rsidRPr="00FB2BFA">
        <w:rPr>
          <w:rFonts w:cs="Times New Roman"/>
          <w:color w:val="000000" w:themeColor="text1"/>
        </w:rPr>
        <w:t xml:space="preserve">In order to realize the aforementioned advantages such as TCO reduction, HARQ latency mitigation, and enabling advanced receiver structures—while ensuring a smooth migration from 5G and full software supportability, a core guiding principle must be established. Any study into technologies for high-throughput LDPC decoding must prioritize   commonality with the existing 5G NR framework. This approach ensures that proposed solutions, whether they involve new code designs or other acceleration techniques, can be deployed practically and cost-effectively by leveraging existing architectures. </w:t>
      </w:r>
      <w:r w:rsidRPr="00FB2BFA">
        <w:rPr>
          <w:color w:val="000000" w:themeColor="text1"/>
          <w:shd w:val="clear" w:color="auto" w:fill="FFFFFF"/>
        </w:rPr>
        <w:t>It also provides a seamless evolutionary path for network environments, facilitating a smoother transition to 6GR.</w:t>
      </w:r>
      <w:r w:rsidRPr="00FB2BFA">
        <w:rPr>
          <w:rFonts w:cs="Times New Roman"/>
          <w:color w:val="000000" w:themeColor="text1"/>
        </w:rPr>
        <w:t xml:space="preserve"> </w:t>
      </w:r>
    </w:p>
    <w:p w14:paraId="093A1F96" w14:textId="40ECF058" w:rsidR="0007275B" w:rsidRDefault="0007275B" w:rsidP="00CA28D8">
      <w:pPr>
        <w:pStyle w:val="maintext"/>
        <w:ind w:firstLineChars="0" w:firstLine="0"/>
        <w:rPr>
          <w:b/>
          <w:i/>
          <w:noProof/>
        </w:rPr>
      </w:pPr>
    </w:p>
    <w:p w14:paraId="0E6CECE7" w14:textId="6AEEC9FB" w:rsidR="00015FE6" w:rsidRDefault="00A7655F" w:rsidP="004C6015">
      <w:pPr>
        <w:pStyle w:val="maintext"/>
        <w:ind w:firstLineChars="0" w:firstLine="0"/>
        <w:rPr>
          <w:b/>
          <w:bCs/>
          <w:i/>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026579">
        <w:rPr>
          <w:b/>
          <w:i/>
          <w:noProof/>
        </w:rPr>
        <w:t>5</w:t>
      </w:r>
      <w:r w:rsidRPr="0045089C">
        <w:rPr>
          <w:b/>
          <w:i/>
        </w:rPr>
        <w:fldChar w:fldCharType="end"/>
      </w:r>
      <w:r>
        <w:rPr>
          <w:b/>
          <w:i/>
        </w:rPr>
        <w:t xml:space="preserve">: </w:t>
      </w:r>
      <w:r w:rsidR="00015FE6" w:rsidRPr="00015FE6">
        <w:rPr>
          <w:b/>
          <w:bCs/>
          <w:i/>
        </w:rPr>
        <w:t>This approach ensures that proposed solutions, whether they involve new code designs or other acceleration techniques, can be deployed practically and cost-effectively by leveraging existing architectures.</w:t>
      </w:r>
    </w:p>
    <w:p w14:paraId="715C818A" w14:textId="77777777" w:rsidR="00A7655F" w:rsidRDefault="00A7655F" w:rsidP="004C6015">
      <w:pPr>
        <w:pStyle w:val="maintext"/>
        <w:ind w:firstLineChars="0" w:firstLine="0"/>
        <w:rPr>
          <w:rFonts w:cs="Times New Roman"/>
          <w:color w:val="000000" w:themeColor="text1"/>
        </w:rPr>
      </w:pPr>
    </w:p>
    <w:p w14:paraId="70F05481" w14:textId="2E738E1E" w:rsidR="004C6015" w:rsidRDefault="00A7655F" w:rsidP="004C6015">
      <w:pPr>
        <w:pStyle w:val="maintext"/>
        <w:ind w:firstLineChars="0" w:firstLine="0"/>
        <w:rPr>
          <w:b/>
          <w:bCs/>
          <w:i/>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026579">
        <w:rPr>
          <w:b/>
          <w:i/>
          <w:noProof/>
        </w:rPr>
        <w:t>1</w:t>
      </w:r>
      <w:r w:rsidRPr="00757D6D">
        <w:rPr>
          <w:b/>
          <w:i/>
          <w:noProof/>
        </w:rPr>
        <w:fldChar w:fldCharType="end"/>
      </w:r>
      <w:r w:rsidR="00A65351">
        <w:rPr>
          <w:b/>
          <w:i/>
          <w:noProof/>
        </w:rPr>
        <w:t xml:space="preserve">: </w:t>
      </w:r>
      <w:r w:rsidR="00ED513E">
        <w:rPr>
          <w:b/>
          <w:i/>
          <w:noProof/>
        </w:rPr>
        <w:t>Study and e</w:t>
      </w:r>
      <w:r w:rsidR="00A65351">
        <w:rPr>
          <w:b/>
          <w:i/>
          <w:noProof/>
        </w:rPr>
        <w:t xml:space="preserve">valuate extension of NR LDPC codes to address the higher throughput requirements of 6G, while maintaining commonality. </w:t>
      </w:r>
    </w:p>
    <w:p w14:paraId="711E772C" w14:textId="77777777" w:rsidR="00903FBA" w:rsidRPr="0007275B" w:rsidRDefault="00903FBA" w:rsidP="00C10CBB">
      <w:pPr>
        <w:pStyle w:val="maintext"/>
        <w:ind w:firstLineChars="0" w:firstLine="0"/>
        <w:rPr>
          <w:rFonts w:cs="Times New Roman"/>
        </w:rPr>
      </w:pPr>
    </w:p>
    <w:p w14:paraId="043F35FA" w14:textId="5F053E39" w:rsidR="00313E86" w:rsidRDefault="005834EE" w:rsidP="00C10CBB">
      <w:pPr>
        <w:pStyle w:val="1"/>
        <w:numPr>
          <w:ilvl w:val="1"/>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High-Throughput</w:t>
      </w:r>
      <w:r w:rsidR="00527273">
        <w:rPr>
          <w:szCs w:val="20"/>
          <w:lang w:val="en-US"/>
        </w:rPr>
        <w:t xml:space="preserve"> LDPC Codes</w:t>
      </w:r>
    </w:p>
    <w:p w14:paraId="45AFC6F6" w14:textId="0BE75B1E" w:rsidR="0038607F" w:rsidRPr="0038607F" w:rsidRDefault="0038607F" w:rsidP="00CA28D8">
      <w:pPr>
        <w:spacing w:before="60" w:after="60" w:line="288" w:lineRule="auto"/>
        <w:rPr>
          <w:lang w:eastAsia="ko-KR"/>
        </w:rPr>
      </w:pPr>
    </w:p>
    <w:p w14:paraId="6B8A7126" w14:textId="1DA35262" w:rsidR="002A4A62" w:rsidRPr="0000753D" w:rsidRDefault="0000753D" w:rsidP="00CA28D8">
      <w:pPr>
        <w:pStyle w:val="maintext"/>
        <w:ind w:firstLineChars="0" w:firstLine="0"/>
        <w:rPr>
          <w:bCs/>
        </w:rPr>
      </w:pPr>
      <w:r w:rsidRPr="0000753D">
        <w:rPr>
          <w:rFonts w:hint="eastAsia"/>
          <w:bCs/>
        </w:rPr>
        <w:t xml:space="preserve">This section present </w:t>
      </w:r>
      <w:r>
        <w:rPr>
          <w:bCs/>
        </w:rPr>
        <w:t xml:space="preserve">LDPC code design methods and analyses aimed </w:t>
      </w:r>
      <w:r w:rsidR="00972E7D">
        <w:rPr>
          <w:bCs/>
        </w:rPr>
        <w:t xml:space="preserve">at achieving </w:t>
      </w:r>
      <w:r w:rsidR="00F05E22">
        <w:rPr>
          <w:bCs/>
        </w:rPr>
        <w:t>the motivation outlined in the previous section. Prior to the analysis, a definition of LDPC decoder throughput is required. For simplicity and to facilitate both design and evaluation, the throughput is defined as follows.</w:t>
      </w:r>
    </w:p>
    <w:p w14:paraId="4AD6B3C5" w14:textId="77777777" w:rsidR="0000753D" w:rsidRPr="005B71C5" w:rsidRDefault="0000753D" w:rsidP="00CA28D8">
      <w:pPr>
        <w:pStyle w:val="maintext"/>
        <w:ind w:firstLineChars="0" w:firstLine="0"/>
        <w:rPr>
          <w:b/>
          <w:bCs/>
          <w:u w:val="single"/>
        </w:rPr>
      </w:pPr>
    </w:p>
    <w:p w14:paraId="76DCFA71" w14:textId="3E000878" w:rsidR="00F64498" w:rsidRDefault="002A4A62" w:rsidP="00CA28D8">
      <w:pPr>
        <w:pStyle w:val="maintext"/>
        <w:ind w:firstLineChars="0" w:firstLine="0"/>
      </w:pPr>
      <w:r w:rsidRPr="0042600A">
        <w:rPr>
          <w:rFonts w:hint="eastAsia"/>
          <w:b/>
          <w:bCs/>
          <w:u w:val="single"/>
        </w:rPr>
        <w:t>C</w:t>
      </w:r>
      <w:r w:rsidRPr="0042600A">
        <w:rPr>
          <w:b/>
          <w:bCs/>
          <w:u w:val="single"/>
        </w:rPr>
        <w:t>onstrained Decoding Throughput</w:t>
      </w:r>
    </w:p>
    <w:p w14:paraId="265F065B" w14:textId="77777777" w:rsidR="00BD2B25" w:rsidRDefault="00BD2B25" w:rsidP="00CA28D8">
      <w:pPr>
        <w:pStyle w:val="maintext"/>
        <w:ind w:firstLineChars="0" w:firstLine="0"/>
        <w:rPr>
          <w:color w:val="1F2328"/>
          <w:shd w:val="clear" w:color="auto" w:fill="FFFFFF"/>
        </w:rPr>
      </w:pPr>
    </w:p>
    <w:p w14:paraId="4DE97B3C" w14:textId="031F9553" w:rsidR="00BD2B25" w:rsidRDefault="004D0848" w:rsidP="00BD2B25">
      <w:pPr>
        <w:pStyle w:val="maintext"/>
        <w:ind w:firstLineChars="0" w:firstLine="0"/>
      </w:pPr>
      <w:r>
        <w:rPr>
          <w:color w:val="1F2328"/>
          <w:shd w:val="clear" w:color="auto" w:fill="FFFFFF"/>
        </w:rPr>
        <w:t>The throughput constraints of existing NR LDPC decoders could pose a significant bottleneck for enhancing cell capacity in 6GR systems.</w:t>
      </w:r>
      <w:r w:rsidR="00BD2B25">
        <w:t xml:space="preserve"> Given the number of</w:t>
      </w:r>
      <w:r w:rsidR="00BD2B25">
        <w:rPr>
          <w:rFonts w:hint="eastAsia"/>
        </w:rPr>
        <w:t xml:space="preserve"> </w:t>
      </w:r>
      <w:r w:rsidR="00BD2B25">
        <w:t xml:space="preserve">columns for information bits in a </w:t>
      </w:r>
      <w:r w:rsidR="00FA4B33">
        <w:t>BG</w:t>
      </w:r>
      <w:r w:rsidR="00BD2B25">
        <w:t xml:space="preserv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BD2B25">
        <w:t xml:space="preserve">, lifting size </w:t>
      </w:r>
      <m:oMath>
        <m:r>
          <w:rPr>
            <w:rFonts w:ascii="Cambria Math" w:hAnsi="Cambria Math"/>
          </w:rPr>
          <m:t>Z</m:t>
        </m:r>
      </m:oMath>
      <w:r w:rsidR="00BD2B25">
        <w:rPr>
          <w:rFonts w:hint="eastAsia"/>
        </w:rPr>
        <w:t>,</w:t>
      </w:r>
      <w:r w:rsidR="00BD2B25">
        <w:t xml:space="preserve"> the </w:t>
      </w:r>
      <w:r w:rsidR="00D11572">
        <w:t xml:space="preserve">maximum </w:t>
      </w:r>
      <w:r w:rsidR="00BD2B25">
        <w:t xml:space="preserve">number of </w:t>
      </w:r>
      <w:r w:rsidR="00BD2B25">
        <w:lastRenderedPageBreak/>
        <w:t xml:space="preserve">decoding iterations </w:t>
      </w:r>
      <m:oMath>
        <m:r>
          <w:rPr>
            <w:rFonts w:ascii="Cambria Math" w:hAnsi="Cambria Math"/>
          </w:rPr>
          <m:t>I</m:t>
        </m:r>
      </m:oMath>
      <w:r w:rsidR="00BD2B25">
        <w:t xml:space="preserve">, and decoding cycle per iteration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rsidR="00BD2B25">
        <w:rPr>
          <w:rFonts w:hint="eastAsia"/>
        </w:rPr>
        <w:t>,</w:t>
      </w:r>
      <w:r w:rsidR="00BD2B25">
        <w:t xml:space="preserve"> the number of decoder blocks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00BD2B25">
        <w:rPr>
          <w:rFonts w:hint="eastAsia"/>
        </w:rPr>
        <w:t>,</w:t>
      </w:r>
      <w:r w:rsidR="00BD2B25">
        <w:t xml:space="preserve"> the decoding throughput of LDPC decoder can be approximated as</w:t>
      </w:r>
    </w:p>
    <w:p w14:paraId="376CA496" w14:textId="112999F8" w:rsidR="004D0848" w:rsidRPr="00BD2B25" w:rsidRDefault="004D0848" w:rsidP="00CA28D8">
      <w:pPr>
        <w:pStyle w:val="maintext"/>
        <w:ind w:firstLineChars="0" w:firstLine="0"/>
      </w:pPr>
    </w:p>
    <w:p w14:paraId="26402586" w14:textId="76EA99A7" w:rsidR="004463AD" w:rsidRPr="004D0848" w:rsidRDefault="004463AD" w:rsidP="003648D6">
      <w:pPr>
        <w:pStyle w:val="maintext"/>
        <w:ind w:firstLineChars="0" w:firstLine="0"/>
        <w:rPr>
          <w:b/>
          <w:bCs/>
        </w:rPr>
      </w:pPr>
    </w:p>
    <w:p w14:paraId="3BC468C7" w14:textId="69A5FA84" w:rsidR="004463AD" w:rsidRDefault="00504089" w:rsidP="003648D6">
      <w:pPr>
        <w:pStyle w:val="maintext"/>
        <w:ind w:left="800" w:firstLineChars="0" w:firstLine="0"/>
        <w:jc w:val="center"/>
      </w:pPr>
      <m:oMathPara>
        <m:oMath>
          <m:sSub>
            <m:sSubPr>
              <m:ctrlPr>
                <w:rPr>
                  <w:rFonts w:ascii="Cambria Math" w:hAnsi="Cambria Math"/>
                  <w:i/>
                </w:rPr>
              </m:ctrlPr>
            </m:sSubPr>
            <m:e>
              <m:r>
                <w:rPr>
                  <w:rFonts w:ascii="Cambria Math" w:hAnsi="Cambria Math"/>
                </w:rPr>
                <m:t>T</m:t>
              </m:r>
            </m:e>
            <m:sub>
              <m:r>
                <w:rPr>
                  <w:rFonts w:ascii="Cambria Math" w:hAnsi="Cambria Math"/>
                </w:rPr>
                <m:t>put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×Z</m:t>
              </m:r>
            </m:num>
            <m:den>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rPr>
                    <m:t>iter</m:t>
                  </m:r>
                </m:sub>
              </m:sSub>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DEC</m:t>
              </m:r>
            </m:sub>
          </m:sSub>
          <m:r>
            <w:rPr>
              <w:rFonts w:ascii="Cambria Math" w:hAnsi="Cambria Math"/>
            </w:rPr>
            <m:t xml:space="preserve"> [</m:t>
          </m:r>
          <m:r>
            <m:rPr>
              <m:sty m:val="p"/>
            </m:rPr>
            <w:rPr>
              <w:rFonts w:ascii="Cambria Math" w:hAnsi="Cambria Math"/>
            </w:rPr>
            <m:t>bps</m:t>
          </m:r>
          <m:r>
            <w:rPr>
              <w:rFonts w:ascii="Cambria Math" w:hAnsi="Cambria Math"/>
            </w:rPr>
            <m:t>]</m:t>
          </m:r>
        </m:oMath>
      </m:oMathPara>
    </w:p>
    <w:p w14:paraId="44E00B54" w14:textId="2291D11C" w:rsidR="006505B0" w:rsidRPr="00A04D5D" w:rsidRDefault="006505B0" w:rsidP="00D2647D">
      <w:pPr>
        <w:pStyle w:val="maintext"/>
        <w:ind w:firstLineChars="0" w:firstLine="0"/>
        <w:rPr>
          <w:b/>
          <w:bCs/>
        </w:rPr>
      </w:pPr>
    </w:p>
    <w:p w14:paraId="210C75A5" w14:textId="77777777" w:rsidR="00067C82" w:rsidRPr="00636C8E" w:rsidRDefault="00067C82" w:rsidP="00067C82">
      <w:pPr>
        <w:pStyle w:val="maintext"/>
        <w:ind w:firstLineChars="0" w:firstLine="0"/>
        <w:rPr>
          <w:color w:val="1F2328"/>
          <w:shd w:val="clear" w:color="auto" w:fill="FFFFFF"/>
        </w:rPr>
      </w:pPr>
      <w:r w:rsidRPr="00636C8E">
        <w:rPr>
          <w:color w:val="1F2328"/>
          <w:shd w:val="clear" w:color="auto" w:fill="FFFFFF"/>
        </w:rPr>
        <w:t>T</w:t>
      </w:r>
      <w:r w:rsidRPr="00636C8E">
        <w:rPr>
          <w:rFonts w:hint="eastAsia"/>
          <w:color w:val="1F2328"/>
          <w:shd w:val="clear" w:color="auto" w:fill="FFFFFF"/>
        </w:rPr>
        <w:t>o achieve higher decoder throughput</w:t>
      </w:r>
      <w:r w:rsidRPr="00636C8E">
        <w:rPr>
          <w:color w:val="1F2328"/>
          <w:shd w:val="clear" w:color="auto" w:fill="FFFFFF"/>
        </w:rPr>
        <w:t>, the following considerations can be applied in LDPC design</w:t>
      </w:r>
    </w:p>
    <w:p w14:paraId="760A0C63" w14:textId="63919DBB" w:rsidR="00067C82" w:rsidRPr="00D171FE" w:rsidRDefault="00067C82" w:rsidP="00C2190F">
      <w:pPr>
        <w:pStyle w:val="maintext"/>
        <w:numPr>
          <w:ilvl w:val="0"/>
          <w:numId w:val="35"/>
        </w:numPr>
        <w:ind w:left="993" w:firstLineChars="0"/>
        <w:rPr>
          <w:bCs/>
        </w:rPr>
      </w:pPr>
      <w:r w:rsidRPr="00F05EB4">
        <w:rPr>
          <w:b/>
        </w:rPr>
        <w:t xml:space="preserve">Reducing the number of </w:t>
      </w:r>
      <w:r w:rsidR="00910B67" w:rsidRPr="00F05EB4">
        <w:rPr>
          <w:b/>
        </w:rPr>
        <w:t xml:space="preserve">maximum </w:t>
      </w:r>
      <w:r w:rsidRPr="00F05EB4">
        <w:rPr>
          <w:b/>
        </w:rPr>
        <w:t>iterations</w:t>
      </w:r>
      <w:r w:rsidR="006D6E32">
        <w:rPr>
          <w:bCs/>
        </w:rPr>
        <w:t xml:space="preserve"> </w:t>
      </w:r>
      <w:r>
        <w:rPr>
          <w:bCs/>
        </w:rPr>
        <w:t>(</w:t>
      </w:r>
      <m:oMath>
        <m:r>
          <w:rPr>
            <w:rFonts w:ascii="Cambria Math" w:hAnsi="Cambria Math"/>
          </w:rPr>
          <m:t>I</m:t>
        </m:r>
      </m:oMath>
      <w:r>
        <w:rPr>
          <w:rFonts w:hint="eastAsia"/>
        </w:rPr>
        <w:t>)</w:t>
      </w:r>
      <w:r w:rsidRPr="00D171FE">
        <w:rPr>
          <w:bCs/>
        </w:rPr>
        <w:t xml:space="preserve">: </w:t>
      </w:r>
      <w:r>
        <w:rPr>
          <w:bCs/>
        </w:rPr>
        <w:t xml:space="preserve">Achieving </w:t>
      </w:r>
      <w:r w:rsidRPr="00D171FE">
        <w:rPr>
          <w:bCs/>
        </w:rPr>
        <w:t>fast convergence or better performance based on normalized BLER</w:t>
      </w:r>
    </w:p>
    <w:p w14:paraId="7A8A1CCF" w14:textId="44F549E1" w:rsidR="00067C82" w:rsidRPr="00D171FE" w:rsidRDefault="00067C82" w:rsidP="00C2190F">
      <w:pPr>
        <w:pStyle w:val="maintext"/>
        <w:numPr>
          <w:ilvl w:val="0"/>
          <w:numId w:val="35"/>
        </w:numPr>
        <w:ind w:left="993" w:firstLineChars="0"/>
        <w:rPr>
          <w:bCs/>
        </w:rPr>
      </w:pPr>
      <w:r w:rsidRPr="00F05EB4">
        <w:rPr>
          <w:b/>
        </w:rPr>
        <w:t>Minimizing decoding cycle</w:t>
      </w:r>
      <w:r w:rsidRPr="00D809C3">
        <w:rPr>
          <w:rFonts w:hint="eastAsia"/>
          <w:bCs/>
        </w:rPr>
        <w:t xml:space="preserve"> </w:t>
      </w:r>
      <w:r w:rsidRPr="00D809C3">
        <w:rPr>
          <w:bCs/>
        </w:rPr>
        <w:t>(</w:t>
      </w:r>
      <m:oMath>
        <m:sSub>
          <m:sSubPr>
            <m:ctrlPr>
              <w:rPr>
                <w:rFonts w:ascii="Cambria Math" w:hAnsi="Cambria Math"/>
                <w:i/>
              </w:rPr>
            </m:ctrlPr>
          </m:sSubPr>
          <m:e>
            <m:r>
              <w:rPr>
                <w:rFonts w:ascii="Cambria Math" w:hAnsi="Cambria Math"/>
              </w:rPr>
              <m:t>T</m:t>
            </m:r>
          </m:e>
          <m:sub>
            <m:r>
              <w:rPr>
                <w:rFonts w:ascii="Cambria Math" w:hAnsi="Cambria Math"/>
              </w:rPr>
              <m:t>iter</m:t>
            </m:r>
          </m:sub>
        </m:sSub>
        <m:r>
          <w:rPr>
            <w:rFonts w:ascii="Cambria Math" w:hAnsi="Cambria Math"/>
          </w:rPr>
          <m:t>)</m:t>
        </m:r>
      </m:oMath>
      <w:r>
        <w:t>: Decreasing the time required per decoding iteration</w:t>
      </w:r>
    </w:p>
    <w:p w14:paraId="1F80324E" w14:textId="59AF3E82" w:rsidR="00067C82" w:rsidRDefault="00067C82" w:rsidP="00C2190F">
      <w:pPr>
        <w:pStyle w:val="maintext"/>
        <w:numPr>
          <w:ilvl w:val="0"/>
          <w:numId w:val="35"/>
        </w:numPr>
        <w:ind w:left="993" w:firstLineChars="0"/>
        <w:rPr>
          <w:bCs/>
        </w:rPr>
      </w:pPr>
      <w:r w:rsidRPr="00F05EB4">
        <w:rPr>
          <w:rFonts w:hint="eastAsia"/>
          <w:b/>
          <w:bCs/>
        </w:rPr>
        <w:t xml:space="preserve">Increasing </w:t>
      </w:r>
      <w:r w:rsidRPr="00F05EB4">
        <w:rPr>
          <w:b/>
          <w:bCs/>
        </w:rPr>
        <w:t>maximum lifting size</w:t>
      </w:r>
      <w:r>
        <w:rPr>
          <w:bCs/>
        </w:rPr>
        <w:t xml:space="preserve"> (</w:t>
      </w:r>
      <m:oMath>
        <m:r>
          <w:rPr>
            <w:rFonts w:ascii="Cambria Math" w:hAnsi="Cambria Math"/>
          </w:rPr>
          <m:t>Z</m:t>
        </m:r>
      </m:oMath>
      <w:r>
        <w:rPr>
          <w:bCs/>
        </w:rPr>
        <w:t>): Enhancing</w:t>
      </w:r>
      <w:r w:rsidRPr="00D809C3">
        <w:rPr>
          <w:bCs/>
        </w:rPr>
        <w:t xml:space="preserve"> parallelism</w:t>
      </w:r>
    </w:p>
    <w:p w14:paraId="14168C9E" w14:textId="1C4E9CCC" w:rsidR="00067C82" w:rsidRDefault="00067C82" w:rsidP="00C2190F">
      <w:pPr>
        <w:pStyle w:val="maintext"/>
        <w:numPr>
          <w:ilvl w:val="0"/>
          <w:numId w:val="35"/>
        </w:numPr>
        <w:ind w:left="993" w:firstLineChars="0"/>
        <w:rPr>
          <w:bCs/>
        </w:rPr>
      </w:pPr>
      <w:r w:rsidRPr="00F05EB4">
        <w:rPr>
          <w:rFonts w:hint="eastAsia"/>
          <w:b/>
        </w:rPr>
        <w:t>Increasing</w:t>
      </w:r>
      <w:r w:rsidRPr="00F05EB4">
        <w:rPr>
          <w:b/>
        </w:rPr>
        <w:t xml:space="preserve"> the</w:t>
      </w:r>
      <w:r w:rsidRPr="00F05EB4">
        <w:rPr>
          <w:rFonts w:hint="eastAsia"/>
          <w:b/>
        </w:rPr>
        <w:t xml:space="preserve"> number of </w:t>
      </w:r>
      <w:r w:rsidR="00557FCD" w:rsidRPr="00F05EB4">
        <w:rPr>
          <w:b/>
        </w:rPr>
        <w:t>decoder</w:t>
      </w:r>
      <w:r w:rsidR="00557FCD" w:rsidRPr="00F05EB4">
        <w:rPr>
          <w:rFonts w:hint="eastAsia"/>
          <w:b/>
        </w:rPr>
        <w:t xml:space="preserve"> </w:t>
      </w:r>
      <w:r w:rsidRPr="00F05EB4">
        <w:rPr>
          <w:rFonts w:hint="eastAsia"/>
          <w:b/>
        </w:rPr>
        <w:t>blocks</w:t>
      </w:r>
      <w:r>
        <w:rPr>
          <w:bCs/>
        </w:rPr>
        <w:t xml:space="preserve"> </w:t>
      </w:r>
      <w:r w:rsidRPr="00D809C3">
        <w:rPr>
          <w:bCs/>
        </w:rPr>
        <w:t>(</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D809C3">
        <w:rPr>
          <w:bCs/>
        </w:rPr>
        <w:t>)</w:t>
      </w:r>
      <w:r>
        <w:rPr>
          <w:bCs/>
        </w:rPr>
        <w:t xml:space="preserve">: Utilizing more </w:t>
      </w:r>
      <w:r w:rsidR="00557FCD">
        <w:rPr>
          <w:bCs/>
        </w:rPr>
        <w:t>decoder</w:t>
      </w:r>
      <w:r>
        <w:rPr>
          <w:bCs/>
        </w:rPr>
        <w:t xml:space="preserve"> blocks to improve overall throughput</w:t>
      </w:r>
    </w:p>
    <w:p w14:paraId="401D384E" w14:textId="77777777" w:rsidR="00067C82" w:rsidRDefault="00067C82" w:rsidP="00067C82">
      <w:pPr>
        <w:pStyle w:val="maintext"/>
        <w:ind w:firstLineChars="0" w:firstLine="0"/>
        <w:rPr>
          <w:bCs/>
        </w:rPr>
      </w:pPr>
      <w:r>
        <w:rPr>
          <w:bCs/>
        </w:rPr>
        <w:t>The above given strategies collectively contribute to improving the LDPC decoder throughput.</w:t>
      </w:r>
    </w:p>
    <w:p w14:paraId="597B0EA7" w14:textId="1F7DE92B" w:rsidR="00D85711" w:rsidRDefault="00D85711" w:rsidP="00BE449F">
      <w:pPr>
        <w:pStyle w:val="maintext"/>
        <w:ind w:firstLineChars="0" w:firstLine="0"/>
        <w:rPr>
          <w:bCs/>
        </w:rPr>
      </w:pPr>
    </w:p>
    <w:p w14:paraId="51778F51" w14:textId="4D7F5211" w:rsidR="006A7F53" w:rsidRPr="008733F7" w:rsidRDefault="006A7F53" w:rsidP="006A7F53">
      <w:pPr>
        <w:pStyle w:val="maintext"/>
        <w:ind w:firstLineChars="0" w:firstLine="0"/>
        <w:rPr>
          <w:b/>
          <w:bCs/>
        </w:rPr>
      </w:pPr>
      <w:r w:rsidRPr="008733F7">
        <w:rPr>
          <w:rFonts w:hint="eastAsia"/>
          <w:b/>
          <w:bCs/>
          <w:i/>
          <w:iCs/>
        </w:rPr>
        <w:t>P</w:t>
      </w:r>
      <w:r w:rsidRPr="008733F7">
        <w:rPr>
          <w:b/>
          <w:bCs/>
          <w:i/>
          <w:iCs/>
        </w:rPr>
        <w:t>roposal</w:t>
      </w:r>
      <w:r w:rsidRPr="008733F7">
        <w:rPr>
          <w:b/>
          <w:i/>
        </w:rPr>
        <w:t xml:space="preserve"> </w:t>
      </w:r>
      <w:r w:rsidRPr="008733F7">
        <w:rPr>
          <w:b/>
          <w:i/>
        </w:rPr>
        <w:fldChar w:fldCharType="begin"/>
      </w:r>
      <w:r w:rsidRPr="008733F7">
        <w:rPr>
          <w:b/>
          <w:i/>
        </w:rPr>
        <w:instrText xml:space="preserve"> SEQ Proposal \* ARABIC </w:instrText>
      </w:r>
      <w:r w:rsidRPr="008733F7">
        <w:rPr>
          <w:b/>
          <w:i/>
        </w:rPr>
        <w:fldChar w:fldCharType="separate"/>
      </w:r>
      <w:r w:rsidR="00026579">
        <w:rPr>
          <w:b/>
          <w:i/>
          <w:noProof/>
        </w:rPr>
        <w:t>2</w:t>
      </w:r>
      <w:r w:rsidRPr="008733F7">
        <w:rPr>
          <w:b/>
          <w:i/>
          <w:noProof/>
        </w:rPr>
        <w:fldChar w:fldCharType="end"/>
      </w:r>
      <w:r w:rsidRPr="008733F7">
        <w:rPr>
          <w:rFonts w:hint="eastAsia"/>
          <w:b/>
          <w:bCs/>
        </w:rPr>
        <w:t xml:space="preserve">: </w:t>
      </w:r>
      <w:r w:rsidRPr="008733F7">
        <w:rPr>
          <w:rFonts w:cs="Times New Roman"/>
          <w:b/>
          <w:bCs/>
          <w:i/>
          <w:iCs/>
        </w:rPr>
        <w:t>LDPC decod</w:t>
      </w:r>
      <w:r w:rsidR="00676459">
        <w:rPr>
          <w:rFonts w:cs="Times New Roman"/>
          <w:b/>
          <w:bCs/>
          <w:i/>
          <w:iCs/>
        </w:rPr>
        <w:t>ing</w:t>
      </w:r>
      <w:r w:rsidRPr="008733F7">
        <w:rPr>
          <w:rFonts w:cs="Times New Roman"/>
          <w:b/>
          <w:bCs/>
          <w:i/>
          <w:iCs/>
        </w:rPr>
        <w:t xml:space="preserve"> throughput is analyzed based on the following equation:</w:t>
      </w:r>
    </w:p>
    <w:p w14:paraId="72C2058B" w14:textId="77777777" w:rsidR="006A7F53" w:rsidRPr="008733F7" w:rsidRDefault="00504089" w:rsidP="006A7F53">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185B8DA6" w14:textId="0D95F1E6" w:rsidR="006A7F53" w:rsidRPr="00212C59" w:rsidRDefault="006A7F53" w:rsidP="006A7F53">
      <w:pPr>
        <w:pStyle w:val="maintext"/>
        <w:ind w:firstLineChars="0" w:firstLine="0"/>
        <w:rPr>
          <w:b/>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00212C59" w:rsidRPr="00212C59">
        <w:rPr>
          <w:rFonts w:hint="eastAsia"/>
          <w:b/>
          <w:i/>
          <w:iCs/>
        </w:rPr>
        <w:t xml:space="preserve"> </w:t>
      </w:r>
      <w:r w:rsidR="00212C59" w:rsidRPr="00212C59">
        <w:rPr>
          <w:b/>
          <w:i/>
          <w:iCs/>
        </w:rPr>
        <w:t>denotes the number of</w:t>
      </w:r>
      <w:r w:rsidR="00212C59" w:rsidRPr="00212C59">
        <w:rPr>
          <w:rFonts w:hint="eastAsia"/>
          <w:b/>
          <w:i/>
          <w:iCs/>
        </w:rPr>
        <w:t xml:space="preserve"> </w:t>
      </w:r>
      <w:r w:rsidR="00212C59" w:rsidRPr="00212C59">
        <w:rPr>
          <w:b/>
          <w:i/>
          <w:iCs/>
        </w:rPr>
        <w:t>columns for information bits in a BG</w:t>
      </w:r>
      <w:r w:rsidRPr="00212C59">
        <w:rPr>
          <w:b/>
          <w:i/>
          <w:iCs/>
        </w:rPr>
        <w:t xml:space="preserve">, </w:t>
      </w:r>
      <m:oMath>
        <m:r>
          <m:rPr>
            <m:sty m:val="bi"/>
          </m:rPr>
          <w:rPr>
            <w:rFonts w:ascii="Cambria Math" w:hAnsi="Cambria Math"/>
          </w:rPr>
          <m:t>Z</m:t>
        </m:r>
      </m:oMath>
      <w:r w:rsidR="00212C59">
        <w:rPr>
          <w:rFonts w:hint="eastAsia"/>
          <w:b/>
          <w:i/>
          <w:iCs/>
        </w:rPr>
        <w:t xml:space="preserve"> </w:t>
      </w:r>
      <w:r w:rsidR="00212C59">
        <w:rPr>
          <w:b/>
          <w:i/>
          <w:iCs/>
        </w:rPr>
        <w:t xml:space="preserve">is </w:t>
      </w:r>
      <w:r w:rsidR="00212C59"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sidR="00212C59">
        <w:rPr>
          <w:rFonts w:hint="eastAsia"/>
          <w:b/>
          <w:i/>
          <w:iCs/>
        </w:rPr>
        <w:t xml:space="preserve"> </w:t>
      </w:r>
      <w:r w:rsidR="00212C59">
        <w:rPr>
          <w:b/>
          <w:i/>
          <w:iCs/>
        </w:rPr>
        <w:t xml:space="preserve">is the </w:t>
      </w:r>
      <w:r w:rsidR="00212C59" w:rsidRPr="00212C59">
        <w:rPr>
          <w:b/>
          <w:i/>
          <w:iCs/>
        </w:rPr>
        <w:t>maximum number of decoding iterations</w:t>
      </w:r>
      <w:r w:rsidRPr="00212C59">
        <w:rPr>
          <w:b/>
          <w:i/>
          <w:iCs/>
        </w:rPr>
        <w:t xml:space="preserve">,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sidR="00212C59">
        <w:rPr>
          <w:rFonts w:hint="eastAsia"/>
          <w:b/>
          <w:i/>
          <w:iCs/>
        </w:rPr>
        <w:t xml:space="preserve"> </w:t>
      </w:r>
      <w:r w:rsidR="00212C59">
        <w:rPr>
          <w:b/>
          <w:i/>
          <w:iCs/>
        </w:rPr>
        <w:t>is</w:t>
      </w:r>
      <w:r w:rsidR="00212C59"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sidR="00212C59">
        <w:rPr>
          <w:rFonts w:hint="eastAsia"/>
          <w:b/>
          <w:i/>
          <w:iCs/>
        </w:rPr>
        <w:t xml:space="preserve"> </w:t>
      </w:r>
      <w:r w:rsidR="00212C59">
        <w:rPr>
          <w:b/>
          <w:i/>
          <w:iCs/>
        </w:rPr>
        <w:t xml:space="preserve">means the </w:t>
      </w:r>
      <w:r w:rsidR="00212C59" w:rsidRPr="00212C59">
        <w:rPr>
          <w:b/>
          <w:i/>
          <w:iCs/>
        </w:rPr>
        <w:t>number of decoder blocks</w:t>
      </w:r>
      <w:r w:rsidR="00212C59">
        <w:rPr>
          <w:b/>
          <w:i/>
          <w:iCs/>
        </w:rPr>
        <w:t>.</w:t>
      </w:r>
    </w:p>
    <w:p w14:paraId="3C66DEA1" w14:textId="5288C0B3" w:rsidR="006A7F53" w:rsidRPr="00212C59" w:rsidRDefault="006A7F53" w:rsidP="00BE449F">
      <w:pPr>
        <w:pStyle w:val="maintext"/>
        <w:ind w:firstLineChars="0" w:firstLine="0"/>
        <w:rPr>
          <w:bCs/>
        </w:rPr>
      </w:pPr>
    </w:p>
    <w:p w14:paraId="414E9F9D" w14:textId="38599D16" w:rsidR="003357E5" w:rsidRPr="00FB345B" w:rsidRDefault="003357E5" w:rsidP="003357E5">
      <w:pPr>
        <w:pStyle w:val="maintext"/>
        <w:ind w:firstLineChars="0" w:firstLine="0"/>
        <w:rPr>
          <w:bCs/>
        </w:rPr>
      </w:pPr>
      <w:r>
        <w:rPr>
          <w:bCs/>
        </w:rPr>
        <w:t>For the</w:t>
      </w:r>
      <w:r w:rsidRPr="004235B2">
        <w:rPr>
          <w:bCs/>
        </w:rPr>
        <w:t xml:space="preserve"> study </w:t>
      </w:r>
      <w:r>
        <w:rPr>
          <w:bCs/>
        </w:rPr>
        <w:t xml:space="preserve">of </w:t>
      </w:r>
      <w:r w:rsidRPr="004235B2">
        <w:rPr>
          <w:bCs/>
        </w:rPr>
        <w:t>high-throughput LDPC codes, we consider the following scenarios</w:t>
      </w:r>
      <w:r w:rsidR="00C97B4D">
        <w:rPr>
          <w:bCs/>
        </w:rPr>
        <w:t>, as</w:t>
      </w:r>
      <w:r w:rsidR="00A5150D">
        <w:rPr>
          <w:bCs/>
        </w:rPr>
        <w:t xml:space="preserve"> shown in </w:t>
      </w:r>
      <w:r w:rsidR="00AA68DF">
        <w:fldChar w:fldCharType="begin"/>
      </w:r>
      <w:r w:rsidR="00AA68DF">
        <w:rPr>
          <w:bCs/>
        </w:rPr>
        <w:instrText xml:space="preserve"> REF _Ref210372917 \h </w:instrText>
      </w:r>
      <w:r w:rsidR="00AA68DF">
        <w:fldChar w:fldCharType="separate"/>
      </w:r>
      <w:r w:rsidR="00026579">
        <w:t xml:space="preserve">Table </w:t>
      </w:r>
      <w:r w:rsidR="00026579">
        <w:rPr>
          <w:noProof/>
        </w:rPr>
        <w:t>2</w:t>
      </w:r>
      <w:r w:rsidR="00AA68DF">
        <w:fldChar w:fldCharType="end"/>
      </w:r>
      <w:r w:rsidRPr="004235B2">
        <w:rPr>
          <w:bCs/>
        </w:rPr>
        <w:t xml:space="preserve">. </w:t>
      </w:r>
      <w:r>
        <w:rPr>
          <w:bCs/>
        </w:rPr>
        <w:t xml:space="preserve">Under an assumption of </w:t>
      </w:r>
      <w:r w:rsidRPr="004235B2">
        <w:rPr>
          <w:bCs/>
        </w:rPr>
        <w:t>a block-wise decoding process, the decoding cycle</w:t>
      </w:r>
      <w:r>
        <w:rPr>
          <w:bCs/>
        </w:rPr>
        <w:t xml:space="preserve"> </w:t>
      </w:r>
      <m:oMath>
        <m:sSub>
          <m:sSubPr>
            <m:ctrlPr>
              <w:rPr>
                <w:rFonts w:ascii="Cambria Math" w:hAnsi="Cambria Math"/>
                <w:bCs/>
                <w:i/>
              </w:rPr>
            </m:ctrlPr>
          </m:sSubPr>
          <m:e>
            <m:r>
              <w:rPr>
                <w:rFonts w:ascii="Cambria Math" w:hAnsi="Cambria Math"/>
              </w:rPr>
              <m:t>T</m:t>
            </m:r>
          </m:e>
          <m:sub>
            <m:r>
              <w:rPr>
                <w:rFonts w:ascii="Cambria Math" w:hAnsi="Cambria Math"/>
              </w:rPr>
              <m:t>iter</m:t>
            </m:r>
          </m:sub>
        </m:sSub>
      </m:oMath>
      <w:r w:rsidRPr="004235B2">
        <w:rPr>
          <w:bCs/>
        </w:rPr>
        <w:t xml:space="preserve"> is defined as the number of non-zero blocks in its BG. Scenario</w:t>
      </w:r>
      <w:r w:rsidR="00754D23">
        <w:rPr>
          <w:bCs/>
        </w:rPr>
        <w:t xml:space="preserve"> </w:t>
      </w:r>
      <w:r w:rsidRPr="004235B2">
        <w:rPr>
          <w:bCs/>
        </w:rPr>
        <w:t>1 represents BG1 of the NR LDPC code</w:t>
      </w:r>
      <w:r>
        <w:rPr>
          <w:bCs/>
        </w:rPr>
        <w:t>s</w:t>
      </w:r>
      <w:r w:rsidRPr="004235B2">
        <w:rPr>
          <w:bCs/>
        </w:rPr>
        <w:t>. Scenario</w:t>
      </w:r>
      <w:r w:rsidR="00754D23">
        <w:rPr>
          <w:bCs/>
        </w:rPr>
        <w:t xml:space="preserve"> </w:t>
      </w:r>
      <w:r w:rsidRPr="004235B2">
        <w:rPr>
          <w:bCs/>
        </w:rPr>
        <w:t xml:space="preserve">2 features the </w:t>
      </w:r>
      <w:r w:rsidR="00A56FF8">
        <w:rPr>
          <w:bCs/>
        </w:rPr>
        <w:t xml:space="preserve">new </w:t>
      </w:r>
      <w:r w:rsidRPr="004235B2">
        <w:rPr>
          <w:bCs/>
        </w:rPr>
        <w:t xml:space="preserve">BG of </w:t>
      </w:r>
      <w:r w:rsidRPr="00803D4F">
        <w:rPr>
          <w:bCs/>
        </w:rPr>
        <w:t>our newly proposed LDPC code</w:t>
      </w:r>
      <w:r w:rsidRPr="004235B2">
        <w:rPr>
          <w:bCs/>
        </w:rPr>
        <w:t xml:space="preserve">, which is designed with exactly half the number of </w:t>
      </w:r>
      <w:r w:rsidR="00803D4F">
        <w:rPr>
          <w:bCs/>
        </w:rPr>
        <w:t>columns for information bits</w:t>
      </w:r>
      <w:r w:rsidRPr="004235B2">
        <w:rPr>
          <w:bCs/>
        </w:rPr>
        <w:t xml:space="preserve"> as BG1. This allows for the same amount of data to be processed by doubling the </w:t>
      </w:r>
      <w:r>
        <w:rPr>
          <w:bCs/>
        </w:rPr>
        <w:t xml:space="preserve">maximum </w:t>
      </w:r>
      <w:r w:rsidRPr="004235B2">
        <w:rPr>
          <w:bCs/>
        </w:rPr>
        <w:t>lifting size</w:t>
      </w:r>
      <w:r>
        <w:rPr>
          <w:bCs/>
        </w:rPr>
        <w:t xml:space="preserve"> (</w:t>
      </w:r>
      <m:oMath>
        <m:r>
          <w:rPr>
            <w:rFonts w:ascii="Cambria Math" w:hAnsi="Cambria Math"/>
          </w:rPr>
          <m:t>768=384×2</m:t>
        </m:r>
      </m:oMath>
      <w:r>
        <w:rPr>
          <w:bCs/>
        </w:rPr>
        <w:t>)</w:t>
      </w:r>
      <w:r w:rsidRPr="004235B2">
        <w:rPr>
          <w:bCs/>
        </w:rPr>
        <w:t>. Finally, Scenario</w:t>
      </w:r>
      <w:r w:rsidR="00754D23">
        <w:rPr>
          <w:bCs/>
        </w:rPr>
        <w:t xml:space="preserve"> </w:t>
      </w:r>
      <w:r w:rsidRPr="004235B2">
        <w:rPr>
          <w:bCs/>
        </w:rPr>
        <w:t>3</w:t>
      </w:r>
      <w:r>
        <w:rPr>
          <w:bCs/>
        </w:rPr>
        <w:t xml:space="preserve">, which </w:t>
      </w:r>
      <w:r w:rsidRPr="004235B2">
        <w:rPr>
          <w:bCs/>
        </w:rPr>
        <w:t>illustrates a straightforward method to increase decoding throughput by doubling the maximum lifting size of the original NR BG1.</w:t>
      </w:r>
    </w:p>
    <w:p w14:paraId="004E1C29" w14:textId="77777777" w:rsidR="003357E5" w:rsidRPr="00DF64D4" w:rsidRDefault="003357E5" w:rsidP="003357E5">
      <w:pPr>
        <w:pStyle w:val="maintext"/>
        <w:ind w:firstLineChars="0" w:firstLine="0"/>
        <w:rPr>
          <w:bCs/>
        </w:rPr>
      </w:pPr>
    </w:p>
    <w:p w14:paraId="726DBE2F" w14:textId="5D037B70" w:rsidR="00FB345B" w:rsidRPr="00DF64D4" w:rsidRDefault="003357E5" w:rsidP="003357E5">
      <w:pPr>
        <w:pStyle w:val="a7"/>
        <w:keepNext/>
        <w:jc w:val="center"/>
        <w:rPr>
          <w:bCs w:val="0"/>
        </w:rPr>
      </w:pPr>
      <w:bookmarkStart w:id="5" w:name="_Ref210372917"/>
      <w:bookmarkStart w:id="6" w:name="_Ref210371952"/>
      <w:r>
        <w:t xml:space="preserve">Table </w:t>
      </w:r>
      <w:r w:rsidR="00504089">
        <w:fldChar w:fldCharType="begin"/>
      </w:r>
      <w:r w:rsidR="00504089">
        <w:instrText xml:space="preserve"> SEQ Table \* ARABIC </w:instrText>
      </w:r>
      <w:r w:rsidR="00504089">
        <w:fldChar w:fldCharType="separate"/>
      </w:r>
      <w:r w:rsidR="00026579">
        <w:rPr>
          <w:noProof/>
        </w:rPr>
        <w:t>2</w:t>
      </w:r>
      <w:r w:rsidR="00504089">
        <w:rPr>
          <w:noProof/>
        </w:rPr>
        <w:fldChar w:fldCharType="end"/>
      </w:r>
      <w:bookmarkEnd w:id="5"/>
      <w:r>
        <w:t xml:space="preserve">. </w:t>
      </w:r>
      <w:r w:rsidR="009B47C5">
        <w:rPr>
          <w:b w:val="0"/>
          <w:bCs w:val="0"/>
          <w:lang w:eastAsia="ko-KR"/>
        </w:rPr>
        <w:t>Evaluation Scenarios for LDPC codes</w:t>
      </w:r>
      <w:bookmarkEnd w:id="6"/>
    </w:p>
    <w:tbl>
      <w:tblPr>
        <w:tblStyle w:val="a6"/>
        <w:tblW w:w="0" w:type="auto"/>
        <w:jc w:val="center"/>
        <w:tblLook w:val="04A0" w:firstRow="1" w:lastRow="0" w:firstColumn="1" w:lastColumn="0" w:noHBand="0" w:noVBand="1"/>
      </w:tblPr>
      <w:tblGrid>
        <w:gridCol w:w="1965"/>
        <w:gridCol w:w="1222"/>
        <w:gridCol w:w="1223"/>
        <w:gridCol w:w="1222"/>
        <w:gridCol w:w="1223"/>
        <w:gridCol w:w="1223"/>
      </w:tblGrid>
      <w:tr w:rsidR="00FB345B" w14:paraId="68698803" w14:textId="77777777" w:rsidTr="00D25F49">
        <w:trPr>
          <w:trHeight w:val="319"/>
          <w:jc w:val="center"/>
        </w:trPr>
        <w:tc>
          <w:tcPr>
            <w:tcW w:w="1965" w:type="dxa"/>
            <w:tcBorders>
              <w:bottom w:val="single" w:sz="12" w:space="0" w:color="auto"/>
            </w:tcBorders>
            <w:shd w:val="clear" w:color="auto" w:fill="767171" w:themeFill="background2" w:themeFillShade="80"/>
            <w:vAlign w:val="center"/>
          </w:tcPr>
          <w:p w14:paraId="772613F9" w14:textId="08005B46" w:rsidR="00FB345B" w:rsidRPr="00B91F96" w:rsidRDefault="00B91F96" w:rsidP="00B91F96">
            <w:pPr>
              <w:pStyle w:val="maintext"/>
              <w:ind w:firstLineChars="0" w:firstLine="0"/>
              <w:jc w:val="center"/>
              <w:rPr>
                <w:b/>
                <w:color w:val="FFFFFF" w:themeColor="background1"/>
              </w:rPr>
            </w:pPr>
            <w:r w:rsidRPr="00B91F96">
              <w:rPr>
                <w:rFonts w:hint="eastAsia"/>
                <w:b/>
                <w:color w:val="FFFFFF" w:themeColor="background1"/>
              </w:rPr>
              <w:t>S</w:t>
            </w:r>
            <w:r w:rsidRPr="00B91F96">
              <w:rPr>
                <w:b/>
                <w:color w:val="FFFFFF" w:themeColor="background1"/>
              </w:rPr>
              <w:t>cenario</w:t>
            </w:r>
          </w:p>
        </w:tc>
        <w:tc>
          <w:tcPr>
            <w:tcW w:w="1222" w:type="dxa"/>
            <w:tcBorders>
              <w:bottom w:val="single" w:sz="12" w:space="0" w:color="auto"/>
            </w:tcBorders>
            <w:shd w:val="clear" w:color="auto" w:fill="767171" w:themeFill="background2" w:themeFillShade="80"/>
            <w:vAlign w:val="center"/>
          </w:tcPr>
          <w:p w14:paraId="0AD91DE3" w14:textId="1DD15B3E" w:rsidR="00FB345B" w:rsidRPr="00B91F96" w:rsidRDefault="00504089" w:rsidP="001806FC">
            <w:pPr>
              <w:pStyle w:val="maintext"/>
              <w:ind w:firstLineChars="0" w:firstLine="0"/>
              <w:jc w:val="center"/>
              <w:rPr>
                <w:bCs/>
                <w:color w:val="FFFFFF" w:themeColor="background1"/>
              </w:rPr>
            </w:pPr>
            <m:oMathPara>
              <m:oMath>
                <m:sSub>
                  <m:sSubPr>
                    <m:ctrlPr>
                      <w:rPr>
                        <w:rFonts w:ascii="Cambria Math" w:hAnsi="Cambria Math"/>
                        <w:i/>
                        <w:color w:val="FFFFFF" w:themeColor="background1"/>
                      </w:rPr>
                    </m:ctrlPr>
                  </m:sSubPr>
                  <m:e>
                    <m:r>
                      <w:rPr>
                        <w:rFonts w:ascii="Cambria Math" w:hAnsi="Cambria Math"/>
                        <w:color w:val="FFFFFF" w:themeColor="background1"/>
                      </w:rPr>
                      <m:t>K</m:t>
                    </m:r>
                  </m:e>
                  <m:sub>
                    <m:r>
                      <w:rPr>
                        <w:rFonts w:ascii="Cambria Math" w:hAnsi="Cambria Math"/>
                        <w:color w:val="FFFFFF" w:themeColor="background1"/>
                      </w:rPr>
                      <m:t>b</m:t>
                    </m:r>
                  </m:sub>
                </m:sSub>
              </m:oMath>
            </m:oMathPara>
          </w:p>
        </w:tc>
        <w:tc>
          <w:tcPr>
            <w:tcW w:w="1223" w:type="dxa"/>
            <w:tcBorders>
              <w:bottom w:val="single" w:sz="12" w:space="0" w:color="auto"/>
            </w:tcBorders>
            <w:shd w:val="clear" w:color="auto" w:fill="767171" w:themeFill="background2" w:themeFillShade="80"/>
            <w:vAlign w:val="center"/>
          </w:tcPr>
          <w:p w14:paraId="465C4CA1" w14:textId="19161395" w:rsidR="00FB345B" w:rsidRPr="00B91F96" w:rsidRDefault="00B91F96" w:rsidP="001806FC">
            <w:pPr>
              <w:pStyle w:val="maintext"/>
              <w:ind w:firstLineChars="0" w:firstLine="0"/>
              <w:jc w:val="center"/>
              <w:rPr>
                <w:bCs/>
                <w:color w:val="FFFFFF" w:themeColor="background1"/>
              </w:rPr>
            </w:pPr>
            <m:oMathPara>
              <m:oMath>
                <m:r>
                  <w:rPr>
                    <w:rFonts w:ascii="Cambria Math" w:hAnsi="Cambria Math"/>
                    <w:color w:val="FFFFFF" w:themeColor="background1"/>
                  </w:rPr>
                  <m:t>Z</m:t>
                </m:r>
              </m:oMath>
            </m:oMathPara>
          </w:p>
        </w:tc>
        <w:tc>
          <w:tcPr>
            <w:tcW w:w="1222" w:type="dxa"/>
            <w:tcBorders>
              <w:bottom w:val="single" w:sz="12" w:space="0" w:color="auto"/>
            </w:tcBorders>
            <w:shd w:val="clear" w:color="auto" w:fill="767171" w:themeFill="background2" w:themeFillShade="80"/>
            <w:vAlign w:val="center"/>
          </w:tcPr>
          <w:p w14:paraId="5DF49B0C" w14:textId="5690F2FA" w:rsidR="00FB345B" w:rsidRPr="00B91F96" w:rsidRDefault="00B91F96" w:rsidP="001806FC">
            <w:pPr>
              <w:pStyle w:val="maintext"/>
              <w:ind w:firstLineChars="0" w:firstLine="0"/>
              <w:jc w:val="center"/>
              <w:rPr>
                <w:bCs/>
                <w:color w:val="FFFFFF" w:themeColor="background1"/>
              </w:rPr>
            </w:pPr>
            <m:oMathPara>
              <m:oMath>
                <m:r>
                  <w:rPr>
                    <w:rFonts w:ascii="Cambria Math" w:hAnsi="Cambria Math"/>
                    <w:color w:val="FFFFFF" w:themeColor="background1"/>
                  </w:rPr>
                  <m:t>I</m:t>
                </m:r>
              </m:oMath>
            </m:oMathPara>
          </w:p>
        </w:tc>
        <w:tc>
          <w:tcPr>
            <w:tcW w:w="1223" w:type="dxa"/>
            <w:tcBorders>
              <w:bottom w:val="single" w:sz="12" w:space="0" w:color="auto"/>
            </w:tcBorders>
            <w:shd w:val="clear" w:color="auto" w:fill="767171" w:themeFill="background2" w:themeFillShade="80"/>
            <w:vAlign w:val="center"/>
          </w:tcPr>
          <w:p w14:paraId="0BECFE0B" w14:textId="5340A021" w:rsidR="00FB345B" w:rsidRPr="00B91F96" w:rsidRDefault="00504089" w:rsidP="001806FC">
            <w:pPr>
              <w:pStyle w:val="maintext"/>
              <w:ind w:firstLineChars="0" w:firstLine="0"/>
              <w:jc w:val="center"/>
              <w:rPr>
                <w:bCs/>
                <w:color w:val="FFFFFF" w:themeColor="background1"/>
              </w:rPr>
            </w:pPr>
            <m:oMathPara>
              <m:oMath>
                <m:sSub>
                  <m:sSubPr>
                    <m:ctrlPr>
                      <w:rPr>
                        <w:rFonts w:ascii="Cambria Math" w:hAnsi="Cambria Math"/>
                        <w:i/>
                        <w:color w:val="FFFFFF" w:themeColor="background1"/>
                      </w:rPr>
                    </m:ctrlPr>
                  </m:sSubPr>
                  <m:e>
                    <m:r>
                      <w:rPr>
                        <w:rFonts w:ascii="Cambria Math" w:hAnsi="Cambria Math"/>
                        <w:color w:val="FFFFFF" w:themeColor="background1"/>
                      </w:rPr>
                      <m:t>T</m:t>
                    </m:r>
                  </m:e>
                  <m:sub>
                    <m:r>
                      <w:rPr>
                        <w:rFonts w:ascii="Cambria Math" w:hAnsi="Cambria Math"/>
                        <w:color w:val="FFFFFF" w:themeColor="background1"/>
                      </w:rPr>
                      <m:t>iter</m:t>
                    </m:r>
                  </m:sub>
                </m:sSub>
              </m:oMath>
            </m:oMathPara>
          </w:p>
        </w:tc>
        <w:tc>
          <w:tcPr>
            <w:tcW w:w="1223" w:type="dxa"/>
            <w:tcBorders>
              <w:bottom w:val="single" w:sz="12" w:space="0" w:color="auto"/>
            </w:tcBorders>
            <w:shd w:val="clear" w:color="auto" w:fill="767171" w:themeFill="background2" w:themeFillShade="80"/>
            <w:vAlign w:val="center"/>
          </w:tcPr>
          <w:p w14:paraId="1DDAA7F1" w14:textId="3E6EF17F" w:rsidR="00FB345B" w:rsidRPr="00B91F96" w:rsidRDefault="00504089" w:rsidP="001806FC">
            <w:pPr>
              <w:pStyle w:val="maintext"/>
              <w:ind w:firstLineChars="0" w:firstLine="0"/>
              <w:jc w:val="center"/>
              <w:rPr>
                <w:bCs/>
                <w:color w:val="FFFFFF" w:themeColor="background1"/>
              </w:rPr>
            </w:pPr>
            <m:oMathPara>
              <m:oMath>
                <m:sSub>
                  <m:sSubPr>
                    <m:ctrlPr>
                      <w:rPr>
                        <w:rFonts w:ascii="Cambria Math" w:hAnsi="Cambria Math"/>
                        <w:i/>
                        <w:color w:val="FFFFFF" w:themeColor="background1"/>
                      </w:rPr>
                    </m:ctrlPr>
                  </m:sSubPr>
                  <m:e>
                    <m:r>
                      <w:rPr>
                        <w:rFonts w:ascii="Cambria Math" w:hAnsi="Cambria Math"/>
                        <w:color w:val="FFFFFF" w:themeColor="background1"/>
                      </w:rPr>
                      <m:t>N</m:t>
                    </m:r>
                  </m:e>
                  <m:sub>
                    <m:r>
                      <w:rPr>
                        <w:rFonts w:ascii="Cambria Math" w:hAnsi="Cambria Math"/>
                        <w:color w:val="FFFFFF" w:themeColor="background1"/>
                      </w:rPr>
                      <m:t>DEC</m:t>
                    </m:r>
                  </m:sub>
                </m:sSub>
              </m:oMath>
            </m:oMathPara>
          </w:p>
        </w:tc>
      </w:tr>
      <w:tr w:rsidR="00FB345B" w14:paraId="042996AE" w14:textId="77777777" w:rsidTr="00D25F49">
        <w:trPr>
          <w:trHeight w:val="587"/>
          <w:jc w:val="center"/>
        </w:trPr>
        <w:tc>
          <w:tcPr>
            <w:tcW w:w="1965" w:type="dxa"/>
            <w:tcBorders>
              <w:top w:val="single" w:sz="12" w:space="0" w:color="auto"/>
            </w:tcBorders>
            <w:shd w:val="clear" w:color="auto" w:fill="D0CECE" w:themeFill="background2" w:themeFillShade="E6"/>
            <w:vAlign w:val="center"/>
          </w:tcPr>
          <w:p w14:paraId="4D24CDD5" w14:textId="77777777" w:rsidR="00FB345B" w:rsidRDefault="00FB345B" w:rsidP="00B91F96">
            <w:pPr>
              <w:pStyle w:val="maintext"/>
              <w:ind w:firstLineChars="0" w:firstLine="0"/>
              <w:jc w:val="center"/>
              <w:rPr>
                <w:bCs/>
              </w:rPr>
            </w:pPr>
            <w:r>
              <w:rPr>
                <w:bCs/>
              </w:rPr>
              <w:t>Scenario1</w:t>
            </w:r>
            <w:r>
              <w:rPr>
                <w:rFonts w:hint="eastAsia"/>
                <w:bCs/>
              </w:rPr>
              <w:t>)</w:t>
            </w:r>
          </w:p>
          <w:p w14:paraId="3393D586" w14:textId="0AB84FBF" w:rsidR="00002762" w:rsidRPr="00002762" w:rsidRDefault="00002762" w:rsidP="00B91F96">
            <w:pPr>
              <w:pStyle w:val="maintext"/>
              <w:ind w:firstLineChars="0" w:firstLine="0"/>
              <w:jc w:val="center"/>
              <w:rPr>
                <w:bCs/>
                <w:u w:val="single"/>
              </w:rPr>
            </w:pPr>
            <w:r w:rsidRPr="00002762">
              <w:rPr>
                <w:rFonts w:hint="eastAsia"/>
                <w:bCs/>
                <w:u w:val="single"/>
              </w:rPr>
              <w:t>E</w:t>
            </w:r>
            <w:r w:rsidRPr="00002762">
              <w:rPr>
                <w:bCs/>
                <w:u w:val="single"/>
              </w:rPr>
              <w:t>xisting NR</w:t>
            </w:r>
          </w:p>
        </w:tc>
        <w:tc>
          <w:tcPr>
            <w:tcW w:w="1222" w:type="dxa"/>
            <w:tcBorders>
              <w:top w:val="single" w:sz="12" w:space="0" w:color="auto"/>
            </w:tcBorders>
            <w:shd w:val="clear" w:color="auto" w:fill="D0CECE" w:themeFill="background2" w:themeFillShade="E6"/>
            <w:vAlign w:val="center"/>
          </w:tcPr>
          <w:p w14:paraId="497347E0" w14:textId="77777777" w:rsidR="00FB345B" w:rsidRDefault="00FB345B" w:rsidP="001806FC">
            <w:pPr>
              <w:pStyle w:val="maintext"/>
              <w:ind w:firstLineChars="0" w:firstLine="0"/>
              <w:jc w:val="center"/>
              <w:rPr>
                <w:bCs/>
              </w:rPr>
            </w:pPr>
            <w:r>
              <w:rPr>
                <w:rFonts w:hint="eastAsia"/>
                <w:bCs/>
              </w:rPr>
              <w:t>22</w:t>
            </w:r>
          </w:p>
        </w:tc>
        <w:tc>
          <w:tcPr>
            <w:tcW w:w="1223" w:type="dxa"/>
            <w:tcBorders>
              <w:top w:val="single" w:sz="12" w:space="0" w:color="auto"/>
            </w:tcBorders>
            <w:shd w:val="clear" w:color="auto" w:fill="D0CECE" w:themeFill="background2" w:themeFillShade="E6"/>
            <w:vAlign w:val="center"/>
          </w:tcPr>
          <w:p w14:paraId="6699402D" w14:textId="77777777" w:rsidR="00FB345B" w:rsidRDefault="00FB345B" w:rsidP="001806FC">
            <w:pPr>
              <w:pStyle w:val="maintext"/>
              <w:ind w:firstLineChars="0" w:firstLine="0"/>
              <w:jc w:val="center"/>
              <w:rPr>
                <w:bCs/>
              </w:rPr>
            </w:pPr>
            <w:r>
              <w:rPr>
                <w:rFonts w:hint="eastAsia"/>
                <w:bCs/>
              </w:rPr>
              <w:t>384</w:t>
            </w:r>
          </w:p>
        </w:tc>
        <w:tc>
          <w:tcPr>
            <w:tcW w:w="1222" w:type="dxa"/>
            <w:tcBorders>
              <w:top w:val="single" w:sz="12" w:space="0" w:color="auto"/>
            </w:tcBorders>
            <w:shd w:val="clear" w:color="auto" w:fill="D0CECE" w:themeFill="background2" w:themeFillShade="E6"/>
            <w:vAlign w:val="center"/>
          </w:tcPr>
          <w:p w14:paraId="203FFC74" w14:textId="386FF16B" w:rsidR="00FB345B" w:rsidRDefault="00504089" w:rsidP="00D924E3">
            <w:pPr>
              <w:pStyle w:val="maintext"/>
              <w:ind w:firstLineChars="0" w:firstLine="0"/>
              <w:jc w:val="center"/>
              <w:rPr>
                <w:bCs/>
              </w:rPr>
            </w:pPr>
            <m:oMath>
              <m:sSub>
                <m:sSubPr>
                  <m:ctrlPr>
                    <w:rPr>
                      <w:rFonts w:ascii="Cambria Math" w:hAnsi="Cambria Math"/>
                    </w:rPr>
                  </m:ctrlPr>
                </m:sSubPr>
                <m:e>
                  <m:r>
                    <w:rPr>
                      <w:rFonts w:ascii="Cambria Math" w:hAnsi="Cambria Math"/>
                    </w:rPr>
                    <m:t>I</m:t>
                  </m:r>
                  <m:ctrlPr>
                    <w:rPr>
                      <w:rFonts w:ascii="Cambria Math" w:hAnsi="Cambria Math"/>
                      <w:i/>
                    </w:rPr>
                  </m:ctrlPr>
                </m:e>
                <m:sub>
                  <m:r>
                    <w:rPr>
                      <w:rFonts w:ascii="Cambria Math" w:hAnsi="Cambria Math"/>
                    </w:rPr>
                    <m:t>1</m:t>
                  </m:r>
                </m:sub>
              </m:sSub>
            </m:oMath>
            <w:r w:rsidR="00D924E3">
              <w:t xml:space="preserve"> </w:t>
            </w:r>
          </w:p>
        </w:tc>
        <w:tc>
          <w:tcPr>
            <w:tcW w:w="1223" w:type="dxa"/>
            <w:tcBorders>
              <w:top w:val="single" w:sz="12" w:space="0" w:color="auto"/>
            </w:tcBorders>
            <w:shd w:val="clear" w:color="auto" w:fill="D0CECE" w:themeFill="background2" w:themeFillShade="E6"/>
            <w:vAlign w:val="center"/>
          </w:tcPr>
          <w:p w14:paraId="51C4BC84" w14:textId="77777777" w:rsidR="00FB345B" w:rsidRDefault="00504089" w:rsidP="001806FC">
            <w:pPr>
              <w:pStyle w:val="maintext"/>
              <w:ind w:firstLineChars="0" w:firstLine="0"/>
              <w:jc w:val="center"/>
              <w:rPr>
                <w:bCs/>
              </w:rPr>
            </w:pPr>
            <m:oMathPara>
              <m:oMath>
                <m:sSub>
                  <m:sSubPr>
                    <m:ctrlPr>
                      <w:rPr>
                        <w:rFonts w:ascii="Cambria Math" w:hAnsi="Cambria Math"/>
                        <w:i/>
                      </w:rPr>
                    </m:ctrlPr>
                  </m:sSubPr>
                  <m:e>
                    <m:r>
                      <w:rPr>
                        <w:rFonts w:ascii="Cambria Math" w:hAnsi="Cambria Math"/>
                      </w:rPr>
                      <m:t>N</m:t>
                    </m:r>
                  </m:e>
                  <m:sub>
                    <m:r>
                      <w:rPr>
                        <w:rFonts w:ascii="Cambria Math" w:hAnsi="Cambria Math"/>
                      </w:rPr>
                      <m:t>nz1</m:t>
                    </m:r>
                  </m:sub>
                </m:sSub>
              </m:oMath>
            </m:oMathPara>
          </w:p>
        </w:tc>
        <w:tc>
          <w:tcPr>
            <w:tcW w:w="1223" w:type="dxa"/>
            <w:tcBorders>
              <w:top w:val="single" w:sz="12" w:space="0" w:color="auto"/>
            </w:tcBorders>
            <w:shd w:val="clear" w:color="auto" w:fill="D0CECE" w:themeFill="background2" w:themeFillShade="E6"/>
            <w:vAlign w:val="center"/>
          </w:tcPr>
          <w:p w14:paraId="0380EDA5" w14:textId="7FD2E7D3" w:rsidR="00FB345B" w:rsidRDefault="00504089" w:rsidP="001806FC">
            <w:pPr>
              <w:pStyle w:val="maintext"/>
              <w:ind w:firstLineChars="0" w:firstLine="0"/>
              <w:jc w:val="center"/>
              <w:rPr>
                <w:bCs/>
              </w:rPr>
            </w:pPr>
            <m:oMathPara>
              <m:oMath>
                <m:sSub>
                  <m:sSubPr>
                    <m:ctrlPr>
                      <w:rPr>
                        <w:rFonts w:ascii="Cambria Math" w:hAnsi="Cambria Math"/>
                        <w:i/>
                      </w:rPr>
                    </m:ctrlPr>
                  </m:sSubPr>
                  <m:e>
                    <m:r>
                      <w:rPr>
                        <w:rFonts w:ascii="Cambria Math" w:hAnsi="Cambria Math"/>
                      </w:rPr>
                      <m:t>N</m:t>
                    </m:r>
                  </m:e>
                  <m:sub>
                    <m:r>
                      <w:rPr>
                        <w:rFonts w:ascii="Cambria Math" w:hAnsi="Cambria Math"/>
                      </w:rPr>
                      <m:t>DEC1</m:t>
                    </m:r>
                  </m:sub>
                </m:sSub>
              </m:oMath>
            </m:oMathPara>
          </w:p>
        </w:tc>
      </w:tr>
      <w:tr w:rsidR="00FB345B" w14:paraId="7A9CCD7E" w14:textId="77777777" w:rsidTr="00D25F49">
        <w:trPr>
          <w:trHeight w:val="583"/>
          <w:jc w:val="center"/>
        </w:trPr>
        <w:tc>
          <w:tcPr>
            <w:tcW w:w="1965" w:type="dxa"/>
            <w:vAlign w:val="center"/>
          </w:tcPr>
          <w:p w14:paraId="085A6CFD" w14:textId="77777777" w:rsidR="00FB345B" w:rsidRDefault="00FB345B" w:rsidP="00B91F96">
            <w:pPr>
              <w:pStyle w:val="maintext"/>
              <w:ind w:firstLineChars="0" w:firstLine="0"/>
              <w:jc w:val="center"/>
              <w:rPr>
                <w:bCs/>
              </w:rPr>
            </w:pPr>
            <w:r>
              <w:rPr>
                <w:bCs/>
              </w:rPr>
              <w:t>Scenario2</w:t>
            </w:r>
            <w:r>
              <w:rPr>
                <w:rFonts w:hint="eastAsia"/>
                <w:bCs/>
              </w:rPr>
              <w:t>)</w:t>
            </w:r>
          </w:p>
          <w:p w14:paraId="4A864C7B" w14:textId="7B57BBB0" w:rsidR="00002762" w:rsidRPr="00002762" w:rsidRDefault="00002762" w:rsidP="00B91F96">
            <w:pPr>
              <w:pStyle w:val="maintext"/>
              <w:ind w:firstLineChars="0" w:firstLine="0"/>
              <w:jc w:val="center"/>
              <w:rPr>
                <w:bCs/>
                <w:u w:val="single"/>
              </w:rPr>
            </w:pPr>
            <w:r w:rsidRPr="00002762">
              <w:rPr>
                <w:rFonts w:hint="eastAsia"/>
                <w:bCs/>
                <w:u w:val="single"/>
              </w:rPr>
              <w:t>P</w:t>
            </w:r>
            <w:r w:rsidRPr="00002762">
              <w:rPr>
                <w:bCs/>
                <w:u w:val="single"/>
              </w:rPr>
              <w:t>roposed</w:t>
            </w:r>
          </w:p>
        </w:tc>
        <w:tc>
          <w:tcPr>
            <w:tcW w:w="1222" w:type="dxa"/>
            <w:vAlign w:val="center"/>
          </w:tcPr>
          <w:p w14:paraId="1D30D829" w14:textId="77777777" w:rsidR="00FB345B" w:rsidRDefault="00FB345B" w:rsidP="001806FC">
            <w:pPr>
              <w:pStyle w:val="maintext"/>
              <w:ind w:firstLineChars="0" w:firstLine="0"/>
              <w:jc w:val="center"/>
              <w:rPr>
                <w:bCs/>
              </w:rPr>
            </w:pPr>
            <w:r>
              <w:rPr>
                <w:rFonts w:hint="eastAsia"/>
                <w:bCs/>
              </w:rPr>
              <w:t>11</w:t>
            </w:r>
          </w:p>
        </w:tc>
        <w:tc>
          <w:tcPr>
            <w:tcW w:w="1223" w:type="dxa"/>
            <w:vAlign w:val="center"/>
          </w:tcPr>
          <w:p w14:paraId="75E16FB0" w14:textId="77777777" w:rsidR="00FB345B" w:rsidRDefault="00FB345B" w:rsidP="001806FC">
            <w:pPr>
              <w:pStyle w:val="maintext"/>
              <w:ind w:firstLineChars="0" w:firstLine="0"/>
              <w:jc w:val="center"/>
              <w:rPr>
                <w:bCs/>
              </w:rPr>
            </w:pPr>
            <w:r>
              <w:rPr>
                <w:rFonts w:hint="eastAsia"/>
                <w:bCs/>
              </w:rPr>
              <w:t>768</w:t>
            </w:r>
          </w:p>
        </w:tc>
        <w:tc>
          <w:tcPr>
            <w:tcW w:w="1222" w:type="dxa"/>
            <w:vAlign w:val="center"/>
          </w:tcPr>
          <w:p w14:paraId="6486A820" w14:textId="62348D5E" w:rsidR="00FB345B" w:rsidRDefault="00504089" w:rsidP="001806FC">
            <w:pPr>
              <w:pStyle w:val="maintext"/>
              <w:ind w:firstLineChars="0" w:firstLine="0"/>
              <w:jc w:val="center"/>
              <w:rPr>
                <w:bCs/>
              </w:rPr>
            </w:pPr>
            <m:oMathPara>
              <m:oMath>
                <m:sSub>
                  <m:sSubPr>
                    <m:ctrlPr>
                      <w:rPr>
                        <w:rFonts w:ascii="Cambria Math" w:hAnsi="Cambria Math"/>
                      </w:rPr>
                    </m:ctrlPr>
                  </m:sSubPr>
                  <m:e>
                    <m:r>
                      <w:rPr>
                        <w:rFonts w:ascii="Cambria Math" w:hAnsi="Cambria Math"/>
                      </w:rPr>
                      <m:t>I</m:t>
                    </m:r>
                    <m:ctrlPr>
                      <w:rPr>
                        <w:rFonts w:ascii="Cambria Math" w:hAnsi="Cambria Math"/>
                        <w:i/>
                      </w:rPr>
                    </m:ctrlPr>
                  </m:e>
                  <m:sub>
                    <m:r>
                      <w:rPr>
                        <w:rFonts w:ascii="Cambria Math" w:hAnsi="Cambria Math"/>
                      </w:rPr>
                      <m:t>2</m:t>
                    </m:r>
                  </m:sub>
                </m:sSub>
              </m:oMath>
            </m:oMathPara>
          </w:p>
        </w:tc>
        <w:tc>
          <w:tcPr>
            <w:tcW w:w="1223" w:type="dxa"/>
            <w:vAlign w:val="center"/>
          </w:tcPr>
          <w:p w14:paraId="1CECB0C3" w14:textId="77777777" w:rsidR="00FB345B" w:rsidRPr="00F02863" w:rsidRDefault="00504089" w:rsidP="001806FC">
            <w:pPr>
              <w:pStyle w:val="maintext"/>
              <w:ind w:firstLineChars="0" w:firstLine="0"/>
              <w:jc w:val="center"/>
              <w:rPr>
                <w:b/>
                <w:bCs/>
              </w:rPr>
            </w:pPr>
            <m:oMathPara>
              <m:oMath>
                <m:sSub>
                  <m:sSubPr>
                    <m:ctrlPr>
                      <w:rPr>
                        <w:rFonts w:ascii="Cambria Math" w:hAnsi="Cambria Math"/>
                        <w:i/>
                      </w:rPr>
                    </m:ctrlPr>
                  </m:sSubPr>
                  <m:e>
                    <m:r>
                      <w:rPr>
                        <w:rFonts w:ascii="Cambria Math" w:hAnsi="Cambria Math"/>
                      </w:rPr>
                      <m:t>N</m:t>
                    </m:r>
                  </m:e>
                  <m:sub>
                    <m:r>
                      <w:rPr>
                        <w:rFonts w:ascii="Cambria Math" w:hAnsi="Cambria Math"/>
                      </w:rPr>
                      <m:t>nz2</m:t>
                    </m:r>
                  </m:sub>
                </m:sSub>
              </m:oMath>
            </m:oMathPara>
          </w:p>
        </w:tc>
        <w:tc>
          <w:tcPr>
            <w:tcW w:w="1223" w:type="dxa"/>
            <w:vAlign w:val="center"/>
          </w:tcPr>
          <w:p w14:paraId="3F45FA36" w14:textId="5C088874" w:rsidR="00FB345B" w:rsidRDefault="00504089" w:rsidP="001806FC">
            <w:pPr>
              <w:pStyle w:val="maintext"/>
              <w:ind w:firstLineChars="0" w:firstLine="0"/>
              <w:jc w:val="center"/>
              <w:rPr>
                <w:bCs/>
              </w:rPr>
            </w:pPr>
            <m:oMathPara>
              <m:oMath>
                <m:sSub>
                  <m:sSubPr>
                    <m:ctrlPr>
                      <w:rPr>
                        <w:rFonts w:ascii="Cambria Math" w:hAnsi="Cambria Math"/>
                        <w:i/>
                      </w:rPr>
                    </m:ctrlPr>
                  </m:sSubPr>
                  <m:e>
                    <m:r>
                      <w:rPr>
                        <w:rFonts w:ascii="Cambria Math" w:hAnsi="Cambria Math"/>
                      </w:rPr>
                      <m:t>N</m:t>
                    </m:r>
                  </m:e>
                  <m:sub>
                    <m:r>
                      <w:rPr>
                        <w:rFonts w:ascii="Cambria Math" w:hAnsi="Cambria Math"/>
                      </w:rPr>
                      <m:t>DEC2</m:t>
                    </m:r>
                  </m:sub>
                </m:sSub>
              </m:oMath>
            </m:oMathPara>
          </w:p>
        </w:tc>
      </w:tr>
      <w:tr w:rsidR="00FB345B" w14:paraId="14E5245E" w14:textId="77777777" w:rsidTr="00D25F49">
        <w:trPr>
          <w:trHeight w:val="811"/>
          <w:jc w:val="center"/>
        </w:trPr>
        <w:tc>
          <w:tcPr>
            <w:tcW w:w="1965" w:type="dxa"/>
            <w:shd w:val="clear" w:color="auto" w:fill="D0CECE" w:themeFill="background2" w:themeFillShade="E6"/>
            <w:vAlign w:val="center"/>
          </w:tcPr>
          <w:p w14:paraId="7445D62A" w14:textId="77777777" w:rsidR="00FB345B" w:rsidRDefault="00FB345B" w:rsidP="00B91F96">
            <w:pPr>
              <w:pStyle w:val="maintext"/>
              <w:ind w:firstLineChars="0" w:firstLine="0"/>
              <w:jc w:val="center"/>
              <w:rPr>
                <w:bCs/>
              </w:rPr>
            </w:pPr>
            <w:r>
              <w:rPr>
                <w:bCs/>
              </w:rPr>
              <w:t>Scenario3</w:t>
            </w:r>
            <w:r w:rsidRPr="009766D6">
              <w:rPr>
                <w:rFonts w:hint="eastAsia"/>
                <w:bCs/>
              </w:rPr>
              <w:t>)</w:t>
            </w:r>
          </w:p>
          <w:p w14:paraId="6C845FD8" w14:textId="1769D680" w:rsidR="00002762" w:rsidRPr="009766D6" w:rsidRDefault="00002762" w:rsidP="00B91F96">
            <w:pPr>
              <w:pStyle w:val="maintext"/>
              <w:ind w:firstLineChars="0" w:firstLine="0"/>
              <w:jc w:val="center"/>
              <w:rPr>
                <w:bCs/>
              </w:rPr>
            </w:pPr>
            <w:r>
              <w:rPr>
                <w:rFonts w:hint="eastAsia"/>
                <w:bCs/>
              </w:rPr>
              <w:t>N</w:t>
            </w:r>
            <w:r>
              <w:rPr>
                <w:bCs/>
              </w:rPr>
              <w:t xml:space="preserve">R extension with doubled </w:t>
            </w:r>
            <m:oMath>
              <m:r>
                <w:rPr>
                  <w:rFonts w:ascii="Cambria Math" w:hAnsi="Cambria Math"/>
                </w:rPr>
                <m:t>Z</m:t>
              </m:r>
            </m:oMath>
          </w:p>
        </w:tc>
        <w:tc>
          <w:tcPr>
            <w:tcW w:w="1222" w:type="dxa"/>
            <w:shd w:val="clear" w:color="auto" w:fill="D0CECE" w:themeFill="background2" w:themeFillShade="E6"/>
            <w:vAlign w:val="center"/>
          </w:tcPr>
          <w:p w14:paraId="2D5DD216" w14:textId="77777777" w:rsidR="00FB345B" w:rsidRPr="009766D6" w:rsidRDefault="00FB345B" w:rsidP="001806FC">
            <w:pPr>
              <w:pStyle w:val="maintext"/>
              <w:ind w:firstLineChars="0" w:firstLine="0"/>
              <w:jc w:val="center"/>
              <w:rPr>
                <w:bCs/>
              </w:rPr>
            </w:pPr>
            <w:r w:rsidRPr="009766D6">
              <w:rPr>
                <w:rFonts w:hint="eastAsia"/>
                <w:bCs/>
              </w:rPr>
              <w:t>22</w:t>
            </w:r>
          </w:p>
        </w:tc>
        <w:tc>
          <w:tcPr>
            <w:tcW w:w="1223" w:type="dxa"/>
            <w:shd w:val="clear" w:color="auto" w:fill="D0CECE" w:themeFill="background2" w:themeFillShade="E6"/>
            <w:vAlign w:val="center"/>
          </w:tcPr>
          <w:p w14:paraId="03517023" w14:textId="77777777" w:rsidR="00FB345B" w:rsidRPr="009766D6" w:rsidRDefault="00FB345B" w:rsidP="001806FC">
            <w:pPr>
              <w:pStyle w:val="maintext"/>
              <w:ind w:firstLineChars="0" w:firstLine="0"/>
              <w:jc w:val="center"/>
              <w:rPr>
                <w:bCs/>
              </w:rPr>
            </w:pPr>
            <w:r w:rsidRPr="009766D6">
              <w:rPr>
                <w:rFonts w:hint="eastAsia"/>
                <w:bCs/>
              </w:rPr>
              <w:t>76</w:t>
            </w:r>
            <w:r w:rsidRPr="009766D6">
              <w:rPr>
                <w:bCs/>
              </w:rPr>
              <w:t>8</w:t>
            </w:r>
          </w:p>
        </w:tc>
        <w:tc>
          <w:tcPr>
            <w:tcW w:w="1222" w:type="dxa"/>
            <w:shd w:val="clear" w:color="auto" w:fill="D0CECE" w:themeFill="background2" w:themeFillShade="E6"/>
            <w:vAlign w:val="center"/>
          </w:tcPr>
          <w:p w14:paraId="66478F88" w14:textId="24845657" w:rsidR="00FB345B" w:rsidRPr="009766D6" w:rsidRDefault="00504089" w:rsidP="001806FC">
            <w:pPr>
              <w:pStyle w:val="maintext"/>
              <w:ind w:firstLineChars="0" w:firstLine="0"/>
              <w:jc w:val="center"/>
              <w:rPr>
                <w:bCs/>
              </w:rPr>
            </w:pPr>
            <m:oMath>
              <m:sSub>
                <m:sSubPr>
                  <m:ctrlPr>
                    <w:rPr>
                      <w:rFonts w:ascii="Cambria Math" w:hAnsi="Cambria Math"/>
                      <w:i/>
                    </w:rPr>
                  </m:ctrlPr>
                </m:sSubPr>
                <m:e>
                  <m:r>
                    <w:rPr>
                      <w:rFonts w:ascii="Cambria Math" w:hAnsi="Cambria Math"/>
                    </w:rPr>
                    <m:t>I</m:t>
                  </m:r>
                </m:e>
                <m:sub>
                  <m:r>
                    <w:rPr>
                      <w:rFonts w:ascii="Cambria Math" w:hAnsi="Cambria Math"/>
                    </w:rPr>
                    <m:t>3</m:t>
                  </m:r>
                </m:sub>
              </m:sSub>
            </m:oMath>
            <w:r w:rsidR="00D924E3">
              <w:rPr>
                <w:rFonts w:hint="eastAsia"/>
              </w:rPr>
              <w:t xml:space="preserve"> </w:t>
            </w:r>
          </w:p>
        </w:tc>
        <w:tc>
          <w:tcPr>
            <w:tcW w:w="1223" w:type="dxa"/>
            <w:shd w:val="clear" w:color="auto" w:fill="D0CECE" w:themeFill="background2" w:themeFillShade="E6"/>
            <w:vAlign w:val="center"/>
          </w:tcPr>
          <w:p w14:paraId="625A43AD" w14:textId="77777777" w:rsidR="00FB345B" w:rsidRPr="009766D6" w:rsidRDefault="00504089" w:rsidP="001806FC">
            <w:pPr>
              <w:pStyle w:val="maintext"/>
              <w:ind w:firstLineChars="0" w:firstLine="0"/>
              <w:jc w:val="center"/>
              <w:rPr>
                <w:bCs/>
              </w:rPr>
            </w:pPr>
            <m:oMathPara>
              <m:oMath>
                <m:sSub>
                  <m:sSubPr>
                    <m:ctrlPr>
                      <w:rPr>
                        <w:rFonts w:ascii="Cambria Math" w:hAnsi="Cambria Math"/>
                        <w:i/>
                      </w:rPr>
                    </m:ctrlPr>
                  </m:sSubPr>
                  <m:e>
                    <m:r>
                      <w:rPr>
                        <w:rFonts w:ascii="Cambria Math" w:hAnsi="Cambria Math"/>
                      </w:rPr>
                      <m:t>N</m:t>
                    </m:r>
                  </m:e>
                  <m:sub>
                    <m:r>
                      <w:rPr>
                        <w:rFonts w:ascii="Cambria Math" w:hAnsi="Cambria Math"/>
                      </w:rPr>
                      <m:t>nz1</m:t>
                    </m:r>
                  </m:sub>
                </m:sSub>
              </m:oMath>
            </m:oMathPara>
          </w:p>
        </w:tc>
        <w:tc>
          <w:tcPr>
            <w:tcW w:w="1223" w:type="dxa"/>
            <w:shd w:val="clear" w:color="auto" w:fill="D0CECE" w:themeFill="background2" w:themeFillShade="E6"/>
            <w:vAlign w:val="center"/>
          </w:tcPr>
          <w:p w14:paraId="3BE32A93" w14:textId="730F9702" w:rsidR="00FB345B" w:rsidRPr="009766D6" w:rsidRDefault="00504089" w:rsidP="001806FC">
            <w:pPr>
              <w:pStyle w:val="maintext"/>
              <w:ind w:firstLineChars="0" w:firstLine="0"/>
              <w:jc w:val="center"/>
              <w:rPr>
                <w:bCs/>
              </w:rPr>
            </w:pPr>
            <m:oMathPara>
              <m:oMath>
                <m:sSub>
                  <m:sSubPr>
                    <m:ctrlPr>
                      <w:rPr>
                        <w:rFonts w:ascii="Cambria Math" w:hAnsi="Cambria Math"/>
                        <w:i/>
                      </w:rPr>
                    </m:ctrlPr>
                  </m:sSubPr>
                  <m:e>
                    <m:r>
                      <w:rPr>
                        <w:rFonts w:ascii="Cambria Math" w:hAnsi="Cambria Math"/>
                      </w:rPr>
                      <m:t>N</m:t>
                    </m:r>
                  </m:e>
                  <m:sub>
                    <m:r>
                      <w:rPr>
                        <w:rFonts w:ascii="Cambria Math" w:hAnsi="Cambria Math"/>
                      </w:rPr>
                      <m:t>DEC3</m:t>
                    </m:r>
                  </m:sub>
                </m:sSub>
              </m:oMath>
            </m:oMathPara>
          </w:p>
        </w:tc>
      </w:tr>
    </w:tbl>
    <w:p w14:paraId="35B0F142" w14:textId="77777777" w:rsidR="00FB345B" w:rsidRDefault="00FB345B" w:rsidP="00FB345B">
      <w:pPr>
        <w:pStyle w:val="maintext"/>
        <w:ind w:firstLineChars="0" w:firstLine="0"/>
        <w:rPr>
          <w:bCs/>
        </w:rPr>
      </w:pPr>
    </w:p>
    <w:p w14:paraId="17DFA4F9" w14:textId="77777777" w:rsidR="00FB345B" w:rsidRPr="006A7F53" w:rsidRDefault="00FB345B" w:rsidP="00C10CBB">
      <w:pPr>
        <w:pStyle w:val="maintext"/>
        <w:ind w:firstLineChars="0" w:firstLine="0"/>
        <w:rPr>
          <w:bCs/>
        </w:rPr>
      </w:pPr>
    </w:p>
    <w:p w14:paraId="6DB0F533" w14:textId="1351DD39" w:rsidR="0038607F" w:rsidRPr="00937D36" w:rsidRDefault="00937D36" w:rsidP="00C10CBB">
      <w:pPr>
        <w:pStyle w:val="1"/>
        <w:numPr>
          <w:ilvl w:val="2"/>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 </w:t>
      </w:r>
      <w:r w:rsidR="00A921C0" w:rsidRPr="00937D36">
        <w:rPr>
          <w:szCs w:val="20"/>
          <w:lang w:val="en-US"/>
        </w:rPr>
        <w:t>High throughput BG</w:t>
      </w:r>
      <w:r w:rsidR="00A921C0">
        <w:rPr>
          <w:szCs w:val="20"/>
          <w:lang w:val="en-US"/>
        </w:rPr>
        <w:t xml:space="preserve"> </w:t>
      </w:r>
      <w:r w:rsidR="004C60DF">
        <w:rPr>
          <w:szCs w:val="20"/>
          <w:lang w:val="en-US"/>
        </w:rPr>
        <w:t>(Scenario 2)</w:t>
      </w:r>
    </w:p>
    <w:p w14:paraId="56E9416C" w14:textId="376C28AD" w:rsidR="00E23CEE" w:rsidRPr="00FD2138" w:rsidRDefault="00FD2138" w:rsidP="00FD2138">
      <w:pPr>
        <w:pStyle w:val="maintext"/>
        <w:ind w:firstLineChars="0" w:firstLine="0"/>
      </w:pPr>
      <w:r w:rsidRPr="00081990">
        <w:rPr>
          <w:rFonts w:hint="eastAsia"/>
        </w:rPr>
        <w:t xml:space="preserve">In this section, </w:t>
      </w:r>
      <w:r>
        <w:rPr>
          <w:rFonts w:hint="eastAsia"/>
        </w:rPr>
        <w:t xml:space="preserve">we present </w:t>
      </w:r>
      <w:r w:rsidR="0025550C">
        <w:t>the</w:t>
      </w:r>
      <w:r>
        <w:rPr>
          <w:rFonts w:hint="eastAsia"/>
        </w:rPr>
        <w:t xml:space="preserve"> </w:t>
      </w:r>
      <w:r w:rsidR="0025550C">
        <w:t>design</w:t>
      </w:r>
      <w:r w:rsidR="00001701">
        <w:t xml:space="preserve"> philosophy</w:t>
      </w:r>
      <w:r w:rsidR="0025550C">
        <w:t xml:space="preserve"> and analysis of</w:t>
      </w:r>
      <w:r w:rsidR="00BD5707">
        <w:t xml:space="preserve"> proposed</w:t>
      </w:r>
      <w:r w:rsidR="0025550C">
        <w:t xml:space="preserve"> LDPC codes for 6GR.</w:t>
      </w:r>
    </w:p>
    <w:p w14:paraId="395F9FF9" w14:textId="77777777" w:rsidR="00FD2138" w:rsidRPr="001835B7" w:rsidRDefault="00FD2138" w:rsidP="008D2E0A">
      <w:pPr>
        <w:pStyle w:val="maintext"/>
        <w:ind w:firstLineChars="0" w:firstLine="0"/>
        <w:rPr>
          <w:b/>
          <w:bCs/>
          <w:u w:val="single"/>
        </w:rPr>
      </w:pPr>
    </w:p>
    <w:p w14:paraId="29F16B3B" w14:textId="10A3C754" w:rsidR="00FE42E2" w:rsidRPr="0042600A" w:rsidRDefault="00FE42E2" w:rsidP="008D2E0A">
      <w:pPr>
        <w:pStyle w:val="maintext"/>
        <w:ind w:firstLineChars="0" w:firstLine="0"/>
        <w:rPr>
          <w:b/>
          <w:bCs/>
          <w:u w:val="single"/>
        </w:rPr>
      </w:pPr>
      <w:r w:rsidRPr="0042600A">
        <w:rPr>
          <w:rFonts w:hint="eastAsia"/>
          <w:b/>
          <w:bCs/>
          <w:u w:val="single"/>
        </w:rPr>
        <w:t>N</w:t>
      </w:r>
      <w:r w:rsidRPr="0042600A">
        <w:rPr>
          <w:b/>
          <w:bCs/>
          <w:u w:val="single"/>
        </w:rPr>
        <w:t xml:space="preserve">ew </w:t>
      </w:r>
      <w:r w:rsidR="00FA4B33">
        <w:rPr>
          <w:b/>
          <w:bCs/>
          <w:u w:val="single"/>
        </w:rPr>
        <w:t>BG</w:t>
      </w:r>
      <w:r w:rsidRPr="0042600A">
        <w:rPr>
          <w:b/>
          <w:bCs/>
          <w:u w:val="single"/>
        </w:rPr>
        <w:t xml:space="preserve"> for 6G</w:t>
      </w:r>
    </w:p>
    <w:p w14:paraId="6B3319B4" w14:textId="25F19A83" w:rsidR="00DC16E0" w:rsidRDefault="00DC16E0" w:rsidP="008D2E0A">
      <w:pPr>
        <w:pStyle w:val="maintext"/>
        <w:ind w:firstLineChars="0" w:firstLine="0"/>
      </w:pPr>
      <w:r>
        <w:lastRenderedPageBreak/>
        <w:t>I</w:t>
      </w:r>
      <w:r>
        <w:rPr>
          <w:rFonts w:hint="eastAsia"/>
        </w:rPr>
        <w:t xml:space="preserve">ntroducing an additional </w:t>
      </w:r>
      <w:r w:rsidR="00FA4B33">
        <w:t>BG</w:t>
      </w:r>
      <w:r>
        <w:rPr>
          <w:rFonts w:hint="eastAsia"/>
        </w:rPr>
        <w:t xml:space="preserve"> can provide a more complete solution for 6G systems. The desired characteristics of this new </w:t>
      </w:r>
      <w:r w:rsidR="00FA4B33">
        <w:t>BG</w:t>
      </w:r>
      <w:r>
        <w:rPr>
          <w:rFonts w:hint="eastAsia"/>
        </w:rPr>
        <w:t xml:space="preserve"> include:</w:t>
      </w:r>
    </w:p>
    <w:p w14:paraId="096E0B7A" w14:textId="613984E1" w:rsidR="00DC16E0" w:rsidRDefault="00DC16E0" w:rsidP="00DC16E0">
      <w:pPr>
        <w:pStyle w:val="maintext"/>
        <w:numPr>
          <w:ilvl w:val="0"/>
          <w:numId w:val="39"/>
        </w:numPr>
        <w:ind w:firstLineChars="0"/>
      </w:pPr>
      <w:r>
        <w:t>F</w:t>
      </w:r>
      <w:r>
        <w:rPr>
          <w:rFonts w:hint="eastAsia"/>
        </w:rPr>
        <w:t>ast convergence to minimize decoding latency, and</w:t>
      </w:r>
    </w:p>
    <w:p w14:paraId="76AB9CBA" w14:textId="43AAE89F" w:rsidR="00DC16E0" w:rsidRDefault="00DC16E0" w:rsidP="00DC16E0">
      <w:pPr>
        <w:pStyle w:val="maintext"/>
        <w:numPr>
          <w:ilvl w:val="0"/>
          <w:numId w:val="39"/>
        </w:numPr>
        <w:ind w:firstLineChars="0"/>
      </w:pPr>
      <w:r>
        <w:t>R</w:t>
      </w:r>
      <w:r>
        <w:rPr>
          <w:rFonts w:hint="eastAsia"/>
        </w:rPr>
        <w:t>educed computational complexity to lower implementation cost</w:t>
      </w:r>
    </w:p>
    <w:p w14:paraId="04E4BE57" w14:textId="77777777" w:rsidR="00DC16E0" w:rsidRDefault="00DC16E0" w:rsidP="008D2E0A">
      <w:pPr>
        <w:pStyle w:val="maintext"/>
        <w:ind w:firstLineChars="0" w:firstLine="0"/>
      </w:pPr>
    </w:p>
    <w:p w14:paraId="41F823D6" w14:textId="4F33AE56" w:rsidR="000F6818" w:rsidRDefault="00DC16E0" w:rsidP="008D2E0A">
      <w:pPr>
        <w:pStyle w:val="maintext"/>
        <w:ind w:firstLineChars="0" w:firstLine="0"/>
      </w:pPr>
      <w:r>
        <w:rPr>
          <w:rFonts w:hint="eastAsia"/>
        </w:rPr>
        <w:t xml:space="preserve">This contribution proposes a comprehensive study on a simply structured </w:t>
      </w:r>
      <w:r w:rsidR="00FA4B33">
        <w:t>BG</w:t>
      </w:r>
      <w:r>
        <w:rPr>
          <w:rFonts w:hint="eastAsia"/>
        </w:rPr>
        <w:t xml:space="preserve">, referred to as the </w:t>
      </w:r>
      <w:r w:rsidR="00BE188E">
        <w:t>h</w:t>
      </w:r>
      <w:r>
        <w:rPr>
          <w:rFonts w:hint="eastAsia"/>
        </w:rPr>
        <w:t>igh-</w:t>
      </w:r>
      <w:r w:rsidR="00BE188E">
        <w:t>t</w:t>
      </w:r>
      <w:r>
        <w:rPr>
          <w:rFonts w:hint="eastAsia"/>
        </w:rPr>
        <w:t xml:space="preserve">hroughput </w:t>
      </w:r>
      <w:r w:rsidR="00FA4B33">
        <w:t>BG</w:t>
      </w:r>
      <w:r>
        <w:rPr>
          <w:rFonts w:hint="eastAsia"/>
        </w:rPr>
        <w:t xml:space="preserve"> (HT-BG). Preliminary analysis indicates that improving LDPC decoding throughput directly translates into increased cell capacity without proportional increases in hardware complexity. Strategic refinement of the </w:t>
      </w:r>
      <w:r w:rsidR="00FA4B33">
        <w:t>BG</w:t>
      </w:r>
      <w:r>
        <w:rPr>
          <w:rFonts w:hint="eastAsia"/>
        </w:rPr>
        <w:t xml:space="preserve"> structure and associated lifting values can yield significant throughput improvements.</w:t>
      </w:r>
    </w:p>
    <w:p w14:paraId="5FE8148A" w14:textId="77777777" w:rsidR="00FE42E2" w:rsidRDefault="00FE42E2" w:rsidP="008D2E0A">
      <w:pPr>
        <w:pStyle w:val="maintext"/>
        <w:ind w:firstLineChars="0" w:firstLine="0"/>
        <w:rPr>
          <w:b/>
          <w:bCs/>
          <w:u w:val="single"/>
        </w:rPr>
      </w:pPr>
    </w:p>
    <w:p w14:paraId="6568D530" w14:textId="77777777" w:rsidR="00FE42E2" w:rsidRPr="0042600A" w:rsidRDefault="00FE42E2" w:rsidP="008D2E0A">
      <w:pPr>
        <w:pStyle w:val="maintext"/>
        <w:ind w:firstLineChars="0" w:firstLine="0"/>
        <w:rPr>
          <w:b/>
          <w:bCs/>
          <w:u w:val="single"/>
        </w:rPr>
      </w:pPr>
      <w:r w:rsidRPr="0042600A">
        <w:rPr>
          <w:b/>
          <w:bCs/>
          <w:u w:val="single"/>
        </w:rPr>
        <w:t>Design Principles for HT-BG</w:t>
      </w:r>
    </w:p>
    <w:p w14:paraId="7E2BB3D5" w14:textId="2F3E3193" w:rsidR="00CA5FE8" w:rsidRDefault="00993D2D" w:rsidP="008D2E0A">
      <w:pPr>
        <w:pStyle w:val="maintext"/>
        <w:ind w:firstLineChars="0" w:firstLine="0"/>
      </w:pPr>
      <w:r w:rsidRPr="00993D2D">
        <w:t>The HT-BG should be engineered to prioritize high-throughput scenarios while maintaining balanced performance trade-offs, guided by the following principles:</w:t>
      </w:r>
    </w:p>
    <w:p w14:paraId="35503E14" w14:textId="73D568D3" w:rsidR="00B30623" w:rsidRDefault="00CA5FE8" w:rsidP="00B30623">
      <w:pPr>
        <w:pStyle w:val="maintext"/>
        <w:numPr>
          <w:ilvl w:val="0"/>
          <w:numId w:val="16"/>
        </w:numPr>
        <w:ind w:firstLineChars="0"/>
      </w:pPr>
      <w:r w:rsidRPr="00061C1A">
        <w:rPr>
          <w:b/>
          <w:bCs/>
        </w:rPr>
        <w:t>Quasi-cyclic (QC) Structure with Layered Decoding:</w:t>
      </w:r>
      <w:r>
        <w:t xml:space="preserve"> Layered decoding is the </w:t>
      </w:r>
      <w:r>
        <w:rPr>
          <w:i/>
          <w:iCs/>
        </w:rPr>
        <w:t>de-facto</w:t>
      </w:r>
      <w:r>
        <w:t xml:space="preserve"> standard for LDPC decoding algorithms, </w:t>
      </w:r>
      <w:r w:rsidR="00B30623" w:rsidRPr="00B30623">
        <w:t>resolving memory-access issues and enabling high parallelization. Preserving the QC structure in HT-BG maintains memory efficiency, implementation benefits, and compatibility with NR parity-check matrices.</w:t>
      </w:r>
    </w:p>
    <w:p w14:paraId="10794869" w14:textId="1F5F2259" w:rsidR="00FE42E2" w:rsidRDefault="00CA5FE8" w:rsidP="00496170">
      <w:pPr>
        <w:pStyle w:val="maintext"/>
        <w:numPr>
          <w:ilvl w:val="0"/>
          <w:numId w:val="16"/>
        </w:numPr>
        <w:ind w:firstLineChars="0"/>
      </w:pPr>
      <w:r w:rsidRPr="00496170">
        <w:rPr>
          <w:b/>
          <w:bCs/>
        </w:rPr>
        <w:t>Enhanced Graph Density with Dimensional Reduction:</w:t>
      </w:r>
      <w:r>
        <w:t xml:space="preserve"> </w:t>
      </w:r>
      <w:r w:rsidR="00496170" w:rsidRPr="00496170">
        <w:t>Since layered decoding processes each circulant permutation matrix (</w:t>
      </w:r>
      <w:r w:rsidR="005B084F">
        <w:t>e.g.,</w:t>
      </w:r>
      <w:r w:rsidR="00A56FF8">
        <w:t xml:space="preserve"> </w:t>
      </w:r>
      <w:r w:rsidR="00496170" w:rsidRPr="00496170">
        <w:t xml:space="preserve">QC block) sequentially, reducing the number of non-zero elements in the </w:t>
      </w:r>
      <w:r w:rsidR="00FA4B33">
        <w:t>BG</w:t>
      </w:r>
      <w:r w:rsidR="00496170" w:rsidRPr="00496170">
        <w:t xml:space="preserve"> decreases decoding complexity and improves throughput. Excessive sparsification, however, can degrade performance. A practical alternative is to start with a smaller graph structure to reduce non-zero elements, compensated by larger lifting values. This approach increases parallelization while keeping code rates competitive with NR </w:t>
      </w:r>
      <w:r w:rsidR="00FA4B33">
        <w:t>BG</w:t>
      </w:r>
      <w:r w:rsidR="00496170" w:rsidRPr="00496170">
        <w:t>s.</w:t>
      </w:r>
    </w:p>
    <w:p w14:paraId="564C4A1E" w14:textId="77777777" w:rsidR="00380702" w:rsidRDefault="00380702" w:rsidP="00FE42E2">
      <w:pPr>
        <w:pStyle w:val="maintext"/>
        <w:ind w:firstLineChars="0" w:firstLine="0"/>
      </w:pPr>
    </w:p>
    <w:p w14:paraId="28B3E8AC" w14:textId="07155B04" w:rsidR="00FD2138" w:rsidRDefault="00FD2138" w:rsidP="009E3169">
      <w:pPr>
        <w:pStyle w:val="maintext"/>
        <w:ind w:firstLineChars="0" w:firstLine="0"/>
      </w:pPr>
      <w:r w:rsidRPr="00FD2138">
        <w:t xml:space="preserve">HT-BG is envisioned to coexist with NR </w:t>
      </w:r>
      <w:r w:rsidR="00FA4B33">
        <w:t>BG</w:t>
      </w:r>
      <w:r w:rsidRPr="00FD2138">
        <w:t xml:space="preserve">s in 6G networks, with adaptive selection by the </w:t>
      </w:r>
      <w:proofErr w:type="spellStart"/>
      <w:r w:rsidRPr="00FD2138">
        <w:t>sNB</w:t>
      </w:r>
      <w:proofErr w:type="spellEnd"/>
      <w:r w:rsidRPr="00FD2138">
        <w:t xml:space="preserve"> based on performance requirements. Existing NR </w:t>
      </w:r>
      <w:r w:rsidR="00FA4B33">
        <w:t>BG</w:t>
      </w:r>
      <w:r w:rsidRPr="00FD2138">
        <w:t>s, BG1 and BG2, prioritize coding gain, often limiting throughput. A complementary selection framework allows intelligent resource allocation: conventional BG1 or BG2 can be used when link performance is prioritized, while HT-BG can serve throughput-intensive scenarios where maximizing cell capacity is critical.</w:t>
      </w:r>
    </w:p>
    <w:p w14:paraId="59EE3045" w14:textId="77777777" w:rsidR="00FD2138" w:rsidRDefault="00FD2138" w:rsidP="009E3169">
      <w:pPr>
        <w:pStyle w:val="maintext"/>
        <w:ind w:firstLineChars="0" w:firstLine="0"/>
      </w:pPr>
    </w:p>
    <w:p w14:paraId="1070781B" w14:textId="0619B3D2" w:rsidR="00E918E9" w:rsidRDefault="00E918E9" w:rsidP="009E3169">
      <w:pPr>
        <w:pStyle w:val="maintext"/>
        <w:ind w:firstLineChars="0" w:firstLine="0"/>
      </w:pPr>
      <w:r>
        <w:rPr>
          <w:rFonts w:hint="eastAsia"/>
        </w:rPr>
        <w:t>In the following subsections</w:t>
      </w:r>
      <w:r>
        <w:t xml:space="preserve"> provide </w:t>
      </w:r>
      <w:r>
        <w:rPr>
          <w:rFonts w:hint="eastAsia"/>
        </w:rPr>
        <w:t>a detailed analysis</w:t>
      </w:r>
      <w:r>
        <w:t xml:space="preserve"> </w:t>
      </w:r>
      <w:r>
        <w:rPr>
          <w:rFonts w:hint="eastAsia"/>
        </w:rPr>
        <w:t xml:space="preserve">of the proposed HT-BG </w:t>
      </w:r>
      <w:r w:rsidR="001D64D9">
        <w:t>in terms of</w:t>
      </w:r>
      <w:r w:rsidR="00ED1818">
        <w:t xml:space="preserve"> </w:t>
      </w:r>
      <w:r>
        <w:t>complexity, throughput and performance</w:t>
      </w:r>
      <w:r>
        <w:rPr>
          <w:rFonts w:hint="eastAsia"/>
        </w:rPr>
        <w:t xml:space="preserve">. </w:t>
      </w:r>
    </w:p>
    <w:p w14:paraId="743F524F" w14:textId="77777777" w:rsidR="00074691" w:rsidRDefault="00074691" w:rsidP="00C10CBB">
      <w:pPr>
        <w:pStyle w:val="maintext"/>
        <w:ind w:firstLineChars="0" w:firstLine="0"/>
        <w:rPr>
          <w:b/>
          <w:bCs/>
        </w:rPr>
      </w:pPr>
    </w:p>
    <w:p w14:paraId="3C4591FE" w14:textId="3B4692E2" w:rsidR="00074691" w:rsidRPr="00937D36" w:rsidRDefault="00D9149F" w:rsidP="00C10CBB">
      <w:pPr>
        <w:pStyle w:val="1"/>
        <w:numPr>
          <w:ilvl w:val="3"/>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Complexity</w:t>
      </w:r>
      <w:r w:rsidR="00DD17CF">
        <w:rPr>
          <w:szCs w:val="20"/>
          <w:lang w:val="en-US"/>
        </w:rPr>
        <w:t xml:space="preserve"> Evaluation</w:t>
      </w:r>
    </w:p>
    <w:p w14:paraId="66E71D00" w14:textId="166760D8" w:rsidR="00074691" w:rsidRDefault="00074691" w:rsidP="005772F4">
      <w:pPr>
        <w:pStyle w:val="maintext"/>
        <w:ind w:firstLineChars="0" w:firstLine="0"/>
      </w:pPr>
      <w:r w:rsidRPr="00081990">
        <w:rPr>
          <w:rFonts w:hint="eastAsia"/>
        </w:rPr>
        <w:t xml:space="preserve">In this section, </w:t>
      </w:r>
      <w:r>
        <w:rPr>
          <w:rFonts w:hint="eastAsia"/>
        </w:rPr>
        <w:t xml:space="preserve">we present an </w:t>
      </w:r>
      <w:r>
        <w:t>LDPC</w:t>
      </w:r>
      <w:r>
        <w:rPr>
          <w:rFonts w:hint="eastAsia"/>
        </w:rPr>
        <w:t xml:space="preserve"> decoder architecture with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sidR="00AD5B19">
        <w:rPr>
          <w:rFonts w:hint="eastAsia"/>
        </w:rPr>
        <w:t xml:space="preserve"> </w:t>
      </w:r>
      <w:r>
        <w:rPr>
          <w:rFonts w:hint="eastAsia"/>
        </w:rPr>
        <w:t xml:space="preserve">parallelism for layered offset min-sum decoding algorithm. In iterative decoding </w:t>
      </w:r>
      <w:r>
        <w:t>algorithm</w:t>
      </w:r>
      <w:r>
        <w:rPr>
          <w:rFonts w:hint="eastAsia"/>
        </w:rPr>
        <w:t xml:space="preserve">, the result of the decoder for each codeword bit </w:t>
      </w:r>
      <m:oMath>
        <m:sSub>
          <m:sSubPr>
            <m:ctrlPr>
              <w:rPr>
                <w:rFonts w:ascii="Cambria Math" w:hAnsi="Cambria Math"/>
                <w:i/>
                <w:vertAlign w:val="subscript"/>
              </w:rPr>
            </m:ctrlPr>
          </m:sSubPr>
          <m:e>
            <m:r>
              <w:rPr>
                <w:rFonts w:ascii="Cambria Math" w:hAnsi="Cambria Math"/>
                <w:vertAlign w:val="subscript"/>
              </w:rPr>
              <m:t>c</m:t>
            </m:r>
          </m:e>
          <m:sub>
            <m:r>
              <w:rPr>
                <w:rFonts w:ascii="Cambria Math" w:hAnsi="Cambria Math"/>
                <w:vertAlign w:val="subscript"/>
              </w:rPr>
              <m:t>n</m:t>
            </m:r>
          </m:sub>
        </m:sSub>
      </m:oMath>
      <w:r>
        <w:rPr>
          <w:rFonts w:hint="eastAsia"/>
        </w:rPr>
        <w:t xml:space="preserve"> is an iteratively improving estimate of the respective a-posteriori LLR value as </w:t>
      </w:r>
      <w:r w:rsidRPr="00BC6820">
        <w:rPr>
          <w:rFonts w:hint="eastAsia"/>
          <w:i/>
        </w:rPr>
        <w:t>L</w:t>
      </w:r>
      <w:r>
        <w:rPr>
          <w:rFonts w:hint="eastAsia"/>
        </w:rPr>
        <w:t xml:space="preserve">-values </w:t>
      </w:r>
      <m:oMath>
        <m:sSub>
          <m:sSubPr>
            <m:ctrlPr>
              <w:rPr>
                <w:rFonts w:ascii="Cambria Math" w:hAnsi="Cambria Math"/>
                <w:i/>
                <w:vertAlign w:val="subscript"/>
              </w:rPr>
            </m:ctrlPr>
          </m:sSubPr>
          <m:e>
            <m:r>
              <w:rPr>
                <w:rFonts w:ascii="Cambria Math" w:hAnsi="Cambria Math"/>
                <w:vertAlign w:val="subscript"/>
              </w:rPr>
              <m:t>L</m:t>
            </m:r>
          </m:e>
          <m:sub>
            <m:r>
              <w:rPr>
                <w:rFonts w:ascii="Cambria Math" w:hAnsi="Cambria Math"/>
                <w:vertAlign w:val="subscript"/>
              </w:rPr>
              <m:t>n</m:t>
            </m:r>
          </m:sub>
        </m:sSub>
      </m:oMath>
      <w:r>
        <w:rPr>
          <w:rFonts w:hint="eastAsia"/>
        </w:rPr>
        <w:t xml:space="preserve">. </w:t>
      </w:r>
    </w:p>
    <w:p w14:paraId="4B507FC3" w14:textId="77777777" w:rsidR="00074691" w:rsidRDefault="00504089" w:rsidP="00074691">
      <w:pPr>
        <w:pStyle w:val="maintext"/>
        <w:ind w:firstLine="400"/>
      </w:pPr>
      <m:oMathPara>
        <m:oMath>
          <m:sSub>
            <m:sSubPr>
              <m:ctrlPr>
                <w:rPr>
                  <w:rFonts w:ascii="Cambria Math" w:hAnsi="Cambria Math"/>
                  <w:i/>
                </w:rPr>
              </m:ctrlPr>
            </m:sSubPr>
            <m:e>
              <m:r>
                <w:rPr>
                  <w:rFonts w:ascii="Cambria Math" w:hAnsi="Cambria Math"/>
                </w:rPr>
                <m:t>L</m:t>
              </m:r>
            </m:e>
            <m:sub>
              <m:r>
                <w:rPr>
                  <w:rFonts w:ascii="Cambria Math" w:hAnsi="Cambria Math"/>
                </w:rPr>
                <m:t>n</m:t>
              </m:r>
            </m:sub>
          </m:sSub>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=0</m:t>
                          </m:r>
                        </m:e>
                        <m:e>
                          <m:r>
                            <w:rPr>
                              <w:rFonts w:ascii="Cambria Math" w:hAnsi="Cambria Math"/>
                            </w:rPr>
                            <m:t>l</m:t>
                          </m:r>
                        </m:e>
                      </m:d>
                    </m:num>
                    <m:den>
                      <m:r>
                        <m:rPr>
                          <m:sty m:val="p"/>
                        </m:rPr>
                        <w:rPr>
                          <w:rFonts w:ascii="Cambria Math" w:hAnsi="Cambria Math"/>
                        </w:rPr>
                        <m:t>Pr⁡</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n</m:t>
                              </m:r>
                            </m:sub>
                          </m:sSub>
                          <m:r>
                            <w:rPr>
                              <w:rFonts w:ascii="Cambria Math" w:hAnsi="Cambria Math"/>
                            </w:rPr>
                            <m:t>=1</m:t>
                          </m:r>
                        </m:e>
                        <m:e>
                          <m:r>
                            <w:rPr>
                              <w:rFonts w:ascii="Cambria Math" w:hAnsi="Cambria Math"/>
                            </w:rPr>
                            <m:t>l</m:t>
                          </m:r>
                        </m:e>
                      </m:d>
                    </m:den>
                  </m:f>
                </m:e>
              </m:d>
            </m:e>
          </m:func>
        </m:oMath>
      </m:oMathPara>
    </w:p>
    <w:p w14:paraId="6A4231DB" w14:textId="1A45A223" w:rsidR="00074691" w:rsidRDefault="00074691" w:rsidP="008F2140">
      <w:pPr>
        <w:widowControl w:val="0"/>
        <w:autoSpaceDE w:val="0"/>
        <w:autoSpaceDN w:val="0"/>
        <w:spacing w:after="0" w:line="288" w:lineRule="auto"/>
        <w:jc w:val="both"/>
        <w:rPr>
          <w:lang w:eastAsia="ko-KR"/>
        </w:rPr>
      </w:pPr>
      <w:r w:rsidRPr="005A7F23">
        <w:rPr>
          <w:rFonts w:hint="eastAsia"/>
          <w:lang w:eastAsia="ko-KR"/>
        </w:rPr>
        <w:t>w</w:t>
      </w:r>
      <w:r w:rsidRPr="005A7F23">
        <w:rPr>
          <w:rFonts w:hint="eastAsia"/>
        </w:rPr>
        <w:t>here</w:t>
      </w:r>
      <w:r>
        <w:rPr>
          <w:rFonts w:hint="eastAsia"/>
          <w:i/>
        </w:rPr>
        <w:t xml:space="preserve"> </w:t>
      </w:r>
      <m:oMath>
        <m:r>
          <w:rPr>
            <w:rFonts w:ascii="Cambria Math" w:hAnsi="Cambria Math"/>
          </w:rPr>
          <m:t>l</m:t>
        </m:r>
      </m:oMath>
      <w:r>
        <w:rPr>
          <w:rFonts w:hint="eastAsia"/>
          <w:i/>
        </w:rPr>
        <w:t xml:space="preserve"> </w:t>
      </w:r>
      <w:r w:rsidR="000A58FB">
        <w:t>represents the</w:t>
      </w:r>
      <w:r w:rsidRPr="005A7F23">
        <w:rPr>
          <w:rFonts w:hint="eastAsia"/>
        </w:rPr>
        <w:t xml:space="preserve"> </w:t>
      </w:r>
      <w:r w:rsidRPr="005A7F23">
        <w:rPr>
          <w:rFonts w:hint="eastAsia"/>
          <w:lang w:eastAsia="ko-KR"/>
        </w:rPr>
        <w:t>channel LLR</w:t>
      </w:r>
      <w:r w:rsidR="000A58FB">
        <w:rPr>
          <w:lang w:eastAsia="ko-KR"/>
        </w:rPr>
        <w:t>,</w:t>
      </w:r>
      <w:r>
        <w:rPr>
          <w:rFonts w:hint="eastAsia"/>
          <w:lang w:eastAsia="ko-KR"/>
        </w:rPr>
        <w:t xml:space="preserve"> </w:t>
      </w:r>
      <w:r>
        <w:rPr>
          <w:rFonts w:ascii="LMRoman10-Regular" w:eastAsia="바탕" w:hAnsi="LMRoman10-Regular" w:cs="LMRoman10-Regular"/>
          <w:lang w:eastAsia="ko-KR"/>
        </w:rPr>
        <w:t>indicat</w:t>
      </w:r>
      <w:r w:rsidR="000A58FB">
        <w:rPr>
          <w:rFonts w:ascii="LMRoman10-Regular" w:eastAsia="바탕" w:hAnsi="LMRoman10-Regular" w:cs="LMRoman10-Regular"/>
          <w:lang w:eastAsia="ko-KR"/>
        </w:rPr>
        <w:t xml:space="preserve">ing the likelihood of </w:t>
      </w:r>
      <w:r>
        <w:rPr>
          <w:rFonts w:ascii="LMRoman10-Regular" w:eastAsia="바탕" w:hAnsi="LMRoman10-Regular" w:cs="LMRoman10-Regular"/>
          <w:lang w:eastAsia="ko-KR"/>
        </w:rPr>
        <w:t>the corresponding</w:t>
      </w:r>
      <w:r>
        <w:rPr>
          <w:rFonts w:ascii="LMRoman10-Regular" w:eastAsia="바탕" w:hAnsi="LMRoman10-Regular" w:cs="LMRoman10-Regular" w:hint="eastAsia"/>
          <w:lang w:eastAsia="ko-KR"/>
        </w:rPr>
        <w:t xml:space="preserve"> </w:t>
      </w:r>
      <w:r>
        <w:rPr>
          <w:rFonts w:ascii="LMRoman10-Regular" w:eastAsia="바탕" w:hAnsi="LMRoman10-Regular" w:cs="LMRoman10-Regular"/>
          <w:lang w:eastAsia="ko-KR"/>
        </w:rPr>
        <w:t xml:space="preserve">coded bit </w:t>
      </w:r>
      <m:oMath>
        <m:sSub>
          <m:sSubPr>
            <m:ctrlPr>
              <w:rPr>
                <w:rFonts w:ascii="Cambria Math" w:eastAsia="바탕" w:hAnsi="Cambria Math" w:cs="LMMathItalic7-Regular"/>
                <w:i/>
                <w:iCs/>
                <w:sz w:val="14"/>
                <w:szCs w:val="14"/>
                <w:lang w:eastAsia="ko-KR"/>
              </w:rPr>
            </m:ctrlPr>
          </m:sSubPr>
          <m:e>
            <m:r>
              <w:rPr>
                <w:rFonts w:ascii="Cambria Math" w:eastAsia="바탕" w:hAnsi="Cambria Math" w:cs="LMMathItalic7-Regular"/>
                <w:sz w:val="14"/>
                <w:szCs w:val="14"/>
                <w:lang w:eastAsia="ko-KR"/>
              </w:rPr>
              <m:t>c</m:t>
            </m:r>
          </m:e>
          <m:sub>
            <m:r>
              <w:rPr>
                <w:rFonts w:ascii="Cambria Math" w:eastAsia="바탕" w:hAnsi="Cambria Math" w:cs="LMMathItalic7-Regular"/>
                <w:sz w:val="14"/>
                <w:szCs w:val="14"/>
                <w:lang w:eastAsia="ko-KR"/>
              </w:rPr>
              <m:t>n</m:t>
            </m:r>
          </m:sub>
        </m:sSub>
      </m:oMath>
      <w:r w:rsidR="00AD5B19">
        <w:rPr>
          <w:rFonts w:ascii="LMMathItalic7-Regular" w:eastAsia="바탕" w:hAnsi="LMMathItalic7-Regular" w:cs="LMMathItalic7-Regular"/>
          <w:i/>
          <w:iCs/>
          <w:sz w:val="14"/>
          <w:szCs w:val="14"/>
          <w:lang w:eastAsia="ko-KR"/>
        </w:rPr>
        <w:t xml:space="preserve"> </w:t>
      </w:r>
      <w:r w:rsidR="000A58FB">
        <w:rPr>
          <w:rFonts w:ascii="LMRoman10-Regular" w:eastAsia="바탕" w:hAnsi="LMRoman10-Regular" w:cs="LMRoman10-Regular"/>
          <w:lang w:eastAsia="ko-KR"/>
        </w:rPr>
        <w:t xml:space="preserve">being either </w:t>
      </w:r>
      <w:r>
        <w:rPr>
          <w:rFonts w:ascii="LMRoman10-Regular" w:eastAsia="바탕" w:hAnsi="LMRoman10-Regular" w:cs="LMRoman10-Regular"/>
          <w:lang w:eastAsia="ko-KR"/>
        </w:rPr>
        <w:t>a 0 or 1</w:t>
      </w:r>
      <w:r>
        <w:rPr>
          <w:rFonts w:ascii="LMRoman10-Regular" w:eastAsia="바탕" w:hAnsi="LMRoman10-Regular" w:cs="LMRoman10-Regular" w:hint="eastAsia"/>
          <w:lang w:eastAsia="ko-KR"/>
        </w:rPr>
        <w:t xml:space="preserve">. For updating </w:t>
      </w:r>
      <m:oMath>
        <m:sSub>
          <m:sSubPr>
            <m:ctrlPr>
              <w:rPr>
                <w:rFonts w:ascii="Cambria Math" w:eastAsia="바탕" w:hAnsi="Cambria Math" w:cs="LMRoman10-Regular"/>
                <w:i/>
                <w:vertAlign w:val="subscript"/>
                <w:lang w:eastAsia="ko-KR"/>
              </w:rPr>
            </m:ctrlPr>
          </m:sSubPr>
          <m:e>
            <m:r>
              <w:rPr>
                <w:rFonts w:ascii="Cambria Math" w:eastAsia="바탕" w:hAnsi="Cambria Math" w:cs="LMRoman10-Regular"/>
                <w:vertAlign w:val="subscript"/>
                <w:lang w:eastAsia="ko-KR"/>
              </w:rPr>
              <m:t>L</m:t>
            </m:r>
          </m:e>
          <m:sub>
            <m:r>
              <w:rPr>
                <w:rFonts w:ascii="Cambria Math" w:eastAsia="바탕" w:hAnsi="Cambria Math" w:cs="LMRoman10-Regular"/>
                <w:vertAlign w:val="subscript"/>
                <w:lang w:eastAsia="ko-KR"/>
              </w:rPr>
              <m:t>n</m:t>
            </m:r>
          </m:sub>
        </m:sSub>
      </m:oMath>
      <w:r>
        <w:rPr>
          <w:rFonts w:ascii="LMRoman10-Regular" w:eastAsia="바탕" w:hAnsi="LMRoman10-Regular" w:cs="LMRoman10-Regular" w:hint="eastAsia"/>
          <w:lang w:eastAsia="ko-KR"/>
        </w:rPr>
        <w:t>, two more messages,</w:t>
      </w:r>
      <w:r w:rsidRPr="00FE7543">
        <w:rPr>
          <w:rFonts w:hint="eastAsia"/>
          <w:i/>
        </w:rPr>
        <w:t xml:space="preserve"> </w:t>
      </w:r>
      <m:oMath>
        <m:sSub>
          <m:sSubPr>
            <m:ctrlPr>
              <w:rPr>
                <w:rFonts w:ascii="Cambria Math" w:hAnsi="Cambria Math"/>
                <w:i/>
              </w:rPr>
            </m:ctrlPr>
          </m:sSubPr>
          <m:e>
            <m:r>
              <w:rPr>
                <w:rFonts w:ascii="Cambria Math" w:hAnsi="Cambria Math" w:hint="eastAsia"/>
              </w:rPr>
              <m:t>Q</m:t>
            </m:r>
            <m:ctrlPr>
              <w:rPr>
                <w:rFonts w:ascii="Cambria Math" w:hAnsi="Cambria Math" w:hint="eastAsia"/>
                <w:i/>
              </w:rPr>
            </m:ctrlPr>
          </m:e>
          <m:sub>
            <m:r>
              <w:rPr>
                <w:rFonts w:ascii="Cambria Math" w:hAnsi="Cambria Math" w:hint="eastAsia"/>
                <w:vertAlign w:val="subscript"/>
              </w:rPr>
              <m:t>n</m:t>
            </m:r>
            <m:r>
              <w:rPr>
                <w:rFonts w:ascii="Cambria Math" w:hAnsi="Cambria Math"/>
                <w:vertAlign w:val="subscript"/>
              </w:rPr>
              <m:t xml:space="preserve"> </m:t>
            </m:r>
            <m:r>
              <w:rPr>
                <w:rFonts w:ascii="Cambria Math" w:hAnsi="Cambria Math" w:hint="eastAsia"/>
                <w:vertAlign w:val="subscript"/>
                <w:lang w:eastAsia="ko-KR"/>
              </w:rPr>
              <m:t>,m</m:t>
            </m:r>
          </m:sub>
        </m:sSub>
      </m:oMath>
      <w:r>
        <w:rPr>
          <w:rFonts w:ascii="LMRoman10-Regular" w:eastAsia="바탕" w:hAnsi="LMRoman10-Regular" w:cs="LMRoman10-Regular" w:hint="eastAsia"/>
          <w:lang w:eastAsia="ko-KR"/>
        </w:rPr>
        <w:t xml:space="preserve"> and </w:t>
      </w:r>
      <m:oMath>
        <m:sSub>
          <m:sSubPr>
            <m:ctrlPr>
              <w:rPr>
                <w:rFonts w:ascii="Cambria Math" w:eastAsia="바탕" w:hAnsi="Cambria Math" w:cs="LMRoman10-Regular"/>
                <w:i/>
                <w:lang w:eastAsia="ko-KR"/>
              </w:rPr>
            </m:ctrlPr>
          </m:sSubPr>
          <m:e>
            <m:r>
              <w:rPr>
                <w:rFonts w:ascii="Cambria Math" w:eastAsia="바탕" w:hAnsi="Cambria Math" w:cs="LMRoman10-Regular" w:hint="eastAsia"/>
                <w:lang w:eastAsia="ko-KR"/>
              </w:rPr>
              <m:t>R</m:t>
            </m:r>
            <m:ctrlPr>
              <w:rPr>
                <w:rFonts w:ascii="Cambria Math" w:eastAsia="바탕" w:hAnsi="Cambria Math" w:cs="LMRoman10-Regular" w:hint="eastAsia"/>
                <w:i/>
                <w:lang w:eastAsia="ko-KR"/>
              </w:rPr>
            </m:ctrlPr>
          </m:e>
          <m:sub>
            <m:r>
              <w:rPr>
                <w:rFonts w:ascii="Cambria Math" w:hAnsi="Cambria Math" w:hint="eastAsia"/>
                <w:vertAlign w:val="subscript"/>
              </w:rPr>
              <m:t>n</m:t>
            </m:r>
            <m:r>
              <w:rPr>
                <w:rFonts w:ascii="Cambria Math" w:hAnsi="Cambria Math" w:hint="eastAsia"/>
                <w:vertAlign w:val="subscript"/>
                <w:lang w:eastAsia="ko-KR"/>
              </w:rPr>
              <m:t>,m</m:t>
            </m:r>
          </m:sub>
        </m:sSub>
      </m:oMath>
      <w:r>
        <w:rPr>
          <w:rFonts w:ascii="LMRoman10-Regular" w:eastAsia="바탕" w:hAnsi="LMRoman10-Regular" w:cs="LMRoman10-Regular" w:hint="eastAsia"/>
          <w:lang w:eastAsia="ko-KR"/>
        </w:rPr>
        <w:t xml:space="preserve"> </w:t>
      </w:r>
      <w:r w:rsidR="000A58FB">
        <w:rPr>
          <w:rFonts w:ascii="LMRoman10-Regular" w:eastAsia="바탕" w:hAnsi="LMRoman10-Regular" w:cs="LMRoman10-Regular"/>
          <w:lang w:eastAsia="ko-KR"/>
        </w:rPr>
        <w:t>are</w:t>
      </w:r>
      <w:r>
        <w:rPr>
          <w:rFonts w:ascii="LMRoman10-Regular" w:eastAsia="바탕" w:hAnsi="LMRoman10-Regular" w:cs="LMRoman10-Regular" w:hint="eastAsia"/>
          <w:lang w:eastAsia="ko-KR"/>
        </w:rPr>
        <w:t xml:space="preserve"> defined </w:t>
      </w:r>
      <w:r w:rsidR="000A58FB">
        <w:rPr>
          <w:rFonts w:ascii="LMRoman10-Regular" w:eastAsia="바탕" w:hAnsi="LMRoman10-Regular" w:cs="LMRoman10-Regular"/>
          <w:lang w:eastAsia="ko-KR"/>
        </w:rPr>
        <w:t>within the</w:t>
      </w:r>
      <w:r>
        <w:rPr>
          <w:rFonts w:ascii="LMRoman10-Regular" w:eastAsia="바탕" w:hAnsi="LMRoman10-Regular" w:cs="LMRoman10-Regular" w:hint="eastAsia"/>
          <w:lang w:eastAsia="ko-KR"/>
        </w:rPr>
        <w:t xml:space="preserve"> message passing algorithm as shown in Fig. </w:t>
      </w:r>
      <w:r w:rsidR="00070AFD">
        <w:rPr>
          <w:rFonts w:ascii="LMRoman10-Regular" w:eastAsia="바탕" w:hAnsi="LMRoman10-Regular" w:cs="LMRoman10-Regular"/>
          <w:lang w:eastAsia="ko-KR"/>
        </w:rPr>
        <w:t>2</w:t>
      </w:r>
      <w:r>
        <w:rPr>
          <w:rFonts w:ascii="LMRoman10-Regular" w:eastAsia="바탕" w:hAnsi="LMRoman10-Regular" w:cs="LMRoman10-Regular" w:hint="eastAsia"/>
          <w:lang w:eastAsia="ko-KR"/>
        </w:rPr>
        <w:t xml:space="preserve">. </w:t>
      </w:r>
      <m:oMath>
        <m:sSub>
          <m:sSubPr>
            <m:ctrlPr>
              <w:rPr>
                <w:rFonts w:ascii="Cambria Math" w:hAnsi="Cambria Math"/>
                <w:i/>
              </w:rPr>
            </m:ctrlPr>
          </m:sSubPr>
          <m:e>
            <m:r>
              <w:rPr>
                <w:rFonts w:ascii="Cambria Math" w:hAnsi="Cambria Math" w:hint="eastAsia"/>
              </w:rPr>
              <m:t>Q</m:t>
            </m:r>
            <m:ctrlPr>
              <w:rPr>
                <w:rFonts w:ascii="Cambria Math" w:hAnsi="Cambria Math" w:hint="eastAsia"/>
                <w:i/>
              </w:rPr>
            </m:ctrlPr>
          </m:e>
          <m:sub>
            <m:r>
              <w:rPr>
                <w:rFonts w:ascii="Cambria Math" w:hAnsi="Cambria Math" w:hint="eastAsia"/>
                <w:vertAlign w:val="subscript"/>
              </w:rPr>
              <m:t>n</m:t>
            </m:r>
            <m:r>
              <w:rPr>
                <w:rFonts w:ascii="Cambria Math" w:hAnsi="Cambria Math" w:hint="eastAsia"/>
                <w:vertAlign w:val="subscript"/>
                <w:lang w:eastAsia="ko-KR"/>
              </w:rPr>
              <m:t>,m</m:t>
            </m:r>
          </m:sub>
        </m:sSub>
      </m:oMath>
      <w:r>
        <w:rPr>
          <w:rFonts w:hint="eastAsia"/>
        </w:rPr>
        <w:t xml:space="preserve"> </w:t>
      </w:r>
      <w:r w:rsidR="000A58FB">
        <w:t>denotes</w:t>
      </w:r>
      <w:r>
        <w:rPr>
          <w:rFonts w:hint="eastAsia"/>
        </w:rPr>
        <w:t xml:space="preserve"> the message passing from the </w:t>
      </w:r>
      <m:oMath>
        <m:r>
          <w:rPr>
            <w:rFonts w:ascii="Cambria Math" w:hAnsi="Cambria Math"/>
          </w:rPr>
          <m:t>n</m:t>
        </m:r>
      </m:oMath>
      <w:r>
        <w:rPr>
          <w:rFonts w:hint="eastAsia"/>
        </w:rPr>
        <w:t>-th variable node (VN) to</w:t>
      </w:r>
      <w:r>
        <w:rPr>
          <w:rFonts w:hint="eastAsia"/>
          <w:lang w:eastAsia="ko-KR"/>
        </w:rPr>
        <w:t xml:space="preserve"> the</w:t>
      </w:r>
      <w:r>
        <w:rPr>
          <w:rFonts w:hint="eastAsia"/>
        </w:rPr>
        <w:t xml:space="preserve"> </w:t>
      </w:r>
      <m:oMath>
        <m:r>
          <w:rPr>
            <w:rFonts w:ascii="Cambria Math" w:hAnsi="Cambria Math" w:hint="eastAsia"/>
            <w:lang w:eastAsia="ko-KR"/>
          </w:rPr>
          <m:t>m</m:t>
        </m:r>
      </m:oMath>
      <w:r>
        <w:rPr>
          <w:rFonts w:hint="eastAsia"/>
          <w:lang w:eastAsia="ko-KR"/>
        </w:rPr>
        <w:t xml:space="preserve">-th </w:t>
      </w:r>
      <w:r>
        <w:rPr>
          <w:rFonts w:hint="eastAsia"/>
        </w:rPr>
        <w:t>check node (CN)</w:t>
      </w:r>
      <w:r w:rsidR="000A58FB">
        <w:t xml:space="preserve">, while </w:t>
      </w:r>
      <m:oMath>
        <m:sSub>
          <m:sSubPr>
            <m:ctrlPr>
              <w:rPr>
                <w:rFonts w:ascii="Cambria Math" w:eastAsia="바탕" w:hAnsi="Cambria Math" w:cs="LMRoman10-Regular"/>
                <w:i/>
                <w:lang w:eastAsia="ko-KR"/>
              </w:rPr>
            </m:ctrlPr>
          </m:sSubPr>
          <m:e>
            <m:r>
              <w:rPr>
                <w:rFonts w:ascii="Cambria Math" w:eastAsia="바탕" w:hAnsi="Cambria Math" w:cs="LMRoman10-Regular" w:hint="eastAsia"/>
                <w:lang w:eastAsia="ko-KR"/>
              </w:rPr>
              <m:t>R</m:t>
            </m:r>
            <m:ctrlPr>
              <w:rPr>
                <w:rFonts w:ascii="Cambria Math" w:eastAsia="바탕" w:hAnsi="Cambria Math" w:cs="LMRoman10-Regular" w:hint="eastAsia"/>
                <w:i/>
                <w:lang w:eastAsia="ko-KR"/>
              </w:rPr>
            </m:ctrlPr>
          </m:e>
          <m:sub>
            <m:r>
              <w:rPr>
                <w:rFonts w:ascii="Cambria Math" w:hAnsi="Cambria Math" w:hint="eastAsia"/>
                <w:vertAlign w:val="subscript"/>
              </w:rPr>
              <m:t>n</m:t>
            </m:r>
            <m:r>
              <w:rPr>
                <w:rFonts w:ascii="Cambria Math" w:hAnsi="Cambria Math" w:hint="eastAsia"/>
                <w:vertAlign w:val="subscript"/>
                <w:lang w:eastAsia="ko-KR"/>
              </w:rPr>
              <m:t>,m</m:t>
            </m:r>
          </m:sub>
        </m:sSub>
      </m:oMath>
      <w:r w:rsidR="000A58FB">
        <w:rPr>
          <w:rFonts w:ascii="LMRoman10-Regular" w:eastAsia="바탕" w:hAnsi="LMRoman10-Regular" w:cs="LMRoman10-Regular" w:hint="eastAsia"/>
          <w:lang w:eastAsia="ko-KR"/>
        </w:rPr>
        <w:t xml:space="preserve"> </w:t>
      </w:r>
      <w:r w:rsidR="000A58FB">
        <w:rPr>
          <w:rFonts w:ascii="LMRoman10-Regular" w:eastAsia="바탕" w:hAnsi="LMRoman10-Regular" w:cs="LMRoman10-Regular"/>
          <w:lang w:eastAsia="ko-KR"/>
        </w:rPr>
        <w:t>represents t</w:t>
      </w:r>
      <w:r>
        <w:rPr>
          <w:rFonts w:ascii="LMRoman10-Regular" w:eastAsia="바탕" w:hAnsi="LMRoman10-Regular" w:cs="LMRoman10-Regular"/>
          <w:lang w:eastAsia="ko-KR"/>
        </w:rPr>
        <w:t xml:space="preserve">he message passing from the </w:t>
      </w:r>
      <m:oMath>
        <m:r>
          <w:rPr>
            <w:rFonts w:ascii="Cambria Math" w:eastAsia="바탕" w:hAnsi="Cambria Math" w:cs="LMMathItalic10-Regular"/>
            <w:lang w:eastAsia="ko-KR"/>
          </w:rPr>
          <m:t>m</m:t>
        </m:r>
      </m:oMath>
      <w:r>
        <w:rPr>
          <w:rFonts w:ascii="LMRoman10-Regular" w:eastAsia="바탕" w:hAnsi="LMRoman10-Regular" w:cs="LMRoman10-Regular"/>
          <w:lang w:eastAsia="ko-KR"/>
        </w:rPr>
        <w:t>-th CN</w:t>
      </w:r>
      <w:r>
        <w:rPr>
          <w:rFonts w:ascii="LMRoman10-Regular" w:eastAsia="바탕" w:hAnsi="LMRoman10-Regular" w:cs="LMRoman10-Regular" w:hint="eastAsia"/>
          <w:lang w:eastAsia="ko-KR"/>
        </w:rPr>
        <w:t xml:space="preserve"> </w:t>
      </w:r>
      <w:r>
        <w:rPr>
          <w:rFonts w:ascii="LMRoman10-Regular" w:eastAsia="바탕" w:hAnsi="LMRoman10-Regular" w:cs="LMRoman10-Regular"/>
          <w:lang w:eastAsia="ko-KR"/>
        </w:rPr>
        <w:t xml:space="preserve">to the </w:t>
      </w:r>
      <m:oMath>
        <m:r>
          <w:rPr>
            <w:rFonts w:ascii="Cambria Math" w:eastAsia="바탕" w:hAnsi="Cambria Math" w:cs="LMMathItalic10-Regular"/>
            <w:lang w:eastAsia="ko-KR"/>
          </w:rPr>
          <m:t>n</m:t>
        </m:r>
      </m:oMath>
      <w:r>
        <w:rPr>
          <w:rFonts w:ascii="LMRoman10-Regular" w:eastAsia="바탕" w:hAnsi="LMRoman10-Regular" w:cs="LMRoman10-Regular"/>
          <w:lang w:eastAsia="ko-KR"/>
        </w:rPr>
        <w:t>-th VN</w:t>
      </w:r>
      <w:r>
        <w:rPr>
          <w:rFonts w:ascii="LMRoman10-Regular" w:eastAsia="바탕" w:hAnsi="LMRoman10-Regular" w:cs="LMRoman10-Regular" w:hint="eastAsia"/>
          <w:lang w:eastAsia="ko-KR"/>
        </w:rPr>
        <w:t xml:space="preserve">. </w:t>
      </w:r>
      <w:r w:rsidR="000A58FB">
        <w:rPr>
          <w:rFonts w:ascii="LMRoman10-Regular" w:eastAsia="바탕" w:hAnsi="LMRoman10-Regular" w:cs="LMRoman10-Regular"/>
          <w:lang w:eastAsia="ko-KR"/>
        </w:rPr>
        <w:t>In</w:t>
      </w:r>
      <w:r>
        <w:rPr>
          <w:rFonts w:ascii="LMRoman10-Regular" w:eastAsia="바탕" w:hAnsi="LMRoman10-Regular" w:cs="LMRoman10-Regular"/>
          <w:lang w:eastAsia="ko-KR"/>
        </w:rPr>
        <w:t xml:space="preserve"> practical decoder implementations</w:t>
      </w:r>
      <w:r>
        <w:rPr>
          <w:rFonts w:ascii="LMRoman10-Regular" w:eastAsia="바탕" w:hAnsi="LMRoman10-Regular" w:cs="LMRoman10-Regular" w:hint="eastAsia"/>
          <w:lang w:eastAsia="ko-KR"/>
        </w:rPr>
        <w:t xml:space="preserve"> </w:t>
      </w:r>
      <w:r w:rsidR="000A58FB">
        <w:rPr>
          <w:rFonts w:ascii="LMRoman10-Regular" w:eastAsia="바탕" w:hAnsi="LMRoman10-Regular" w:cs="LMRoman10-Regular"/>
          <w:lang w:eastAsia="ko-KR"/>
        </w:rPr>
        <w:t xml:space="preserve">using the </w:t>
      </w:r>
      <w:r>
        <w:rPr>
          <w:rFonts w:ascii="LMRoman10-Regular" w:eastAsia="바탕" w:hAnsi="LMRoman10-Regular" w:cs="LMRoman10-Regular" w:hint="eastAsia"/>
          <w:lang w:eastAsia="ko-KR"/>
        </w:rPr>
        <w:t xml:space="preserve">offset min-sum </w:t>
      </w:r>
      <w:r>
        <w:rPr>
          <w:rFonts w:ascii="LMRoman10-Regular" w:eastAsia="바탕" w:hAnsi="LMRoman10-Regular" w:cs="LMRoman10-Regular"/>
          <w:lang w:eastAsia="ko-KR"/>
        </w:rPr>
        <w:t>algorithm</w:t>
      </w:r>
      <w:r>
        <w:rPr>
          <w:rFonts w:ascii="LMRoman10-Regular" w:eastAsia="바탕" w:hAnsi="LMRoman10-Regular" w:cs="LMRoman10-Regular" w:hint="eastAsia"/>
          <w:lang w:eastAsia="ko-KR"/>
        </w:rPr>
        <w:t xml:space="preserve">, the R message </w:t>
      </w:r>
      <w:r w:rsidR="000A58FB">
        <w:rPr>
          <w:rFonts w:ascii="LMRoman10-Regular" w:eastAsia="바탕" w:hAnsi="LMRoman10-Regular" w:cs="LMRoman10-Regular"/>
          <w:lang w:eastAsia="ko-KR"/>
        </w:rPr>
        <w:t xml:space="preserve">for the </w:t>
      </w:r>
      <m:oMath>
        <m:r>
          <w:rPr>
            <w:rFonts w:ascii="Cambria Math" w:eastAsia="바탕" w:hAnsi="Cambria Math" w:cs="LMMathItalic10-Regular"/>
            <w:lang w:eastAsia="ko-KR"/>
          </w:rPr>
          <m:t>m</m:t>
        </m:r>
      </m:oMath>
      <w:r w:rsidR="000A58FB">
        <w:rPr>
          <w:rFonts w:ascii="LMRoman10-Regular" w:eastAsia="바탕" w:hAnsi="LMRoman10-Regular" w:cs="LMRoman10-Regular"/>
          <w:lang w:eastAsia="ko-KR"/>
        </w:rPr>
        <w:t>-th CN</w:t>
      </w:r>
      <w:r w:rsidR="000A58FB">
        <w:rPr>
          <w:rFonts w:ascii="LMRoman10-Regular" w:eastAsia="바탕" w:hAnsi="LMRoman10-Regular" w:cs="LMRoman10-Regular" w:hint="eastAsia"/>
          <w:lang w:eastAsia="ko-KR"/>
        </w:rPr>
        <w:t xml:space="preserve"> </w:t>
      </w:r>
      <w:r>
        <w:rPr>
          <w:rFonts w:ascii="LMRoman10-Regular" w:eastAsia="바탕" w:hAnsi="LMRoman10-Regular" w:cs="LMRoman10-Regular" w:hint="eastAsia"/>
          <w:lang w:eastAsia="ko-KR"/>
        </w:rPr>
        <w:t xml:space="preserve">can be updated as a </w:t>
      </w:r>
      <w:r>
        <w:rPr>
          <w:rFonts w:hint="eastAsia"/>
        </w:rPr>
        <w:t>message vector</w:t>
      </w:r>
      <w:r>
        <w:rPr>
          <w:rFonts w:ascii="LMRoman10-Regular" w:eastAsia="바탕" w:hAnsi="LMRoman10-Regular" w:cs="LMRoman10-Regular" w:hint="eastAsia"/>
          <w:lang w:eastAsia="ko-KR"/>
        </w:rPr>
        <w:t xml:space="preserve"> </w:t>
      </w:r>
      <m:oMath>
        <m:sSub>
          <m:sSubPr>
            <m:ctrlPr>
              <w:rPr>
                <w:rFonts w:ascii="Cambria Math" w:hAnsi="Cambria Math"/>
                <w:i/>
              </w:rPr>
            </m:ctrlPr>
          </m:sSubPr>
          <m:e>
            <m:r>
              <w:rPr>
                <w:rFonts w:ascii="Cambria Math" w:hAnsi="Cambria Math"/>
              </w:rPr>
              <m:t>R</m:t>
            </m:r>
          </m:e>
          <m:sub>
            <m:r>
              <w:rPr>
                <w:rFonts w:ascii="Cambria Math" w:hAnsi="Cambria Math"/>
                <w:vertAlign w:val="subscript"/>
                <w:lang w:eastAsia="ko-KR"/>
              </w:rPr>
              <m:t>m</m:t>
            </m:r>
          </m:sub>
        </m:sSub>
        <m:r>
          <w:rPr>
            <w:rFonts w:ascii="Cambria Math" w:hAnsi="Cambria Math" w:hint="eastAsia"/>
          </w:rPr>
          <m:t xml:space="preserve"> = </m:t>
        </m:r>
        <m:d>
          <m:dPr>
            <m:ctrlPr>
              <w:rPr>
                <w:rFonts w:ascii="Cambria Math" w:hAnsi="Cambria Math"/>
                <w:i/>
              </w:rPr>
            </m:ctrlPr>
          </m:dPr>
          <m:e>
            <m:r>
              <m:rPr>
                <m:sty m:val="p"/>
              </m:rPr>
              <w:rPr>
                <w:rFonts w:ascii="Cambria Math" w:hAnsi="Cambria Math" w:hint="eastAsia"/>
              </w:rPr>
              <m:t>min1, min2, minIdx</m:t>
            </m:r>
          </m:e>
        </m:d>
      </m:oMath>
      <w:r>
        <w:rPr>
          <w:rFonts w:hint="eastAsia"/>
        </w:rPr>
        <w:t xml:space="preserve">. </w:t>
      </w:r>
      <w:r>
        <w:rPr>
          <w:rFonts w:hint="eastAsia"/>
          <w:lang w:eastAsia="ko-KR"/>
        </w:rPr>
        <w:t xml:space="preserve">The details message passing </w:t>
      </w:r>
      <w:r>
        <w:rPr>
          <w:lang w:eastAsia="ko-KR"/>
        </w:rPr>
        <w:t>algorithm</w:t>
      </w:r>
      <w:r>
        <w:rPr>
          <w:rFonts w:hint="eastAsia"/>
          <w:lang w:eastAsia="ko-KR"/>
        </w:rPr>
        <w:t xml:space="preserve"> will be </w:t>
      </w:r>
      <w:r w:rsidR="00CF31F3">
        <w:rPr>
          <w:lang w:eastAsia="ko-KR"/>
        </w:rPr>
        <w:t xml:space="preserve">elaborated </w:t>
      </w:r>
      <w:r>
        <w:rPr>
          <w:rFonts w:hint="eastAsia"/>
          <w:lang w:eastAsia="ko-KR"/>
        </w:rPr>
        <w:t>in</w:t>
      </w:r>
      <w:r w:rsidR="00CF31F3">
        <w:rPr>
          <w:lang w:eastAsia="ko-KR"/>
        </w:rPr>
        <w:t xml:space="preserve"> the</w:t>
      </w:r>
      <w:r>
        <w:rPr>
          <w:rFonts w:hint="eastAsia"/>
          <w:lang w:eastAsia="ko-KR"/>
        </w:rPr>
        <w:t xml:space="preserve"> following sections.</w:t>
      </w:r>
    </w:p>
    <w:p w14:paraId="087F8C7B" w14:textId="77777777" w:rsidR="00074691" w:rsidRPr="00FE7543" w:rsidRDefault="00074691" w:rsidP="00074691">
      <w:pPr>
        <w:widowControl w:val="0"/>
        <w:autoSpaceDE w:val="0"/>
        <w:autoSpaceDN w:val="0"/>
        <w:adjustRightInd w:val="0"/>
        <w:spacing w:after="0"/>
        <w:rPr>
          <w:rFonts w:ascii="LMRoman10-Regular" w:eastAsia="바탕" w:hAnsi="LMRoman10-Regular" w:cs="LMRoman10-Regular"/>
          <w:lang w:eastAsia="ko-KR"/>
        </w:rPr>
      </w:pPr>
    </w:p>
    <w:p w14:paraId="203D1012" w14:textId="77777777" w:rsidR="00074691" w:rsidRDefault="00074691" w:rsidP="00074691">
      <w:pPr>
        <w:widowControl w:val="0"/>
        <w:autoSpaceDE w:val="0"/>
        <w:autoSpaceDN w:val="0"/>
        <w:adjustRightInd w:val="0"/>
        <w:spacing w:after="0"/>
        <w:jc w:val="center"/>
        <w:rPr>
          <w:lang w:eastAsia="ko-KR"/>
        </w:rPr>
      </w:pPr>
      <w:r w:rsidRPr="00973B3C">
        <w:rPr>
          <w:rFonts w:hint="eastAsia"/>
          <w:noProof/>
          <w:lang w:eastAsia="ko-KR"/>
        </w:rPr>
        <w:lastRenderedPageBreak/>
        <w:drawing>
          <wp:inline distT="0" distB="0" distL="0" distR="0" wp14:anchorId="28C18C4B" wp14:editId="242FE7FF">
            <wp:extent cx="3284525" cy="1436563"/>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84525" cy="1436563"/>
                    </a:xfrm>
                    <a:prstGeom prst="rect">
                      <a:avLst/>
                    </a:prstGeom>
                    <a:noFill/>
                    <a:ln>
                      <a:noFill/>
                    </a:ln>
                  </pic:spPr>
                </pic:pic>
              </a:graphicData>
            </a:graphic>
          </wp:inline>
        </w:drawing>
      </w:r>
    </w:p>
    <w:p w14:paraId="619E3DA8" w14:textId="77777777" w:rsidR="00074691" w:rsidRDefault="00074691" w:rsidP="00074691">
      <w:pPr>
        <w:widowControl w:val="0"/>
        <w:autoSpaceDE w:val="0"/>
        <w:autoSpaceDN w:val="0"/>
        <w:adjustRightInd w:val="0"/>
        <w:spacing w:after="0"/>
        <w:jc w:val="center"/>
        <w:rPr>
          <w:lang w:eastAsia="ko-KR"/>
        </w:rPr>
      </w:pPr>
    </w:p>
    <w:p w14:paraId="31AD4799" w14:textId="5AB3E59C" w:rsidR="00125A8C" w:rsidRDefault="00125A8C" w:rsidP="00125A8C">
      <w:pPr>
        <w:pStyle w:val="a7"/>
        <w:jc w:val="center"/>
        <w:rPr>
          <w:lang w:eastAsia="ko-KR"/>
        </w:rPr>
      </w:pPr>
      <w:r>
        <w:t xml:space="preserve">Figure </w:t>
      </w:r>
      <w:r w:rsidR="00504089">
        <w:fldChar w:fldCharType="begin"/>
      </w:r>
      <w:r w:rsidR="00504089">
        <w:instrText xml:space="preserve"> SEQ Figure \* ARABIC </w:instrText>
      </w:r>
      <w:r w:rsidR="00504089">
        <w:fldChar w:fldCharType="separate"/>
      </w:r>
      <w:r w:rsidR="00026579">
        <w:rPr>
          <w:noProof/>
        </w:rPr>
        <w:t>2</w:t>
      </w:r>
      <w:r w:rsidR="00504089">
        <w:rPr>
          <w:noProof/>
        </w:rPr>
        <w:fldChar w:fldCharType="end"/>
      </w:r>
      <w:r>
        <w:t>.</w:t>
      </w:r>
      <w:r w:rsidRPr="006307B5">
        <w:rPr>
          <w:b w:val="0"/>
          <w:bCs w:val="0"/>
        </w:rPr>
        <w:t xml:space="preserve"> </w:t>
      </w:r>
      <w:r w:rsidRPr="006307B5">
        <w:rPr>
          <w:rFonts w:hint="eastAsia"/>
          <w:b w:val="0"/>
          <w:bCs w:val="0"/>
          <w:szCs w:val="22"/>
        </w:rPr>
        <w:t>Example of message passing algorithm based on factor graph</w:t>
      </w:r>
    </w:p>
    <w:p w14:paraId="19F81ADD" w14:textId="77777777" w:rsidR="00074691" w:rsidRPr="00125A8C" w:rsidRDefault="00074691" w:rsidP="00074691">
      <w:pPr>
        <w:pStyle w:val="maintext"/>
        <w:ind w:left="1160" w:firstLineChars="0" w:hanging="26"/>
        <w:rPr>
          <w:szCs w:val="22"/>
        </w:rPr>
      </w:pPr>
    </w:p>
    <w:p w14:paraId="5E2B5E5C" w14:textId="63C6A50D" w:rsidR="00074691" w:rsidRDefault="009E3169" w:rsidP="005772F4">
      <w:pPr>
        <w:pStyle w:val="maintext"/>
        <w:ind w:firstLineChars="0" w:firstLine="0"/>
      </w:pPr>
      <w:r>
        <w:t>W</w:t>
      </w:r>
      <w:r w:rsidR="00074691">
        <w:rPr>
          <w:rFonts w:hint="eastAsia"/>
        </w:rPr>
        <w:t xml:space="preserve">e present an </w:t>
      </w:r>
      <w:r w:rsidR="00074691">
        <w:t>LDPC</w:t>
      </w:r>
      <w:r w:rsidR="00074691">
        <w:rPr>
          <w:rFonts w:hint="eastAsia"/>
        </w:rPr>
        <w:t xml:space="preserve"> decoder architecture with </w:t>
      </w:r>
      <m:oMath>
        <m:sSub>
          <m:sSubPr>
            <m:ctrlPr>
              <w:rPr>
                <w:rFonts w:ascii="Cambria Math" w:hAnsi="Cambria Math"/>
                <w:i/>
              </w:rPr>
            </m:ctrlPr>
          </m:sSubPr>
          <m:e>
            <m:r>
              <w:rPr>
                <w:rFonts w:ascii="Cambria Math" w:hAnsi="Cambria Math"/>
              </w:rPr>
              <m:t>Z</m:t>
            </m:r>
          </m:e>
          <m:sub>
            <m:r>
              <w:rPr>
                <w:rFonts w:ascii="Cambria Math" w:hAnsi="Cambria Math"/>
                <w:vertAlign w:val="subscript"/>
              </w:rPr>
              <m:t>max</m:t>
            </m:r>
          </m:sub>
        </m:sSub>
      </m:oMath>
      <w:r w:rsidR="00074691">
        <w:rPr>
          <w:rFonts w:hint="eastAsia"/>
        </w:rPr>
        <w:t xml:space="preserve"> parallelism. A high-level description for decoding algorithm is given as follows:</w:t>
      </w:r>
    </w:p>
    <w:p w14:paraId="40CFD39A" w14:textId="54821B56" w:rsidR="00074691" w:rsidRPr="00CA4BA1" w:rsidRDefault="00074691" w:rsidP="00074691">
      <w:pPr>
        <w:pStyle w:val="maintext"/>
        <w:ind w:firstLineChars="0" w:firstLine="0"/>
        <w:jc w:val="center"/>
        <w:rPr>
          <w:bCs/>
          <w:color w:val="000000" w:themeColor="text1"/>
          <w:lang w:val="pt-BR"/>
        </w:rPr>
      </w:pPr>
      <w:r w:rsidRPr="00CA4BA1">
        <w:rPr>
          <w:rFonts w:hint="eastAsia"/>
          <w:b/>
          <w:color w:val="000000" w:themeColor="text1"/>
          <w:lang w:val="pt-BR"/>
        </w:rPr>
        <w:t>Algorithm</w:t>
      </w:r>
      <w:r w:rsidRPr="00CA4BA1">
        <w:rPr>
          <w:b/>
          <w:color w:val="000000" w:themeColor="text1"/>
          <w:lang w:val="pt-BR"/>
        </w:rPr>
        <w:t xml:space="preserve"> </w:t>
      </w:r>
      <w:r w:rsidRPr="00CA4BA1">
        <w:rPr>
          <w:rFonts w:hint="eastAsia"/>
          <w:b/>
          <w:color w:val="000000" w:themeColor="text1"/>
          <w:lang w:val="pt-BR"/>
        </w:rPr>
        <w:t>1</w:t>
      </w:r>
      <w:r w:rsidRPr="00CA4BA1">
        <w:rPr>
          <w:b/>
          <w:color w:val="000000" w:themeColor="text1"/>
          <w:lang w:val="pt-BR"/>
        </w:rPr>
        <w:t xml:space="preserve">: </w:t>
      </w:r>
      <w:r w:rsidRPr="00CA4BA1">
        <w:rPr>
          <w:rFonts w:hint="eastAsia"/>
          <w:bCs/>
          <w:color w:val="000000" w:themeColor="text1"/>
          <w:lang w:val="pt-BR"/>
        </w:rPr>
        <w:t>Algorithm for LDPC Decoder (</w:t>
      </w:r>
      <m:oMath>
        <m:sSub>
          <m:sSubPr>
            <m:ctrlPr>
              <w:rPr>
                <w:rFonts w:ascii="Cambria Math" w:hAnsi="Cambria Math"/>
                <w:bCs/>
                <w:i/>
                <w:color w:val="000000" w:themeColor="text1"/>
              </w:rPr>
            </m:ctrlPr>
          </m:sSubPr>
          <m:e>
            <m:r>
              <w:rPr>
                <w:rFonts w:ascii="Cambria Math" w:hAnsi="Cambria Math" w:hint="eastAsia"/>
                <w:color w:val="000000" w:themeColor="text1"/>
              </w:rPr>
              <m:t>Z</m:t>
            </m:r>
            <m:ctrlPr>
              <w:rPr>
                <w:rFonts w:ascii="Cambria Math" w:hAnsi="Cambria Math" w:hint="eastAsia"/>
                <w:bCs/>
                <w:i/>
                <w:color w:val="000000" w:themeColor="text1"/>
              </w:rPr>
            </m:ctrlPr>
          </m:e>
          <m:sub>
            <m:r>
              <w:rPr>
                <w:rFonts w:ascii="Cambria Math" w:hAnsi="Cambria Math" w:hint="eastAsia"/>
                <w:color w:val="000000" w:themeColor="text1"/>
                <w:vertAlign w:val="subscript"/>
              </w:rPr>
              <m:t>max</m:t>
            </m:r>
          </m:sub>
        </m:sSub>
      </m:oMath>
      <w:r w:rsidRPr="00CA4BA1">
        <w:rPr>
          <w:rFonts w:hint="eastAsia"/>
          <w:bCs/>
          <w:color w:val="000000" w:themeColor="text1"/>
          <w:lang w:val="pt-BR"/>
        </w:rPr>
        <w:t xml:space="preserve"> Parallelism)</w:t>
      </w:r>
    </w:p>
    <w:tbl>
      <w:tblPr>
        <w:tblStyle w:val="a6"/>
        <w:tblW w:w="9818" w:type="dxa"/>
        <w:jc w:val="center"/>
        <w:tblLook w:val="04A0" w:firstRow="1" w:lastRow="0" w:firstColumn="1" w:lastColumn="0" w:noHBand="0" w:noVBand="1"/>
      </w:tblPr>
      <w:tblGrid>
        <w:gridCol w:w="9818"/>
      </w:tblGrid>
      <w:tr w:rsidR="00074691" w14:paraId="4C67367A" w14:textId="77777777" w:rsidTr="009540E6">
        <w:trPr>
          <w:trHeight w:val="5192"/>
          <w:jc w:val="center"/>
        </w:trPr>
        <w:tc>
          <w:tcPr>
            <w:tcW w:w="9818" w:type="dxa"/>
          </w:tcPr>
          <w:p w14:paraId="7FF58F29" w14:textId="77777777" w:rsidR="00074691" w:rsidRPr="001325F2" w:rsidRDefault="00074691" w:rsidP="00F3022D">
            <w:pPr>
              <w:pStyle w:val="maintext"/>
              <w:ind w:firstLineChars="0" w:firstLine="0"/>
              <w:rPr>
                <w:b/>
              </w:rPr>
            </w:pPr>
            <w:r w:rsidRPr="001325F2">
              <w:rPr>
                <w:rFonts w:hint="eastAsia"/>
                <w:b/>
              </w:rPr>
              <w:t>Initialization step</w:t>
            </w:r>
          </w:p>
          <w:p w14:paraId="0A821E65" w14:textId="098F5776" w:rsidR="00074691" w:rsidRDefault="00504089" w:rsidP="00074691">
            <w:pPr>
              <w:pStyle w:val="maintext"/>
              <w:numPr>
                <w:ilvl w:val="0"/>
                <w:numId w:val="26"/>
              </w:numPr>
              <w:ind w:firstLineChars="0"/>
            </w:pPr>
            <m:oMath>
              <m:sSub>
                <m:sSubPr>
                  <m:ctrlPr>
                    <w:rPr>
                      <w:rFonts w:ascii="Cambria Math" w:hAnsi="Cambria Math"/>
                      <w:i/>
                    </w:rPr>
                  </m:ctrlPr>
                </m:sSubPr>
                <m:e>
                  <m:r>
                    <w:rPr>
                      <w:rFonts w:ascii="Cambria Math" w:hAnsi="Cambria Math" w:hint="eastAsia"/>
                    </w:rPr>
                    <m:t>L</m:t>
                  </m:r>
                  <m:ctrlPr>
                    <w:rPr>
                      <w:rFonts w:ascii="Cambria Math" w:hAnsi="Cambria Math" w:hint="eastAsia"/>
                      <w:i/>
                    </w:rPr>
                  </m:ctrlPr>
                </m:e>
                <m:sub>
                  <m:r>
                    <w:rPr>
                      <w:rFonts w:ascii="Cambria Math" w:hAnsi="Cambria Math" w:hint="eastAsia"/>
                      <w:vertAlign w:val="subscript"/>
                    </w:rPr>
                    <m:t>n</m:t>
                  </m:r>
                </m:sub>
              </m:sSub>
            </m:oMath>
            <w:r w:rsidR="00074691">
              <w:rPr>
                <w:rFonts w:hint="eastAsia"/>
              </w:rPr>
              <w:t xml:space="preserve"> </w:t>
            </w:r>
            <w:r w:rsidR="00A72FC4">
              <w:rPr>
                <w:rFonts w:hint="eastAsia"/>
              </w:rPr>
              <w:t>←</w:t>
            </w:r>
            <w:r w:rsidR="00074691">
              <w:rPr>
                <w:rFonts w:hint="eastAsia"/>
              </w:rPr>
              <w:t xml:space="preserve"> channel LLR message</w:t>
            </w:r>
          </w:p>
          <w:p w14:paraId="3CD4BDF7" w14:textId="77777777" w:rsidR="00074691" w:rsidRDefault="00074691" w:rsidP="00F3022D">
            <w:pPr>
              <w:pStyle w:val="maintext"/>
              <w:ind w:left="720" w:firstLineChars="0" w:firstLine="0"/>
            </w:pPr>
          </w:p>
          <w:p w14:paraId="48888C30" w14:textId="4FD305BD" w:rsidR="00074691" w:rsidRPr="001325F2" w:rsidRDefault="00074691" w:rsidP="00F3022D">
            <w:pPr>
              <w:pStyle w:val="maintext"/>
              <w:ind w:firstLineChars="0" w:firstLine="0"/>
              <w:rPr>
                <w:b/>
              </w:rPr>
            </w:pPr>
            <w:r w:rsidRPr="001325F2">
              <w:rPr>
                <w:rFonts w:hint="eastAsia"/>
                <w:b/>
              </w:rPr>
              <w:t xml:space="preserve">Iteration step </w:t>
            </w:r>
            <m:oMath>
              <m:r>
                <w:rPr>
                  <w:rFonts w:ascii="Cambria Math" w:hAnsi="Cambria Math" w:hint="eastAsia"/>
                </w:rPr>
                <m:t>i+1</m:t>
              </m:r>
            </m:oMath>
          </w:p>
          <w:p w14:paraId="3976F703" w14:textId="3C8E369C" w:rsidR="00074691" w:rsidRDefault="00504089" w:rsidP="00074691">
            <w:pPr>
              <w:pStyle w:val="maintext"/>
              <w:numPr>
                <w:ilvl w:val="0"/>
                <w:numId w:val="26"/>
              </w:numPr>
              <w:ind w:firstLineChars="0"/>
            </w:pPr>
            <m:oMath>
              <m:sSub>
                <m:sSubPr>
                  <m:ctrlPr>
                    <w:rPr>
                      <w:rFonts w:ascii="Cambria Math" w:hAnsi="Cambria Math"/>
                      <w:i/>
                    </w:rPr>
                  </m:ctrlPr>
                </m:sSubPr>
                <m:e>
                  <m:r>
                    <w:rPr>
                      <w:rFonts w:ascii="Cambria Math" w:hAnsi="Cambria Math" w:hint="eastAsia"/>
                    </w:rPr>
                    <m:t>Q</m:t>
                  </m:r>
                  <m:ctrlPr>
                    <w:rPr>
                      <w:rFonts w:ascii="Cambria Math" w:hAnsi="Cambria Math" w:hint="eastAsia"/>
                      <w:i/>
                    </w:rPr>
                  </m:ctrlPr>
                </m:e>
                <m:sub>
                  <m:r>
                    <w:rPr>
                      <w:rFonts w:ascii="Cambria Math" w:hAnsi="Cambria Math"/>
                    </w:rPr>
                    <m:t>n</m:t>
                  </m:r>
                </m:sub>
              </m:sSub>
            </m:oMath>
            <w:r w:rsidR="00074691">
              <w:rPr>
                <w:rFonts w:hint="eastAsia"/>
              </w:rPr>
              <w:t xml:space="preserve"> </w:t>
            </w:r>
            <w:r w:rsidR="00A72FC4">
              <w:rPr>
                <w:rFonts w:hint="eastAsia"/>
              </w:rPr>
              <w:t>←</w:t>
            </w:r>
            <w:r w:rsidR="00074691">
              <w:rPr>
                <w:rFonts w:hint="eastAsia"/>
              </w:rPr>
              <w:t xml:space="preserve"> </w:t>
            </w:r>
            <m:oMath>
              <m:sSub>
                <m:sSubPr>
                  <m:ctrlPr>
                    <w:rPr>
                      <w:rFonts w:ascii="Cambria Math" w:hAnsi="Cambria Math"/>
                      <w:i/>
                    </w:rPr>
                  </m:ctrlPr>
                </m:sSubPr>
                <m:e>
                  <m:r>
                    <w:rPr>
                      <w:rFonts w:ascii="Cambria Math" w:hAnsi="Cambria Math" w:hint="eastAsia"/>
                    </w:rPr>
                    <m:t>L</m:t>
                  </m:r>
                  <m:ctrlPr>
                    <w:rPr>
                      <w:rFonts w:ascii="Cambria Math" w:hAnsi="Cambria Math" w:hint="eastAsia"/>
                      <w:i/>
                    </w:rPr>
                  </m:ctrlPr>
                </m:e>
                <m:sub>
                  <m:r>
                    <w:rPr>
                      <w:rFonts w:ascii="Cambria Math" w:hAnsi="Cambria Math" w:hint="eastAsia"/>
                      <w:vertAlign w:val="subscript"/>
                    </w:rPr>
                    <m:t>n</m:t>
                  </m:r>
                </m:sub>
              </m:sSub>
              <m:r>
                <w:rPr>
                  <w:rFonts w:ascii="Cambria Math" w:hAnsi="Cambria Math" w:hint="eastAsia"/>
                </w:rPr>
                <m:t xml:space="preserve"> </m:t>
              </m:r>
              <m:r>
                <w:rPr>
                  <w:rFonts w:ascii="Cambria Math" w:hAnsi="Cambria Math"/>
                </w:rPr>
                <m:t>–</m:t>
              </m:r>
              <m:r>
                <w:rPr>
                  <w:rFonts w:ascii="Cambria Math" w:hAnsi="Cambria Math" w:hint="eastAsia"/>
                </w:rPr>
                <m:t xml:space="preserve"> R</m:t>
              </m:r>
              <m:r>
                <w:rPr>
                  <w:rFonts w:ascii="Cambria Math" w:hAnsi="Cambria Math"/>
                </w:rPr>
                <m:t>’</m:t>
              </m:r>
            </m:oMath>
          </w:p>
          <w:p w14:paraId="23EF054F" w14:textId="6D1E712D" w:rsidR="00074691" w:rsidRDefault="00074691" w:rsidP="00F3022D">
            <w:pPr>
              <w:pStyle w:val="maintext"/>
              <w:ind w:left="720" w:firstLineChars="350" w:firstLine="700"/>
            </w:pPr>
            <w:r>
              <w:rPr>
                <w:rFonts w:hint="eastAsia"/>
              </w:rPr>
              <w:t>where</w:t>
            </w:r>
            <m:oMath>
              <m:r>
                <w:rPr>
                  <w:rFonts w:ascii="Cambria Math" w:hAnsi="Cambria Math" w:hint="eastAsia"/>
                </w:rPr>
                <m:t xml:space="preserve"> R</m:t>
              </m:r>
              <m:r>
                <w:rPr>
                  <w:rFonts w:ascii="Cambria Math" w:hAnsi="Cambria Math"/>
                </w:rPr>
                <m:t>’</m:t>
              </m:r>
              <m:r>
                <w:rPr>
                  <w:rFonts w:ascii="Cambria Math" w:hAnsi="Cambria Math" w:hint="eastAsia"/>
                </w:rPr>
                <m:t xml:space="preserve"> = </m:t>
              </m:r>
              <m:sSup>
                <m:sSupPr>
                  <m:ctrlPr>
                    <w:rPr>
                      <w:rFonts w:ascii="Cambria Math" w:hAnsi="Cambria Math"/>
                      <w:i/>
                    </w:rPr>
                  </m:ctrlPr>
                </m:sSupPr>
                <m:e>
                  <m:r>
                    <m:rPr>
                      <m:sty m:val="p"/>
                    </m:rPr>
                    <w:rPr>
                      <w:rFonts w:ascii="Cambria Math" w:hAnsi="Cambria Math"/>
                    </w:rPr>
                    <m:t>sig</m:t>
                  </m:r>
                  <m:r>
                    <m:rPr>
                      <m:sty m:val="p"/>
                    </m:rPr>
                    <w:rPr>
                      <w:rFonts w:ascii="Cambria Math" w:hAnsi="Cambria Math" w:hint="eastAsia"/>
                    </w:rPr>
                    <m:t>n</m:t>
                  </m:r>
                  <m:ctrlPr>
                    <w:rPr>
                      <w:rFonts w:ascii="Cambria Math" w:hAnsi="Cambria Math" w:hint="eastAsia"/>
                      <w:i/>
                    </w:rPr>
                  </m:ctrlPr>
                </m:e>
                <m:sup>
                  <m:r>
                    <w:rPr>
                      <w:rFonts w:ascii="Cambria Math" w:hAnsi="Cambria Math"/>
                      <w:vertAlign w:val="superscript"/>
                    </w:rPr>
                    <m:t>(</m:t>
                  </m:r>
                  <m:r>
                    <w:rPr>
                      <w:rFonts w:ascii="Cambria Math" w:hAnsi="Cambria Math" w:hint="eastAsia"/>
                      <w:vertAlign w:val="superscript"/>
                    </w:rPr>
                    <m:t>i</m:t>
                  </m:r>
                  <m:r>
                    <w:rPr>
                      <w:rFonts w:ascii="Cambria Math" w:hAnsi="Cambria Math"/>
                      <w:vertAlign w:val="superscript"/>
                    </w:rPr>
                    <m:t>)</m:t>
                  </m:r>
                </m:sup>
              </m:sSup>
              <m:r>
                <w:rPr>
                  <w:rFonts w:ascii="Cambria Math" w:hAnsi="Cambria Math" w:hint="eastAsia"/>
                </w:rPr>
                <m:t>∙</m:t>
              </m:r>
              <m:r>
                <m:rPr>
                  <m:sty m:val="p"/>
                </m:rPr>
                <w:rPr>
                  <w:rFonts w:ascii="Cambria Math" w:hAnsi="Cambria Math"/>
                </w:rPr>
                <m:t>max⁡(</m:t>
              </m:r>
              <m:sSup>
                <m:sSupPr>
                  <m:ctrlPr>
                    <w:rPr>
                      <w:rFonts w:ascii="Cambria Math" w:hAnsi="Cambria Math"/>
                      <w:i/>
                    </w:rPr>
                  </m:ctrlPr>
                </m:sSupPr>
                <m:e>
                  <m:r>
                    <m:rPr>
                      <m:sty m:val="p"/>
                    </m:rPr>
                    <w:rPr>
                      <w:rFonts w:ascii="Cambria Math" w:hAnsi="Cambria Math"/>
                    </w:rPr>
                    <m:t>min</m:t>
                  </m:r>
                  <m:r>
                    <w:rPr>
                      <w:rFonts w:ascii="Cambria Math" w:hAnsi="Cambria Math" w:hint="eastAsia"/>
                    </w:rPr>
                    <m:t>2</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m:t>
                      </m:r>
                    </m:e>
                  </m:d>
                </m:sup>
              </m:sSup>
              <m:r>
                <w:rPr>
                  <w:rFonts w:ascii="Cambria Math" w:hAnsi="Cambria Math" w:hint="eastAsia"/>
                  <w:vertAlign w:val="superscript"/>
                </w:rPr>
                <m:t xml:space="preserve"> </m:t>
              </m:r>
              <m:r>
                <w:rPr>
                  <w:rFonts w:ascii="Cambria Math" w:hAnsi="Cambria Math"/>
                </w:rPr>
                <m:t>–</m:t>
              </m:r>
              <m:r>
                <w:rPr>
                  <w:rFonts w:ascii="Cambria Math" w:hAnsi="Cambria Math" w:hint="eastAsia"/>
                </w:rPr>
                <m:t xml:space="preserve"> </m:t>
              </m:r>
              <m:r>
                <m:rPr>
                  <m:sty m:val="p"/>
                </m:rPr>
                <w:rPr>
                  <w:rFonts w:ascii="Cambria Math" w:hAnsi="Cambria Math" w:hint="eastAsia"/>
                </w:rPr>
                <m:t>offset</m:t>
              </m:r>
              <m:r>
                <w:rPr>
                  <w:rFonts w:ascii="Cambria Math" w:hAnsi="Cambria Math" w:hint="eastAsia"/>
                </w:rPr>
                <m:t xml:space="preserve">, 0), </m:t>
              </m:r>
              <m:r>
                <w:rPr>
                  <w:rFonts w:ascii="Cambria Math" w:hAnsi="Cambria Math"/>
                </w:rPr>
                <m:t xml:space="preserve"> </m:t>
              </m:r>
              <m:r>
                <m:rPr>
                  <m:sty m:val="p"/>
                </m:rPr>
                <w:rPr>
                  <w:rFonts w:ascii="Cambria Math" w:hAnsi="Cambria Math" w:hint="eastAsia"/>
                </w:rPr>
                <m:t xml:space="preserve">if currIdx = </m:t>
              </m:r>
              <m:sSup>
                <m:sSupPr>
                  <m:ctrlPr>
                    <w:rPr>
                      <w:rFonts w:ascii="Cambria Math" w:hAnsi="Cambria Math"/>
                      <w:iCs/>
                    </w:rPr>
                  </m:ctrlPr>
                </m:sSupPr>
                <m:e>
                  <m:r>
                    <m:rPr>
                      <m:sty m:val="p"/>
                    </m:rPr>
                    <w:rPr>
                      <w:rFonts w:ascii="Cambria Math" w:hAnsi="Cambria Math" w:hint="eastAsia"/>
                    </w:rPr>
                    <m:t>minIdx</m:t>
                  </m:r>
                </m:e>
                <m:sup>
                  <m:r>
                    <m:rPr>
                      <m:sty m:val="p"/>
                    </m:rPr>
                    <w:rPr>
                      <w:rFonts w:ascii="Cambria Math" w:hAnsi="Cambria Math"/>
                      <w:vertAlign w:val="superscript"/>
                    </w:rPr>
                    <m:t>(</m:t>
                  </m:r>
                  <m:r>
                    <w:rPr>
                      <w:rFonts w:ascii="Cambria Math" w:hAnsi="Cambria Math"/>
                      <w:vertAlign w:val="superscript"/>
                    </w:rPr>
                    <m:t>i</m:t>
                  </m:r>
                  <m:r>
                    <m:rPr>
                      <m:sty m:val="p"/>
                    </m:rPr>
                    <w:rPr>
                      <w:rFonts w:ascii="Cambria Math" w:hAnsi="Cambria Math"/>
                      <w:vertAlign w:val="superscript"/>
                    </w:rPr>
                    <m:t>)</m:t>
                  </m:r>
                </m:sup>
              </m:sSup>
            </m:oMath>
            <w:r>
              <w:rPr>
                <w:rFonts w:hint="eastAsia"/>
              </w:rPr>
              <w:t>;</w:t>
            </w:r>
          </w:p>
          <w:p w14:paraId="23AB6BA9" w14:textId="25A4E313" w:rsidR="00074691" w:rsidRPr="00A72FC4" w:rsidRDefault="00A72FC4" w:rsidP="00F3022D">
            <w:pPr>
              <w:pStyle w:val="maintext"/>
              <w:ind w:left="720" w:firstLineChars="800" w:firstLine="1600"/>
              <w:rPr>
                <w:i/>
                <w:iCs/>
              </w:rPr>
            </w:pPr>
            <m:oMath>
              <m:r>
                <w:rPr>
                  <w:rFonts w:ascii="Cambria Math" w:hAnsi="Cambria Math" w:hint="eastAsia"/>
                </w:rPr>
                <m:t>=</m:t>
              </m:r>
            </m:oMath>
            <w:r w:rsidR="00074691" w:rsidRPr="00A72FC4">
              <w:rPr>
                <w:rFonts w:hint="eastAsia"/>
                <w:i/>
                <w:iCs/>
              </w:rPr>
              <w:t xml:space="preserve"> </w:t>
            </w:r>
            <m:oMath>
              <m:sSup>
                <m:sSupPr>
                  <m:ctrlPr>
                    <w:rPr>
                      <w:rFonts w:ascii="Cambria Math" w:hAnsi="Cambria Math"/>
                      <w:i/>
                    </w:rPr>
                  </m:ctrlPr>
                </m:sSupPr>
                <m:e>
                  <m:r>
                    <m:rPr>
                      <m:sty m:val="p"/>
                    </m:rPr>
                    <w:rPr>
                      <w:rFonts w:ascii="Cambria Math" w:hAnsi="Cambria Math"/>
                    </w:rPr>
                    <m:t>sig</m:t>
                  </m:r>
                  <m:r>
                    <m:rPr>
                      <m:sty m:val="p"/>
                    </m:rPr>
                    <w:rPr>
                      <w:rFonts w:ascii="Cambria Math" w:hAnsi="Cambria Math" w:hint="eastAsia"/>
                    </w:rPr>
                    <m:t>n</m:t>
                  </m:r>
                  <m:ctrlPr>
                    <w:rPr>
                      <w:rFonts w:ascii="Cambria Math" w:hAnsi="Cambria Math" w:hint="eastAsia"/>
                      <w:i/>
                    </w:rPr>
                  </m:ctrlPr>
                </m:e>
                <m:sup>
                  <m:r>
                    <w:rPr>
                      <w:rFonts w:ascii="Cambria Math" w:hAnsi="Cambria Math"/>
                      <w:vertAlign w:val="superscript"/>
                    </w:rPr>
                    <m:t>(</m:t>
                  </m:r>
                  <m:r>
                    <w:rPr>
                      <w:rFonts w:ascii="Cambria Math" w:hAnsi="Cambria Math" w:hint="eastAsia"/>
                      <w:vertAlign w:val="superscript"/>
                    </w:rPr>
                    <m:t>i</m:t>
                  </m:r>
                  <m:r>
                    <w:rPr>
                      <w:rFonts w:ascii="Cambria Math" w:hAnsi="Cambria Math"/>
                      <w:vertAlign w:val="superscript"/>
                    </w:rPr>
                    <m:t>)</m:t>
                  </m:r>
                </m:sup>
              </m:sSup>
              <m:r>
                <w:rPr>
                  <w:rFonts w:ascii="Cambria Math" w:hAnsi="Cambria Math" w:hint="eastAsia"/>
                </w:rPr>
                <m:t>∙</m:t>
              </m:r>
              <m:r>
                <m:rPr>
                  <m:sty m:val="p"/>
                </m:rPr>
                <w:rPr>
                  <w:rFonts w:ascii="Cambria Math" w:hAnsi="Cambria Math"/>
                </w:rPr>
                <m:t>max⁡(</m:t>
              </m:r>
              <m:sSup>
                <m:sSupPr>
                  <m:ctrlPr>
                    <w:rPr>
                      <w:rFonts w:ascii="Cambria Math" w:hAnsi="Cambria Math"/>
                      <w:i/>
                    </w:rPr>
                  </m:ctrlPr>
                </m:sSupPr>
                <m:e>
                  <m:r>
                    <m:rPr>
                      <m:sty m:val="p"/>
                    </m:rPr>
                    <w:rPr>
                      <w:rFonts w:ascii="Cambria Math" w:hAnsi="Cambria Math"/>
                    </w:rPr>
                    <m:t>min</m:t>
                  </m:r>
                  <m:r>
                    <w:rPr>
                      <w:rFonts w:ascii="Cambria Math" w:hAnsi="Cambria Math" w:hint="eastAsia"/>
                    </w:rPr>
                    <m:t>2</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m:t>
                      </m:r>
                    </m:e>
                  </m:d>
                </m:sup>
              </m:sSup>
              <m:r>
                <w:rPr>
                  <w:rFonts w:ascii="Cambria Math" w:hAnsi="Cambria Math" w:hint="eastAsia"/>
                  <w:vertAlign w:val="superscript"/>
                </w:rPr>
                <m:t xml:space="preserve"> </m:t>
              </m:r>
              <m:r>
                <w:rPr>
                  <w:rFonts w:ascii="Cambria Math" w:hAnsi="Cambria Math"/>
                </w:rPr>
                <m:t>–</m:t>
              </m:r>
              <m:r>
                <w:rPr>
                  <w:rFonts w:ascii="Cambria Math" w:hAnsi="Cambria Math" w:hint="eastAsia"/>
                </w:rPr>
                <m:t xml:space="preserve"> </m:t>
              </m:r>
              <m:r>
                <m:rPr>
                  <m:sty m:val="p"/>
                </m:rPr>
                <w:rPr>
                  <w:rFonts w:ascii="Cambria Math" w:hAnsi="Cambria Math" w:hint="eastAsia"/>
                </w:rPr>
                <m:t>offset</m:t>
              </m:r>
              <m:r>
                <w:rPr>
                  <w:rFonts w:ascii="Cambria Math" w:hAnsi="Cambria Math" w:hint="eastAsia"/>
                </w:rPr>
                <m:t xml:space="preserve">, 0), </m:t>
              </m:r>
              <m:r>
                <m:rPr>
                  <m:sty m:val="p"/>
                </m:rPr>
                <w:rPr>
                  <w:rFonts w:ascii="Cambria Math" w:hAnsi="Cambria Math" w:hint="eastAsia"/>
                </w:rPr>
                <m:t>ot</m:t>
              </m:r>
              <m:r>
                <m:rPr>
                  <m:sty m:val="p"/>
                </m:rPr>
                <w:rPr>
                  <w:rFonts w:ascii="Cambria Math" w:hAnsi="Cambria Math"/>
                </w:rPr>
                <m:t>h</m:t>
              </m:r>
              <m:r>
                <m:rPr>
                  <m:sty m:val="p"/>
                </m:rPr>
                <w:rPr>
                  <w:rFonts w:ascii="Cambria Math" w:hAnsi="Cambria Math" w:hint="eastAsia"/>
                </w:rPr>
                <m:t>erwise</m:t>
              </m:r>
            </m:oMath>
          </w:p>
          <w:p w14:paraId="024E0292" w14:textId="714F4A9F" w:rsidR="00074691" w:rsidRDefault="00504089" w:rsidP="00074691">
            <w:pPr>
              <w:pStyle w:val="maintext"/>
              <w:numPr>
                <w:ilvl w:val="0"/>
                <w:numId w:val="26"/>
              </w:numPr>
              <w:ind w:firstLineChars="0"/>
            </w:pPr>
            <m:oMath>
              <m:sSup>
                <m:sSupPr>
                  <m:ctrlPr>
                    <w:rPr>
                      <w:rFonts w:ascii="Cambria Math" w:hAnsi="Cambria Math"/>
                      <w:i/>
                    </w:rPr>
                  </m:ctrlPr>
                </m:sSupPr>
                <m:e>
                  <m:r>
                    <m:rPr>
                      <m:sty m:val="p"/>
                    </m:rPr>
                    <w:rPr>
                      <w:rFonts w:ascii="Cambria Math" w:hAnsi="Cambria Math"/>
                    </w:rPr>
                    <m:t>sig</m:t>
                  </m:r>
                  <m:r>
                    <m:rPr>
                      <m:sty m:val="p"/>
                    </m:rPr>
                    <w:rPr>
                      <w:rFonts w:ascii="Cambria Math" w:hAnsi="Cambria Math" w:hint="eastAsia"/>
                    </w:rPr>
                    <m:t>n</m:t>
                  </m:r>
                  <m:ctrlPr>
                    <w:rPr>
                      <w:rFonts w:ascii="Cambria Math" w:hAnsi="Cambria Math" w:hint="eastAsia"/>
                      <w:i/>
                    </w:rPr>
                  </m:ctrlPr>
                </m:e>
                <m:sup>
                  <m:r>
                    <w:rPr>
                      <w:rFonts w:ascii="Cambria Math" w:hAnsi="Cambria Math"/>
                      <w:vertAlign w:val="superscript"/>
                    </w:rPr>
                    <m:t>(</m:t>
                  </m:r>
                  <m:r>
                    <w:rPr>
                      <w:rFonts w:ascii="Cambria Math" w:hAnsi="Cambria Math" w:hint="eastAsia"/>
                      <w:vertAlign w:val="superscript"/>
                    </w:rPr>
                    <m:t>i</m:t>
                  </m:r>
                  <m:r>
                    <w:rPr>
                      <w:rFonts w:ascii="Cambria Math" w:hAnsi="Cambria Math"/>
                      <w:vertAlign w:val="superscript"/>
                    </w:rPr>
                    <m:t>+1)</m:t>
                  </m:r>
                </m:sup>
              </m:sSup>
            </m:oMath>
            <w:r w:rsidR="00074691">
              <w:rPr>
                <w:rFonts w:hint="eastAsia"/>
              </w:rPr>
              <w:t xml:space="preserve"> </w:t>
            </w:r>
            <w:r w:rsidR="00A72FC4">
              <w:rPr>
                <w:rFonts w:hint="eastAsia"/>
              </w:rPr>
              <w:t>←</w:t>
            </w:r>
            <w:r w:rsidR="00074691">
              <w:rPr>
                <w:rFonts w:hint="eastAsia"/>
              </w:rPr>
              <w:t xml:space="preserve"> </w:t>
            </w:r>
            <m:oMath>
              <m:sSup>
                <m:sSupPr>
                  <m:ctrlPr>
                    <w:rPr>
                      <w:rFonts w:ascii="Cambria Math" w:hAnsi="Cambria Math"/>
                      <w:i/>
                    </w:rPr>
                  </m:ctrlPr>
                </m:sSupPr>
                <m:e>
                  <m:r>
                    <m:rPr>
                      <m:sty m:val="p"/>
                    </m:rPr>
                    <w:rPr>
                      <w:rFonts w:ascii="Cambria Math" w:hAnsi="Cambria Math"/>
                    </w:rPr>
                    <m:t>sig</m:t>
                  </m:r>
                  <m:r>
                    <m:rPr>
                      <m:sty m:val="p"/>
                    </m:rPr>
                    <w:rPr>
                      <w:rFonts w:ascii="Cambria Math" w:hAnsi="Cambria Math" w:hint="eastAsia"/>
                    </w:rPr>
                    <m:t>n</m:t>
                  </m:r>
                  <m:ctrlPr>
                    <w:rPr>
                      <w:rFonts w:ascii="Cambria Math" w:hAnsi="Cambria Math" w:hint="eastAsia"/>
                      <w:i/>
                    </w:rPr>
                  </m:ctrlPr>
                </m:e>
                <m:sup>
                  <m:r>
                    <w:rPr>
                      <w:rFonts w:ascii="Cambria Math" w:hAnsi="Cambria Math"/>
                      <w:vertAlign w:val="superscript"/>
                    </w:rPr>
                    <m:t>(</m:t>
                  </m:r>
                  <m:r>
                    <w:rPr>
                      <w:rFonts w:ascii="Cambria Math" w:hAnsi="Cambria Math" w:hint="eastAsia"/>
                      <w:vertAlign w:val="superscript"/>
                    </w:rPr>
                    <m:t>i</m:t>
                  </m:r>
                  <m:r>
                    <w:rPr>
                      <w:rFonts w:ascii="Cambria Math" w:hAnsi="Cambria Math"/>
                      <w:vertAlign w:val="superscript"/>
                    </w:rPr>
                    <m:t>)</m:t>
                  </m:r>
                </m:sup>
              </m:sSup>
              <m:r>
                <w:rPr>
                  <w:rFonts w:ascii="Cambria Math" w:hAnsi="Cambria Math" w:hint="eastAsia"/>
                </w:rPr>
                <m:t>∙</m:t>
              </m:r>
              <m:r>
                <m:rPr>
                  <m:sty m:val="p"/>
                </m:rPr>
                <w:rPr>
                  <w:rFonts w:ascii="Cambria Math" w:hAnsi="Cambria Math"/>
                </w:rPr>
                <m:t>sign</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n</m:t>
                      </m:r>
                    </m:sub>
                  </m:sSub>
                </m:e>
              </m:d>
            </m:oMath>
          </w:p>
          <w:p w14:paraId="3DE2A12F" w14:textId="38192B34" w:rsidR="008525B8" w:rsidRDefault="00504089" w:rsidP="0061506F">
            <w:pPr>
              <w:pStyle w:val="maintext"/>
              <w:numPr>
                <w:ilvl w:val="0"/>
                <w:numId w:val="26"/>
              </w:numPr>
              <w:ind w:firstLineChars="0"/>
            </w:pPr>
            <m:oMath>
              <m:d>
                <m:dPr>
                  <m:ctrlPr>
                    <w:rPr>
                      <w:rFonts w:ascii="Cambria Math" w:hAnsi="Cambria Math"/>
                      <w:i/>
                    </w:rPr>
                  </m:ctrlPr>
                </m:dPr>
                <m:e>
                  <m:sSup>
                    <m:sSupPr>
                      <m:ctrlPr>
                        <w:rPr>
                          <w:rFonts w:ascii="Cambria Math" w:hAnsi="Cambria Math"/>
                          <w:i/>
                        </w:rPr>
                      </m:ctrlPr>
                    </m:sSupPr>
                    <m:e>
                      <m:r>
                        <m:rPr>
                          <m:sty m:val="p"/>
                        </m:rPr>
                        <w:rPr>
                          <w:rFonts w:ascii="Cambria Math" w:hAnsi="Cambria Math"/>
                        </w:rPr>
                        <m:t>min</m:t>
                      </m:r>
                      <m:r>
                        <m:rPr>
                          <m:sty m:val="p"/>
                        </m:rPr>
                        <w:rPr>
                          <w:rFonts w:ascii="Cambria Math" w:hAnsi="Cambria Math" w:hint="eastAsia"/>
                        </w:rPr>
                        <m:t>1</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i+1</m:t>
                          </m:r>
                        </m:e>
                      </m:d>
                    </m:sup>
                  </m:sSup>
                  <m:r>
                    <w:rPr>
                      <w:rFonts w:ascii="Cambria Math" w:hAnsi="Cambria Math" w:hint="eastAsia"/>
                    </w:rPr>
                    <m:t>,</m:t>
                  </m:r>
                  <m:sSup>
                    <m:sSupPr>
                      <m:ctrlPr>
                        <w:rPr>
                          <w:rFonts w:ascii="Cambria Math" w:hAnsi="Cambria Math"/>
                          <w:i/>
                        </w:rPr>
                      </m:ctrlPr>
                    </m:sSupPr>
                    <m:e>
                      <m:r>
                        <m:rPr>
                          <m:sty m:val="p"/>
                        </m:rPr>
                        <w:rPr>
                          <w:rFonts w:ascii="Cambria Math" w:hAnsi="Cambria Math"/>
                        </w:rPr>
                        <m:t>min2</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i+1</m:t>
                          </m:r>
                        </m:e>
                      </m:d>
                    </m:sup>
                  </m:sSup>
                  <m:r>
                    <w:rPr>
                      <w:rFonts w:ascii="Cambria Math" w:hAnsi="Cambria Math" w:hint="eastAsia"/>
                    </w:rPr>
                    <m:t>,</m:t>
                  </m:r>
                  <m:sSup>
                    <m:sSupPr>
                      <m:ctrlPr>
                        <w:rPr>
                          <w:rFonts w:ascii="Cambria Math" w:hAnsi="Cambria Math"/>
                          <w:i/>
                        </w:rPr>
                      </m:ctrlPr>
                    </m:sSupPr>
                    <m:e>
                      <m:r>
                        <m:rPr>
                          <m:sty m:val="p"/>
                        </m:rPr>
                        <w:rPr>
                          <w:rFonts w:ascii="Cambria Math" w:hAnsi="Cambria Math"/>
                        </w:rPr>
                        <m:t>minIdx</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i+1</m:t>
                          </m:r>
                        </m:e>
                      </m:d>
                    </m:sup>
                  </m:sSup>
                </m:e>
              </m:d>
            </m:oMath>
            <w:r w:rsidR="00BF1DFA">
              <w:rPr>
                <w:rFonts w:hint="eastAsia"/>
              </w:rPr>
              <w:t xml:space="preserve"> </w:t>
            </w:r>
            <w:r w:rsidR="00BF1DFA">
              <w:rPr>
                <w:rFonts w:hint="eastAsia"/>
              </w:rPr>
              <w:t>←</w:t>
            </w:r>
            <w:r w:rsidR="00BF1DFA">
              <w:rPr>
                <w:rFonts w:hint="eastAsia"/>
              </w:rPr>
              <w:t xml:space="preserve"> </w:t>
            </w:r>
            <m:oMath>
              <m:r>
                <w:rPr>
                  <w:rFonts w:ascii="Cambria Math" w:hAnsi="Cambria Math" w:hint="eastAsia"/>
                </w:rPr>
                <m:t>(</m:t>
              </m:r>
              <m:sSup>
                <m:sSupPr>
                  <m:ctrlPr>
                    <w:rPr>
                      <w:rFonts w:ascii="Cambria Math" w:hAnsi="Cambria Math"/>
                      <w:i/>
                    </w:rPr>
                  </m:ctrlPr>
                </m:sSupPr>
                <m:e>
                  <m:r>
                    <w:rPr>
                      <w:rFonts w:ascii="Cambria Math" w:hAnsi="Cambria Math" w:hint="eastAsia"/>
                    </w:rPr>
                    <m:t>1</m:t>
                  </m:r>
                </m:e>
                <m:sup>
                  <m:r>
                    <w:rPr>
                      <w:rFonts w:ascii="Cambria Math" w:hAnsi="Cambria Math" w:hint="eastAsia"/>
                      <w:vertAlign w:val="superscript"/>
                    </w:rPr>
                    <m:t>st</m:t>
                  </m:r>
                </m:sup>
              </m:sSup>
              <m:r>
                <w:rPr>
                  <w:rFonts w:ascii="Cambria Math" w:hAnsi="Cambria Math" w:hint="eastAsia"/>
                </w:rPr>
                <m:t xml:space="preserve"> </m:t>
              </m:r>
              <m:r>
                <m:rPr>
                  <m:sty m:val="p"/>
                </m:rPr>
                <w:rPr>
                  <w:rFonts w:ascii="Cambria Math" w:hAnsi="Cambria Math" w:hint="eastAsia"/>
                </w:rPr>
                <m:t>min</m:t>
              </m:r>
              <m:r>
                <w:rPr>
                  <w:rFonts w:ascii="Cambria Math" w:hAnsi="Cambria Math" w:hint="eastAsia"/>
                </w:rPr>
                <m:t xml:space="preserve">, </m:t>
              </m:r>
              <m:sSup>
                <m:sSupPr>
                  <m:ctrlPr>
                    <w:rPr>
                      <w:rFonts w:ascii="Cambria Math" w:hAnsi="Cambria Math"/>
                      <w:i/>
                    </w:rPr>
                  </m:ctrlPr>
                </m:sSupPr>
                <m:e>
                  <m:r>
                    <w:rPr>
                      <w:rFonts w:ascii="Cambria Math" w:hAnsi="Cambria Math" w:hint="eastAsia"/>
                    </w:rPr>
                    <m:t>2</m:t>
                  </m:r>
                </m:e>
                <m:sup>
                  <m:r>
                    <w:rPr>
                      <w:rFonts w:ascii="Cambria Math" w:hAnsi="Cambria Math" w:hint="eastAsia"/>
                      <w:vertAlign w:val="superscript"/>
                    </w:rPr>
                    <m:t>nd</m:t>
                  </m:r>
                </m:sup>
              </m:sSup>
              <m:r>
                <w:rPr>
                  <w:rFonts w:ascii="Cambria Math" w:hAnsi="Cambria Math" w:hint="eastAsia"/>
                </w:rPr>
                <m:t xml:space="preserve"> </m:t>
              </m:r>
              <m:r>
                <m:rPr>
                  <m:sty m:val="p"/>
                </m:rPr>
                <w:rPr>
                  <w:rFonts w:ascii="Cambria Math" w:hAnsi="Cambria Math" w:hint="eastAsia"/>
                </w:rPr>
                <m:t>min</m:t>
              </m:r>
              <m:r>
                <w:rPr>
                  <w:rFonts w:ascii="Cambria Math" w:hAnsi="Cambria Math" w:hint="eastAsia"/>
                </w:rPr>
                <m:t xml:space="preserve">, </m:t>
              </m:r>
              <m:sSup>
                <m:sSupPr>
                  <m:ctrlPr>
                    <w:rPr>
                      <w:rFonts w:ascii="Cambria Math" w:hAnsi="Cambria Math"/>
                      <w:i/>
                    </w:rPr>
                  </m:ctrlPr>
                </m:sSupPr>
                <m:e>
                  <m:r>
                    <w:rPr>
                      <w:rFonts w:ascii="Cambria Math" w:hAnsi="Cambria Math" w:hint="eastAsia"/>
                    </w:rPr>
                    <m:t>1</m:t>
                  </m:r>
                </m:e>
                <m:sup>
                  <m:r>
                    <w:rPr>
                      <w:rFonts w:ascii="Cambria Math" w:hAnsi="Cambria Math" w:hint="eastAsia"/>
                      <w:vertAlign w:val="superscript"/>
                    </w:rPr>
                    <m:t>st</m:t>
                  </m:r>
                </m:sup>
              </m:sSup>
              <m:r>
                <w:rPr>
                  <w:rFonts w:ascii="Cambria Math" w:hAnsi="Cambria Math" w:hint="eastAsia"/>
                </w:rPr>
                <m:t xml:space="preserve"> </m:t>
              </m:r>
              <m:r>
                <m:rPr>
                  <m:sty m:val="p"/>
                </m:rPr>
                <w:rPr>
                  <w:rFonts w:ascii="Cambria Math" w:hAnsi="Cambria Math" w:hint="eastAsia"/>
                </w:rPr>
                <m:t>min index</m:t>
              </m:r>
              <m:r>
                <w:rPr>
                  <w:rFonts w:ascii="Cambria Math" w:hAnsi="Cambria Math" w:hint="eastAsia"/>
                </w:rPr>
                <m:t xml:space="preserve">) </m:t>
              </m:r>
              <m:r>
                <m:rPr>
                  <m:sty m:val="p"/>
                </m:rPr>
                <w:rPr>
                  <w:rFonts w:ascii="Cambria Math" w:hAnsi="Cambria Math" w:hint="eastAsia"/>
                </w:rPr>
                <m:t xml:space="preserve">from </m:t>
              </m:r>
              <m:r>
                <w:rPr>
                  <w:rFonts w:ascii="Cambria Math" w:hAnsi="Cambria Math" w:hint="eastAsia"/>
                </w:rPr>
                <m:t>(</m:t>
              </m:r>
              <m:sSup>
                <m:sSupPr>
                  <m:ctrlPr>
                    <w:rPr>
                      <w:rFonts w:ascii="Cambria Math" w:hAnsi="Cambria Math"/>
                      <w:i/>
                    </w:rPr>
                  </m:ctrlPr>
                </m:sSupPr>
                <m:e>
                  <m:r>
                    <m:rPr>
                      <m:sty m:val="p"/>
                    </m:rPr>
                    <w:rPr>
                      <w:rFonts w:ascii="Cambria Math" w:hAnsi="Cambria Math"/>
                    </w:rPr>
                    <m:t>min</m:t>
                  </m:r>
                  <m:r>
                    <m:rPr>
                      <m:sty m:val="p"/>
                    </m:rPr>
                    <w:rPr>
                      <w:rFonts w:ascii="Cambria Math" w:hAnsi="Cambria Math" w:hint="eastAsia"/>
                    </w:rPr>
                    <m:t>1</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i+1</m:t>
                      </m:r>
                    </m:e>
                  </m:d>
                </m:sup>
              </m:sSup>
              <m:r>
                <w:rPr>
                  <w:rFonts w:ascii="Cambria Math" w:hAnsi="Cambria Math" w:hint="eastAsia"/>
                </w:rPr>
                <m:t>,</m:t>
              </m:r>
              <m:sSup>
                <m:sSupPr>
                  <m:ctrlPr>
                    <w:rPr>
                      <w:rFonts w:ascii="Cambria Math" w:hAnsi="Cambria Math"/>
                      <w:i/>
                    </w:rPr>
                  </m:ctrlPr>
                </m:sSupPr>
                <m:e>
                  <m:r>
                    <m:rPr>
                      <m:sty m:val="p"/>
                    </m:rPr>
                    <w:rPr>
                      <w:rFonts w:ascii="Cambria Math" w:hAnsi="Cambria Math"/>
                    </w:rPr>
                    <m:t>min2</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i+1</m:t>
                      </m:r>
                    </m:e>
                  </m:d>
                </m:sup>
              </m:sSup>
              <m:r>
                <w:rPr>
                  <w:rFonts w:ascii="Cambria Math" w:hAnsi="Cambria Math" w:hint="eastAsia"/>
                </w:rPr>
                <m:t xml:space="preserve">, </m:t>
              </m:r>
              <m:d>
                <m:dPr>
                  <m:begChr m:val="|"/>
                  <m:endChr m:val="|"/>
                  <m:ctrlPr>
                    <w:rPr>
                      <w:rFonts w:ascii="Cambria Math" w:hAnsi="Cambria Math"/>
                      <w:i/>
                    </w:rPr>
                  </m:ctrlPr>
                </m:dPr>
                <m:e>
                  <m:sSub>
                    <m:sSubPr>
                      <m:ctrlPr>
                        <w:rPr>
                          <w:rFonts w:ascii="Cambria Math" w:hAnsi="Cambria Math"/>
                          <w:i/>
                        </w:rPr>
                      </m:ctrlPr>
                    </m:sSubPr>
                    <m:e>
                      <m:r>
                        <w:rPr>
                          <w:rFonts w:ascii="Cambria Math" w:hAnsi="Cambria Math" w:hint="eastAsia"/>
                        </w:rPr>
                        <m:t>Q</m:t>
                      </m:r>
                      <m:ctrlPr>
                        <w:rPr>
                          <w:rFonts w:ascii="Cambria Math" w:hAnsi="Cambria Math" w:hint="eastAsia"/>
                          <w:i/>
                        </w:rPr>
                      </m:ctrlPr>
                    </m:e>
                    <m:sub>
                      <m:r>
                        <w:rPr>
                          <w:rFonts w:ascii="Cambria Math" w:hAnsi="Cambria Math" w:hint="eastAsia"/>
                          <w:vertAlign w:val="subscript"/>
                        </w:rPr>
                        <m:t>n</m:t>
                      </m:r>
                    </m:sub>
                  </m:sSub>
                </m:e>
              </m:d>
              <m:r>
                <w:rPr>
                  <w:rFonts w:ascii="Cambria Math" w:hAnsi="Cambria Math" w:hint="eastAsia"/>
                </w:rPr>
                <m:t>)</m:t>
              </m:r>
            </m:oMath>
          </w:p>
          <w:p w14:paraId="7F6D1816" w14:textId="6D2581CB" w:rsidR="00074691" w:rsidRDefault="00BF1DFA" w:rsidP="00074691">
            <w:pPr>
              <w:pStyle w:val="maintext"/>
              <w:numPr>
                <w:ilvl w:val="0"/>
                <w:numId w:val="26"/>
              </w:numPr>
              <w:ind w:firstLineChars="0"/>
            </w:pPr>
            <m:oMath>
              <m:r>
                <w:rPr>
                  <w:rFonts w:ascii="Cambria Math" w:hAnsi="Cambria Math" w:hint="eastAsia"/>
                </w:rPr>
                <m:t xml:space="preserve">R:= </m:t>
              </m:r>
              <m:d>
                <m:dPr>
                  <m:ctrlPr>
                    <w:rPr>
                      <w:rFonts w:ascii="Cambria Math" w:hAnsi="Cambria Math"/>
                      <w:i/>
                    </w:rPr>
                  </m:ctrlPr>
                </m:dPr>
                <m:e>
                  <m:sSup>
                    <m:sSupPr>
                      <m:ctrlPr>
                        <w:rPr>
                          <w:rFonts w:ascii="Cambria Math" w:hAnsi="Cambria Math"/>
                          <w:i/>
                        </w:rPr>
                      </m:ctrlPr>
                    </m:sSupPr>
                    <m:e>
                      <m:r>
                        <m:rPr>
                          <m:sty m:val="p"/>
                        </m:rPr>
                        <w:rPr>
                          <w:rFonts w:ascii="Cambria Math" w:hAnsi="Cambria Math"/>
                        </w:rPr>
                        <m:t>sig</m:t>
                      </m:r>
                      <m:r>
                        <m:rPr>
                          <m:sty m:val="p"/>
                        </m:rPr>
                        <w:rPr>
                          <w:rFonts w:ascii="Cambria Math" w:hAnsi="Cambria Math" w:hint="eastAsia"/>
                        </w:rPr>
                        <m:t>n</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m:t>
                          </m:r>
                          <m:r>
                            <w:rPr>
                              <w:rFonts w:ascii="Cambria Math" w:hAnsi="Cambria Math"/>
                              <w:vertAlign w:val="superscript"/>
                            </w:rPr>
                            <m:t>+1</m:t>
                          </m:r>
                        </m:e>
                      </m:d>
                    </m:sup>
                  </m:sSup>
                  <m:r>
                    <w:rPr>
                      <w:rFonts w:ascii="Cambria Math" w:hAnsi="Cambria Math" w:hint="eastAsia"/>
                    </w:rPr>
                    <m:t xml:space="preserve">, </m:t>
                  </m:r>
                  <m:sSup>
                    <m:sSupPr>
                      <m:ctrlPr>
                        <w:rPr>
                          <w:rFonts w:ascii="Cambria Math" w:hAnsi="Cambria Math"/>
                          <w:i/>
                        </w:rPr>
                      </m:ctrlPr>
                    </m:sSupPr>
                    <m:e>
                      <m:r>
                        <m:rPr>
                          <m:sty m:val="p"/>
                        </m:rPr>
                        <w:rPr>
                          <w:rFonts w:ascii="Cambria Math" w:hAnsi="Cambria Math"/>
                        </w:rPr>
                        <m:t>min</m:t>
                      </m:r>
                      <m:r>
                        <m:rPr>
                          <m:sty m:val="p"/>
                        </m:rPr>
                        <w:rPr>
                          <w:rFonts w:ascii="Cambria Math" w:hAnsi="Cambria Math" w:hint="eastAsia"/>
                        </w:rPr>
                        <m:t>1</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i+1</m:t>
                          </m:r>
                        </m:e>
                      </m:d>
                    </m:sup>
                  </m:sSup>
                  <m:r>
                    <w:rPr>
                      <w:rFonts w:ascii="Cambria Math" w:hAnsi="Cambria Math" w:hint="eastAsia"/>
                    </w:rPr>
                    <m:t>,</m:t>
                  </m:r>
                  <m:sSup>
                    <m:sSupPr>
                      <m:ctrlPr>
                        <w:rPr>
                          <w:rFonts w:ascii="Cambria Math" w:hAnsi="Cambria Math"/>
                          <w:i/>
                        </w:rPr>
                      </m:ctrlPr>
                    </m:sSupPr>
                    <m:e>
                      <m:r>
                        <m:rPr>
                          <m:sty m:val="p"/>
                        </m:rPr>
                        <w:rPr>
                          <w:rFonts w:ascii="Cambria Math" w:hAnsi="Cambria Math"/>
                        </w:rPr>
                        <m:t>min2</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i+1</m:t>
                          </m:r>
                        </m:e>
                      </m:d>
                    </m:sup>
                  </m:sSup>
                  <m:r>
                    <w:rPr>
                      <w:rFonts w:ascii="Cambria Math" w:hAnsi="Cambria Math" w:hint="eastAsia"/>
                    </w:rPr>
                    <m:t>,</m:t>
                  </m:r>
                  <m:sSup>
                    <m:sSupPr>
                      <m:ctrlPr>
                        <w:rPr>
                          <w:rFonts w:ascii="Cambria Math" w:hAnsi="Cambria Math"/>
                          <w:i/>
                        </w:rPr>
                      </m:ctrlPr>
                    </m:sSupPr>
                    <m:e>
                      <m:r>
                        <m:rPr>
                          <m:sty m:val="p"/>
                        </m:rPr>
                        <w:rPr>
                          <w:rFonts w:ascii="Cambria Math" w:hAnsi="Cambria Math"/>
                        </w:rPr>
                        <m:t>minIdx</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i+1</m:t>
                          </m:r>
                        </m:e>
                      </m:d>
                    </m:sup>
                  </m:sSup>
                </m:e>
              </m:d>
            </m:oMath>
          </w:p>
          <w:p w14:paraId="1742059D" w14:textId="13A2A341" w:rsidR="00074691" w:rsidRDefault="00504089" w:rsidP="00074691">
            <w:pPr>
              <w:pStyle w:val="maintext"/>
              <w:numPr>
                <w:ilvl w:val="0"/>
                <w:numId w:val="26"/>
              </w:numPr>
              <w:ind w:firstLineChars="0"/>
            </w:pPr>
            <m:oMath>
              <m:sSub>
                <m:sSubPr>
                  <m:ctrlPr>
                    <w:rPr>
                      <w:rFonts w:ascii="Cambria Math" w:hAnsi="Cambria Math"/>
                      <w:i/>
                    </w:rPr>
                  </m:ctrlPr>
                </m:sSubPr>
                <m:e>
                  <m:r>
                    <w:rPr>
                      <w:rFonts w:ascii="Cambria Math" w:hAnsi="Cambria Math" w:hint="eastAsia"/>
                    </w:rPr>
                    <m:t>L</m:t>
                  </m:r>
                  <m:ctrlPr>
                    <w:rPr>
                      <w:rFonts w:ascii="Cambria Math" w:hAnsi="Cambria Math" w:hint="eastAsia"/>
                      <w:i/>
                    </w:rPr>
                  </m:ctrlPr>
                </m:e>
                <m:sub>
                  <m:r>
                    <w:rPr>
                      <w:rFonts w:ascii="Cambria Math" w:hAnsi="Cambria Math"/>
                    </w:rPr>
                    <m:t>n</m:t>
                  </m:r>
                </m:sub>
              </m:sSub>
              <m:r>
                <w:rPr>
                  <w:rFonts w:ascii="Cambria Math" w:hAnsi="Cambria Math"/>
                  <w:vertAlign w:val="subscript"/>
                </w:rPr>
                <m:t xml:space="preserve"> </m:t>
              </m:r>
            </m:oMath>
            <w:r w:rsidR="00074691" w:rsidRPr="00E4461D">
              <w:rPr>
                <w:rFonts w:hint="eastAsia"/>
                <w:i/>
              </w:rPr>
              <w:t xml:space="preserve"> </w:t>
            </w:r>
            <w:r w:rsidR="007328C2">
              <w:rPr>
                <w:rFonts w:hint="eastAsia"/>
              </w:rPr>
              <w:t>←</w:t>
            </w:r>
            <w:r w:rsidR="00074691">
              <w:rPr>
                <w:rFonts w:hint="eastAsia"/>
              </w:rPr>
              <w:t xml:space="preserve"> </w:t>
            </w:r>
            <m:oMath>
              <m:sSub>
                <m:sSubPr>
                  <m:ctrlPr>
                    <w:rPr>
                      <w:rFonts w:ascii="Cambria Math" w:hAnsi="Cambria Math"/>
                      <w:i/>
                    </w:rPr>
                  </m:ctrlPr>
                </m:sSubPr>
                <m:e>
                  <m:r>
                    <w:rPr>
                      <w:rFonts w:ascii="Cambria Math" w:hAnsi="Cambria Math" w:hint="eastAsia"/>
                    </w:rPr>
                    <m:t>Q</m:t>
                  </m:r>
                  <m:ctrlPr>
                    <w:rPr>
                      <w:rFonts w:ascii="Cambria Math" w:hAnsi="Cambria Math" w:hint="eastAsia"/>
                      <w:i/>
                    </w:rPr>
                  </m:ctrlPr>
                </m:e>
                <m:sub>
                  <m:r>
                    <w:rPr>
                      <w:rFonts w:ascii="Cambria Math" w:hAnsi="Cambria Math" w:hint="eastAsia"/>
                      <w:vertAlign w:val="subscript"/>
                    </w:rPr>
                    <m:t>n</m:t>
                  </m:r>
                </m:sub>
              </m:sSub>
              <m:r>
                <w:rPr>
                  <w:rFonts w:ascii="Cambria Math" w:hAnsi="Cambria Math" w:hint="eastAsia"/>
                </w:rPr>
                <m:t xml:space="preserve"> + R</m:t>
              </m:r>
              <m:r>
                <w:rPr>
                  <w:rFonts w:ascii="Cambria Math" w:hAnsi="Cambria Math"/>
                </w:rPr>
                <m:t>’</m:t>
              </m:r>
            </m:oMath>
          </w:p>
          <w:p w14:paraId="2A787FBB" w14:textId="0BAE7C72" w:rsidR="007328C2" w:rsidRDefault="00074691" w:rsidP="007328C2">
            <w:pPr>
              <w:pStyle w:val="maintext"/>
              <w:ind w:left="720" w:firstLineChars="350" w:firstLine="700"/>
            </w:pPr>
            <w:r>
              <w:rPr>
                <w:rFonts w:hint="eastAsia"/>
              </w:rPr>
              <w:t xml:space="preserve">where </w:t>
            </w:r>
            <m:oMath>
              <m:r>
                <w:rPr>
                  <w:rFonts w:ascii="Cambria Math" w:hAnsi="Cambria Math" w:hint="eastAsia"/>
                </w:rPr>
                <m:t>R</m:t>
              </m:r>
              <m:r>
                <w:rPr>
                  <w:rFonts w:ascii="Cambria Math" w:hAnsi="Cambria Math"/>
                </w:rPr>
                <m:t>’</m:t>
              </m:r>
              <m:r>
                <w:rPr>
                  <w:rFonts w:ascii="Cambria Math" w:hAnsi="Cambria Math" w:hint="eastAsia"/>
                </w:rPr>
                <m:t xml:space="preserve"> = </m:t>
              </m:r>
              <m:sSup>
                <m:sSupPr>
                  <m:ctrlPr>
                    <w:rPr>
                      <w:rFonts w:ascii="Cambria Math" w:hAnsi="Cambria Math"/>
                      <w:i/>
                    </w:rPr>
                  </m:ctrlPr>
                </m:sSupPr>
                <m:e>
                  <m:r>
                    <m:rPr>
                      <m:sty m:val="p"/>
                    </m:rPr>
                    <w:rPr>
                      <w:rFonts w:ascii="Cambria Math" w:hAnsi="Cambria Math"/>
                    </w:rPr>
                    <m:t>sig</m:t>
                  </m:r>
                  <m:r>
                    <m:rPr>
                      <m:sty m:val="p"/>
                    </m:rPr>
                    <w:rPr>
                      <w:rFonts w:ascii="Cambria Math" w:hAnsi="Cambria Math" w:hint="eastAsia"/>
                    </w:rPr>
                    <m:t>n</m:t>
                  </m:r>
                  <m:ctrlPr>
                    <w:rPr>
                      <w:rFonts w:ascii="Cambria Math" w:hAnsi="Cambria Math" w:hint="eastAsia"/>
                      <w:i/>
                    </w:rPr>
                  </m:ctrlPr>
                </m:e>
                <m:sup>
                  <m:r>
                    <w:rPr>
                      <w:rFonts w:ascii="Cambria Math" w:hAnsi="Cambria Math"/>
                      <w:vertAlign w:val="superscript"/>
                    </w:rPr>
                    <m:t>(</m:t>
                  </m:r>
                  <m:r>
                    <w:rPr>
                      <w:rFonts w:ascii="Cambria Math" w:hAnsi="Cambria Math" w:hint="eastAsia"/>
                      <w:vertAlign w:val="superscript"/>
                    </w:rPr>
                    <m:t>i</m:t>
                  </m:r>
                  <m:r>
                    <w:rPr>
                      <w:rFonts w:ascii="Cambria Math" w:hAnsi="Cambria Math"/>
                      <w:vertAlign w:val="superscript"/>
                    </w:rPr>
                    <m:t>+1)</m:t>
                  </m:r>
                </m:sup>
              </m:sSup>
              <m:r>
                <w:rPr>
                  <w:rFonts w:ascii="Cambria Math" w:hAnsi="Cambria Math" w:hint="eastAsia"/>
                </w:rPr>
                <m:t>∙</m:t>
              </m:r>
              <m:r>
                <m:rPr>
                  <m:sty m:val="p"/>
                </m:rPr>
                <w:rPr>
                  <w:rFonts w:ascii="Cambria Math" w:hAnsi="Cambria Math"/>
                </w:rPr>
                <m:t>max⁡(</m:t>
              </m:r>
              <m:sSup>
                <m:sSupPr>
                  <m:ctrlPr>
                    <w:rPr>
                      <w:rFonts w:ascii="Cambria Math" w:hAnsi="Cambria Math"/>
                      <w:i/>
                    </w:rPr>
                  </m:ctrlPr>
                </m:sSupPr>
                <m:e>
                  <m:r>
                    <m:rPr>
                      <m:sty m:val="p"/>
                    </m:rPr>
                    <w:rPr>
                      <w:rFonts w:ascii="Cambria Math" w:hAnsi="Cambria Math"/>
                    </w:rPr>
                    <m:t>min</m:t>
                  </m:r>
                  <m:r>
                    <w:rPr>
                      <w:rFonts w:ascii="Cambria Math" w:hAnsi="Cambria Math" w:hint="eastAsia"/>
                    </w:rPr>
                    <m:t>2</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m:t>
                      </m:r>
                      <m:r>
                        <w:rPr>
                          <w:rFonts w:ascii="Cambria Math" w:hAnsi="Cambria Math"/>
                          <w:vertAlign w:val="superscript"/>
                        </w:rPr>
                        <m:t>+1</m:t>
                      </m:r>
                    </m:e>
                  </m:d>
                </m:sup>
              </m:sSup>
              <m:r>
                <w:rPr>
                  <w:rFonts w:ascii="Cambria Math" w:hAnsi="Cambria Math" w:hint="eastAsia"/>
                  <w:vertAlign w:val="superscript"/>
                </w:rPr>
                <m:t xml:space="preserve"> </m:t>
              </m:r>
              <m:r>
                <w:rPr>
                  <w:rFonts w:ascii="Cambria Math" w:hAnsi="Cambria Math"/>
                </w:rPr>
                <m:t>–</m:t>
              </m:r>
              <m:r>
                <w:rPr>
                  <w:rFonts w:ascii="Cambria Math" w:hAnsi="Cambria Math" w:hint="eastAsia"/>
                </w:rPr>
                <m:t xml:space="preserve"> </m:t>
              </m:r>
              <m:r>
                <m:rPr>
                  <m:sty m:val="p"/>
                </m:rPr>
                <w:rPr>
                  <w:rFonts w:ascii="Cambria Math" w:hAnsi="Cambria Math" w:hint="eastAsia"/>
                </w:rPr>
                <m:t>offset</m:t>
              </m:r>
              <m:r>
                <w:rPr>
                  <w:rFonts w:ascii="Cambria Math" w:hAnsi="Cambria Math" w:hint="eastAsia"/>
                </w:rPr>
                <m:t xml:space="preserve">, 0), </m:t>
              </m:r>
              <m:r>
                <w:rPr>
                  <w:rFonts w:ascii="Cambria Math" w:hAnsi="Cambria Math"/>
                </w:rPr>
                <m:t xml:space="preserve"> </m:t>
              </m:r>
              <m:r>
                <m:rPr>
                  <m:sty m:val="p"/>
                </m:rPr>
                <w:rPr>
                  <w:rFonts w:ascii="Cambria Math" w:hAnsi="Cambria Math" w:hint="eastAsia"/>
                </w:rPr>
                <m:t xml:space="preserve">if currIdx = </m:t>
              </m:r>
              <m:sSup>
                <m:sSupPr>
                  <m:ctrlPr>
                    <w:rPr>
                      <w:rFonts w:ascii="Cambria Math" w:hAnsi="Cambria Math"/>
                      <w:iCs/>
                    </w:rPr>
                  </m:ctrlPr>
                </m:sSupPr>
                <m:e>
                  <m:r>
                    <m:rPr>
                      <m:sty m:val="p"/>
                    </m:rPr>
                    <w:rPr>
                      <w:rFonts w:ascii="Cambria Math" w:hAnsi="Cambria Math" w:hint="eastAsia"/>
                    </w:rPr>
                    <m:t>minIdx</m:t>
                  </m:r>
                </m:e>
                <m:sup>
                  <m:r>
                    <m:rPr>
                      <m:sty m:val="p"/>
                    </m:rPr>
                    <w:rPr>
                      <w:rFonts w:ascii="Cambria Math" w:hAnsi="Cambria Math"/>
                      <w:vertAlign w:val="superscript"/>
                    </w:rPr>
                    <m:t>(</m:t>
                  </m:r>
                  <m:r>
                    <w:rPr>
                      <w:rFonts w:ascii="Cambria Math" w:hAnsi="Cambria Math"/>
                      <w:vertAlign w:val="superscript"/>
                    </w:rPr>
                    <m:t>i+1</m:t>
                  </m:r>
                  <m:r>
                    <m:rPr>
                      <m:sty m:val="p"/>
                    </m:rPr>
                    <w:rPr>
                      <w:rFonts w:ascii="Cambria Math" w:hAnsi="Cambria Math"/>
                      <w:vertAlign w:val="superscript"/>
                    </w:rPr>
                    <m:t>)</m:t>
                  </m:r>
                </m:sup>
              </m:sSup>
            </m:oMath>
            <w:r w:rsidR="007328C2">
              <w:rPr>
                <w:rFonts w:hint="eastAsia"/>
              </w:rPr>
              <w:t>;</w:t>
            </w:r>
          </w:p>
          <w:p w14:paraId="12867C9C" w14:textId="3E6A06D6" w:rsidR="00074691" w:rsidRDefault="007328C2" w:rsidP="007328C2">
            <w:pPr>
              <w:pStyle w:val="maintext"/>
              <w:ind w:left="720" w:firstLineChars="800" w:firstLine="1600"/>
            </w:pPr>
            <m:oMath>
              <m:r>
                <w:rPr>
                  <w:rFonts w:ascii="Cambria Math" w:hAnsi="Cambria Math" w:hint="eastAsia"/>
                </w:rPr>
                <m:t>=</m:t>
              </m:r>
            </m:oMath>
            <w:r w:rsidRPr="00A72FC4">
              <w:rPr>
                <w:rFonts w:hint="eastAsia"/>
                <w:i/>
                <w:iCs/>
              </w:rPr>
              <w:t xml:space="preserve"> </w:t>
            </w:r>
            <m:oMath>
              <m:sSup>
                <m:sSupPr>
                  <m:ctrlPr>
                    <w:rPr>
                      <w:rFonts w:ascii="Cambria Math" w:hAnsi="Cambria Math"/>
                      <w:i/>
                    </w:rPr>
                  </m:ctrlPr>
                </m:sSupPr>
                <m:e>
                  <m:r>
                    <m:rPr>
                      <m:sty m:val="p"/>
                    </m:rPr>
                    <w:rPr>
                      <w:rFonts w:ascii="Cambria Math" w:hAnsi="Cambria Math"/>
                    </w:rPr>
                    <m:t>sig</m:t>
                  </m:r>
                  <m:r>
                    <m:rPr>
                      <m:sty m:val="p"/>
                    </m:rPr>
                    <w:rPr>
                      <w:rFonts w:ascii="Cambria Math" w:hAnsi="Cambria Math" w:hint="eastAsia"/>
                    </w:rPr>
                    <m:t>n</m:t>
                  </m:r>
                  <m:ctrlPr>
                    <w:rPr>
                      <w:rFonts w:ascii="Cambria Math" w:hAnsi="Cambria Math" w:hint="eastAsia"/>
                      <w:i/>
                    </w:rPr>
                  </m:ctrlPr>
                </m:e>
                <m:sup>
                  <m:r>
                    <w:rPr>
                      <w:rFonts w:ascii="Cambria Math" w:hAnsi="Cambria Math"/>
                      <w:vertAlign w:val="superscript"/>
                    </w:rPr>
                    <m:t>(</m:t>
                  </m:r>
                  <m:r>
                    <w:rPr>
                      <w:rFonts w:ascii="Cambria Math" w:hAnsi="Cambria Math" w:hint="eastAsia"/>
                      <w:vertAlign w:val="superscript"/>
                    </w:rPr>
                    <m:t>i</m:t>
                  </m:r>
                  <m:r>
                    <w:rPr>
                      <w:rFonts w:ascii="Cambria Math" w:hAnsi="Cambria Math"/>
                      <w:vertAlign w:val="superscript"/>
                    </w:rPr>
                    <m:t>+1)</m:t>
                  </m:r>
                </m:sup>
              </m:sSup>
              <m:r>
                <w:rPr>
                  <w:rFonts w:ascii="Cambria Math" w:hAnsi="Cambria Math" w:hint="eastAsia"/>
                </w:rPr>
                <m:t>∙</m:t>
              </m:r>
              <m:r>
                <m:rPr>
                  <m:sty m:val="p"/>
                </m:rPr>
                <w:rPr>
                  <w:rFonts w:ascii="Cambria Math" w:hAnsi="Cambria Math"/>
                </w:rPr>
                <m:t>max⁡(</m:t>
              </m:r>
              <m:sSup>
                <m:sSupPr>
                  <m:ctrlPr>
                    <w:rPr>
                      <w:rFonts w:ascii="Cambria Math" w:hAnsi="Cambria Math"/>
                      <w:i/>
                    </w:rPr>
                  </m:ctrlPr>
                </m:sSupPr>
                <m:e>
                  <m:r>
                    <m:rPr>
                      <m:sty m:val="p"/>
                    </m:rPr>
                    <w:rPr>
                      <w:rFonts w:ascii="Cambria Math" w:hAnsi="Cambria Math"/>
                    </w:rPr>
                    <m:t>min</m:t>
                  </m:r>
                  <m:r>
                    <w:rPr>
                      <w:rFonts w:ascii="Cambria Math" w:hAnsi="Cambria Math" w:hint="eastAsia"/>
                    </w:rPr>
                    <m:t>2</m:t>
                  </m:r>
                  <m:ctrlPr>
                    <w:rPr>
                      <w:rFonts w:ascii="Cambria Math" w:hAnsi="Cambria Math" w:hint="eastAsia"/>
                      <w:i/>
                    </w:rPr>
                  </m:ctrlPr>
                </m:e>
                <m:sup>
                  <m:d>
                    <m:dPr>
                      <m:ctrlPr>
                        <w:rPr>
                          <w:rFonts w:ascii="Cambria Math" w:hAnsi="Cambria Math"/>
                          <w:i/>
                          <w:vertAlign w:val="superscript"/>
                        </w:rPr>
                      </m:ctrlPr>
                    </m:dPr>
                    <m:e>
                      <m:r>
                        <w:rPr>
                          <w:rFonts w:ascii="Cambria Math" w:hAnsi="Cambria Math" w:hint="eastAsia"/>
                          <w:vertAlign w:val="superscript"/>
                        </w:rPr>
                        <m:t>i</m:t>
                      </m:r>
                      <m:r>
                        <w:rPr>
                          <w:rFonts w:ascii="Cambria Math" w:hAnsi="Cambria Math"/>
                          <w:vertAlign w:val="superscript"/>
                        </w:rPr>
                        <m:t>+1</m:t>
                      </m:r>
                    </m:e>
                  </m:d>
                </m:sup>
              </m:sSup>
              <m:r>
                <w:rPr>
                  <w:rFonts w:ascii="Cambria Math" w:hAnsi="Cambria Math" w:hint="eastAsia"/>
                  <w:vertAlign w:val="superscript"/>
                </w:rPr>
                <m:t xml:space="preserve"> </m:t>
              </m:r>
              <m:r>
                <w:rPr>
                  <w:rFonts w:ascii="Cambria Math" w:hAnsi="Cambria Math"/>
                </w:rPr>
                <m:t>–</m:t>
              </m:r>
              <m:r>
                <w:rPr>
                  <w:rFonts w:ascii="Cambria Math" w:hAnsi="Cambria Math" w:hint="eastAsia"/>
                </w:rPr>
                <m:t xml:space="preserve"> </m:t>
              </m:r>
              <m:r>
                <m:rPr>
                  <m:sty m:val="p"/>
                </m:rPr>
                <w:rPr>
                  <w:rFonts w:ascii="Cambria Math" w:hAnsi="Cambria Math" w:hint="eastAsia"/>
                </w:rPr>
                <m:t>offset</m:t>
              </m:r>
              <m:r>
                <w:rPr>
                  <w:rFonts w:ascii="Cambria Math" w:hAnsi="Cambria Math" w:hint="eastAsia"/>
                </w:rPr>
                <m:t xml:space="preserve">, 0), </m:t>
              </m:r>
              <m:r>
                <m:rPr>
                  <m:sty m:val="p"/>
                </m:rPr>
                <w:rPr>
                  <w:rFonts w:ascii="Cambria Math" w:hAnsi="Cambria Math" w:hint="eastAsia"/>
                </w:rPr>
                <m:t>ot</m:t>
              </m:r>
              <m:r>
                <m:rPr>
                  <m:sty m:val="p"/>
                </m:rPr>
                <w:rPr>
                  <w:rFonts w:ascii="Cambria Math" w:hAnsi="Cambria Math"/>
                </w:rPr>
                <m:t>h</m:t>
              </m:r>
              <m:r>
                <m:rPr>
                  <m:sty m:val="p"/>
                </m:rPr>
                <w:rPr>
                  <w:rFonts w:ascii="Cambria Math" w:hAnsi="Cambria Math" w:hint="eastAsia"/>
                </w:rPr>
                <m:t>erwise</m:t>
              </m:r>
            </m:oMath>
          </w:p>
        </w:tc>
      </w:tr>
    </w:tbl>
    <w:p w14:paraId="2EA1BCF0" w14:textId="77777777" w:rsidR="00074691" w:rsidRDefault="00074691" w:rsidP="00074691">
      <w:pPr>
        <w:pStyle w:val="maintext"/>
        <w:ind w:firstLine="400"/>
      </w:pPr>
    </w:p>
    <w:p w14:paraId="0DDA1C21" w14:textId="688AA3F7" w:rsidR="00074691" w:rsidRPr="00464A31" w:rsidRDefault="00FE426C" w:rsidP="005772F4">
      <w:pPr>
        <w:pStyle w:val="maintext"/>
        <w:ind w:firstLineChars="0" w:firstLine="0"/>
      </w:pPr>
      <w:r>
        <w:fldChar w:fldCharType="begin"/>
      </w:r>
      <w:r>
        <w:instrText xml:space="preserve"> REF _Ref210373064 \h </w:instrText>
      </w:r>
      <w:r>
        <w:fldChar w:fldCharType="separate"/>
      </w:r>
      <w:r w:rsidR="00026579">
        <w:t xml:space="preserve">Figure </w:t>
      </w:r>
      <w:r w:rsidR="00026579">
        <w:rPr>
          <w:noProof/>
        </w:rPr>
        <w:t>3</w:t>
      </w:r>
      <w:r>
        <w:fldChar w:fldCharType="end"/>
      </w:r>
      <w:r>
        <w:t xml:space="preserve"> </w:t>
      </w:r>
      <w:r w:rsidR="00074691">
        <w:rPr>
          <w:rFonts w:hint="eastAsia"/>
        </w:rPr>
        <w:t>shows</w:t>
      </w:r>
      <w:r w:rsidR="004F1BD8">
        <w:t xml:space="preserve"> the</w:t>
      </w:r>
      <w:r w:rsidR="00074691">
        <w:rPr>
          <w:rFonts w:hint="eastAsia"/>
        </w:rPr>
        <w:t xml:space="preserve"> high-level block diagram of the block parallel decoder with </w:t>
      </w:r>
      <m:oMath>
        <m:sSub>
          <m:sSubPr>
            <m:ctrlPr>
              <w:rPr>
                <w:rFonts w:ascii="Cambria Math" w:hAnsi="Cambria Math"/>
                <w:i/>
              </w:rPr>
            </m:ctrlPr>
          </m:sSubPr>
          <m:e>
            <m:r>
              <w:rPr>
                <w:rFonts w:ascii="Cambria Math" w:hAnsi="Cambria Math"/>
              </w:rPr>
              <m:t>Z</m:t>
            </m:r>
          </m:e>
          <m:sub>
            <m:r>
              <w:rPr>
                <w:rFonts w:ascii="Cambria Math" w:hAnsi="Cambria Math"/>
                <w:vertAlign w:val="subscript"/>
              </w:rPr>
              <m:t>max</m:t>
            </m:r>
          </m:sub>
        </m:sSub>
        <m:r>
          <w:rPr>
            <w:rFonts w:ascii="Cambria Math" w:hAnsi="Cambria Math"/>
            <w:vertAlign w:val="subscript"/>
          </w:rPr>
          <m:t>=384</m:t>
        </m:r>
      </m:oMath>
      <w:r w:rsidR="00074691">
        <w:rPr>
          <w:rFonts w:hint="eastAsia"/>
        </w:rPr>
        <w:t xml:space="preserve"> parallelism. </w:t>
      </w:r>
      <w:r w:rsidR="004F1BD8">
        <w:t>Adapted from</w:t>
      </w:r>
      <w:r w:rsidR="00074691">
        <w:rPr>
          <w:rFonts w:hint="eastAsia"/>
        </w:rPr>
        <w:t xml:space="preserve"> reference</w:t>
      </w:r>
      <w:r w:rsidR="00ED1818">
        <w:t xml:space="preserve"> </w:t>
      </w:r>
      <w:r w:rsidR="00ED1818">
        <w:fldChar w:fldCharType="begin"/>
      </w:r>
      <w:r w:rsidR="00ED1818">
        <w:instrText xml:space="preserve"> REF _Ref210371771 \n \h </w:instrText>
      </w:r>
      <w:r w:rsidR="00ED1818">
        <w:fldChar w:fldCharType="separate"/>
      </w:r>
      <w:r w:rsidR="00026579">
        <w:t>[3]</w:t>
      </w:r>
      <w:r w:rsidR="00ED1818">
        <w:fldChar w:fldCharType="end"/>
      </w:r>
      <w:r w:rsidR="00074691" w:rsidRPr="00AD11BB">
        <w:rPr>
          <w:rFonts w:hint="eastAsia"/>
        </w:rPr>
        <w:t>.</w:t>
      </w:r>
      <w:r w:rsidR="00074691">
        <w:rPr>
          <w:rFonts w:hint="eastAsia"/>
        </w:rPr>
        <w:t xml:space="preserve"> This architecture </w:t>
      </w:r>
      <w:r w:rsidR="004F1BD8">
        <w:t>utilizes</w:t>
      </w:r>
      <w:r w:rsidR="00074691">
        <w:rPr>
          <w:rFonts w:hint="eastAsia"/>
        </w:rPr>
        <w:t xml:space="preserve"> three kinds of memories; L-memory, Q-memory, and R-memory. </w:t>
      </w:r>
      <w:r w:rsidR="004F1BD8">
        <w:t xml:space="preserve">The </w:t>
      </w:r>
      <w:r w:rsidR="00074691">
        <w:rPr>
          <w:rFonts w:hint="eastAsia"/>
        </w:rPr>
        <w:t xml:space="preserve">L-memory stores </w:t>
      </w:r>
      <m:oMath>
        <m:sSub>
          <m:sSubPr>
            <m:ctrlPr>
              <w:rPr>
                <w:rFonts w:ascii="Cambria Math" w:hAnsi="Cambria Math"/>
                <w:i/>
              </w:rPr>
            </m:ctrlPr>
          </m:sSubPr>
          <m:e>
            <m:r>
              <w:rPr>
                <w:rFonts w:ascii="Cambria Math" w:hAnsi="Cambria Math" w:hint="eastAsia"/>
              </w:rPr>
              <m:t>L</m:t>
            </m:r>
            <m:ctrlPr>
              <w:rPr>
                <w:rFonts w:ascii="Cambria Math" w:hAnsi="Cambria Math" w:hint="eastAsia"/>
                <w:i/>
              </w:rPr>
            </m:ctrlPr>
          </m:e>
          <m:sub>
            <m:r>
              <w:rPr>
                <w:rFonts w:ascii="Cambria Math" w:hAnsi="Cambria Math" w:hint="eastAsia"/>
                <w:vertAlign w:val="subscript"/>
              </w:rPr>
              <m:t>n</m:t>
            </m:r>
          </m:sub>
        </m:sSub>
      </m:oMath>
      <w:r w:rsidR="00074691">
        <w:rPr>
          <w:rFonts w:hint="eastAsia"/>
        </w:rPr>
        <w:t xml:space="preserve"> values for </w:t>
      </w:r>
      <m:oMath>
        <m:r>
          <w:rPr>
            <w:rFonts w:ascii="Cambria Math" w:hAnsi="Cambria Math"/>
          </w:rPr>
          <m:t>n</m:t>
        </m:r>
      </m:oMath>
      <w:r w:rsidR="00074691">
        <w:rPr>
          <w:rFonts w:hint="eastAsia"/>
        </w:rPr>
        <w:t xml:space="preserve">-th VN, Q-memory stores </w:t>
      </w:r>
      <m:oMath>
        <m:sSub>
          <m:sSubPr>
            <m:ctrlPr>
              <w:rPr>
                <w:rFonts w:ascii="Cambria Math" w:hAnsi="Cambria Math"/>
                <w:i/>
              </w:rPr>
            </m:ctrlPr>
          </m:sSubPr>
          <m:e>
            <m:r>
              <w:rPr>
                <w:rFonts w:ascii="Cambria Math" w:hAnsi="Cambria Math" w:hint="eastAsia"/>
              </w:rPr>
              <m:t>Q</m:t>
            </m:r>
            <m:ctrlPr>
              <w:rPr>
                <w:rFonts w:ascii="Cambria Math" w:hAnsi="Cambria Math" w:hint="eastAsia"/>
                <w:i/>
              </w:rPr>
            </m:ctrlPr>
          </m:e>
          <m:sub>
            <m:r>
              <w:rPr>
                <w:rFonts w:ascii="Cambria Math" w:hAnsi="Cambria Math" w:hint="eastAsia"/>
                <w:vertAlign w:val="subscript"/>
              </w:rPr>
              <m:t>n</m:t>
            </m:r>
          </m:sub>
        </m:sSub>
      </m:oMath>
      <w:r w:rsidR="00074691">
        <w:rPr>
          <w:rFonts w:hint="eastAsia"/>
        </w:rPr>
        <w:t xml:space="preserve"> values for </w:t>
      </w:r>
      <m:oMath>
        <m:r>
          <w:rPr>
            <w:rFonts w:ascii="Cambria Math" w:hAnsi="Cambria Math"/>
          </w:rPr>
          <m:t>n</m:t>
        </m:r>
      </m:oMath>
      <w:r w:rsidR="00074691">
        <w:rPr>
          <w:rFonts w:hint="eastAsia"/>
        </w:rPr>
        <w:t xml:space="preserve">-th VN with degrees of larger than one, and </w:t>
      </w:r>
      <w:r w:rsidR="004F1BD8">
        <w:t xml:space="preserve">the </w:t>
      </w:r>
      <w:r w:rsidR="00074691" w:rsidRPr="00272046">
        <w:t xml:space="preserve">R-memory stores </w:t>
      </w:r>
      <w:r w:rsidR="00074691">
        <w:rPr>
          <w:rFonts w:hint="eastAsia"/>
        </w:rPr>
        <w:t xml:space="preserve">a sign bit, the first </w:t>
      </w:r>
      <w:r w:rsidR="00074691">
        <w:t>min</w:t>
      </w:r>
      <w:r w:rsidR="00074691">
        <w:rPr>
          <w:rFonts w:hint="eastAsia"/>
        </w:rPr>
        <w:t>imum (</w:t>
      </w:r>
      <m:oMath>
        <m:r>
          <m:rPr>
            <m:sty m:val="p"/>
          </m:rPr>
          <w:rPr>
            <w:rFonts w:ascii="Cambria Math" w:hAnsi="Cambria Math" w:hint="eastAsia"/>
          </w:rPr>
          <m:t>min1</m:t>
        </m:r>
      </m:oMath>
      <w:r w:rsidR="00074691">
        <w:rPr>
          <w:rFonts w:hint="eastAsia"/>
        </w:rPr>
        <w:t>)</w:t>
      </w:r>
      <w:r w:rsidR="00074691" w:rsidRPr="00272046">
        <w:t xml:space="preserve">, </w:t>
      </w:r>
      <w:r w:rsidR="00074691">
        <w:rPr>
          <w:rFonts w:hint="eastAsia"/>
        </w:rPr>
        <w:t xml:space="preserve">the second </w:t>
      </w:r>
      <w:r w:rsidR="00074691" w:rsidRPr="00272046">
        <w:t>min</w:t>
      </w:r>
      <w:r w:rsidR="00074691">
        <w:rPr>
          <w:rFonts w:hint="eastAsia"/>
        </w:rPr>
        <w:t>imum (</w:t>
      </w:r>
      <m:oMath>
        <m:r>
          <m:rPr>
            <m:sty m:val="p"/>
          </m:rPr>
          <w:rPr>
            <w:rFonts w:ascii="Cambria Math" w:hAnsi="Cambria Math" w:hint="eastAsia"/>
          </w:rPr>
          <m:t>min2</m:t>
        </m:r>
      </m:oMath>
      <w:r w:rsidR="00074691">
        <w:rPr>
          <w:rFonts w:hint="eastAsia"/>
        </w:rPr>
        <w:t>) and</w:t>
      </w:r>
      <w:r w:rsidR="00074691" w:rsidRPr="00272046">
        <w:t xml:space="preserve"> </w:t>
      </w:r>
      <w:r w:rsidR="00074691">
        <w:rPr>
          <w:rFonts w:hint="eastAsia"/>
        </w:rPr>
        <w:t xml:space="preserve">index of first minimum </w:t>
      </w:r>
      <w:r w:rsidR="00074691" w:rsidRPr="00272046">
        <w:t>value</w:t>
      </w:r>
      <w:r w:rsidR="00074691">
        <w:rPr>
          <w:rFonts w:hint="eastAsia"/>
        </w:rPr>
        <w:t xml:space="preserve"> among the </w:t>
      </w:r>
      <m:oMath>
        <m:sSub>
          <m:sSubPr>
            <m:ctrlPr>
              <w:rPr>
                <w:rFonts w:ascii="Cambria Math" w:hAnsi="Cambria Math"/>
                <w:i/>
              </w:rPr>
            </m:ctrlPr>
          </m:sSubPr>
          <m:e>
            <m:r>
              <w:rPr>
                <w:rFonts w:ascii="Cambria Math" w:hAnsi="Cambria Math" w:hint="eastAsia"/>
              </w:rPr>
              <m:t>Q</m:t>
            </m:r>
            <m:ctrlPr>
              <w:rPr>
                <w:rFonts w:ascii="Cambria Math" w:hAnsi="Cambria Math" w:hint="eastAsia"/>
                <w:i/>
              </w:rPr>
            </m:ctrlPr>
          </m:e>
          <m:sub>
            <m:r>
              <w:rPr>
                <w:rFonts w:ascii="Cambria Math" w:hAnsi="Cambria Math" w:hint="eastAsia"/>
                <w:vertAlign w:val="subscript"/>
              </w:rPr>
              <m:t>n</m:t>
            </m:r>
          </m:sub>
        </m:sSub>
      </m:oMath>
      <w:r w:rsidR="00074691">
        <w:rPr>
          <w:rFonts w:hint="eastAsia"/>
        </w:rPr>
        <w:t xml:space="preserve"> values connected to the </w:t>
      </w:r>
      <m:oMath>
        <m:r>
          <w:rPr>
            <w:rFonts w:ascii="Cambria Math" w:hAnsi="Cambria Math"/>
          </w:rPr>
          <m:t>m</m:t>
        </m:r>
      </m:oMath>
      <w:r w:rsidR="00074691">
        <w:rPr>
          <w:rFonts w:hint="eastAsia"/>
        </w:rPr>
        <w:t>-th CN (</w:t>
      </w:r>
      <m:oMath>
        <m:r>
          <m:rPr>
            <m:sty m:val="p"/>
          </m:rPr>
          <w:rPr>
            <w:rFonts w:ascii="Cambria Math" w:hAnsi="Cambria Math"/>
          </w:rPr>
          <m:t>minIdx</m:t>
        </m:r>
      </m:oMath>
      <w:r w:rsidR="00074691">
        <w:rPr>
          <w:rFonts w:hint="eastAsia"/>
        </w:rPr>
        <w:t xml:space="preserve">). This architecture further comprises </w:t>
      </w:r>
      <m:oMath>
        <m:sSub>
          <m:sSubPr>
            <m:ctrlPr>
              <w:rPr>
                <w:rFonts w:ascii="Cambria Math" w:hAnsi="Cambria Math"/>
                <w:i/>
              </w:rPr>
            </m:ctrlPr>
          </m:sSubPr>
          <m:e>
            <m:r>
              <w:rPr>
                <w:rFonts w:ascii="Cambria Math" w:hAnsi="Cambria Math"/>
              </w:rPr>
              <m:t>Z</m:t>
            </m:r>
          </m:e>
          <m:sub>
            <m:r>
              <w:rPr>
                <w:rFonts w:ascii="Cambria Math" w:hAnsi="Cambria Math"/>
                <w:vertAlign w:val="subscript"/>
              </w:rPr>
              <m:t>max</m:t>
            </m:r>
          </m:sub>
        </m:sSub>
      </m:oMath>
      <w:r w:rsidR="00074691">
        <w:rPr>
          <w:rFonts w:hint="eastAsia"/>
        </w:rPr>
        <w:t xml:space="preserve"> core logics and routing logics (i.e., shift network) </w:t>
      </w:r>
      <w:r w:rsidR="004F1BD8">
        <w:t xml:space="preserve">facilitating communication </w:t>
      </w:r>
      <w:r w:rsidR="00074691">
        <w:rPr>
          <w:rFonts w:hint="eastAsia"/>
        </w:rPr>
        <w:t xml:space="preserve">between </w:t>
      </w:r>
      <w:r w:rsidR="004F1BD8">
        <w:t xml:space="preserve">the </w:t>
      </w:r>
      <w:r w:rsidR="00074691" w:rsidRPr="00EE29E5">
        <w:t>L</w:t>
      </w:r>
      <w:r w:rsidR="00074691">
        <w:rPr>
          <w:rFonts w:hint="eastAsia"/>
        </w:rPr>
        <w:t xml:space="preserve">-memory and </w:t>
      </w:r>
      <w:r w:rsidR="004F1BD8">
        <w:t xml:space="preserve">the </w:t>
      </w:r>
      <w:r w:rsidR="00074691">
        <w:rPr>
          <w:rFonts w:hint="eastAsia"/>
        </w:rPr>
        <w:t xml:space="preserve">cores. At the </w:t>
      </w:r>
      <w:r w:rsidR="00074691">
        <w:t>beginning</w:t>
      </w:r>
      <w:r w:rsidR="00074691">
        <w:rPr>
          <w:rFonts w:hint="eastAsia"/>
        </w:rPr>
        <w:t xml:space="preserve"> of decoding, the </w:t>
      </w:r>
      <w:r w:rsidR="00074691" w:rsidRPr="00EE29E5">
        <w:t>L</w:t>
      </w:r>
      <w:r w:rsidR="00074691">
        <w:rPr>
          <w:rFonts w:hint="eastAsia"/>
        </w:rPr>
        <w:t xml:space="preserve">-memory is initialized by the channel LLRs </w:t>
      </w:r>
      <m:oMath>
        <m:sSub>
          <m:sSubPr>
            <m:ctrlPr>
              <w:rPr>
                <w:rFonts w:ascii="Cambria Math" w:hAnsi="Cambria Math"/>
                <w:i/>
              </w:rPr>
            </m:ctrlPr>
          </m:sSubPr>
          <m:e>
            <m:r>
              <w:rPr>
                <w:rFonts w:ascii="Cambria Math" w:hAnsi="Cambria Math"/>
              </w:rPr>
              <m:t>l</m:t>
            </m:r>
          </m:e>
          <m:sub>
            <m:r>
              <w:rPr>
                <w:rFonts w:ascii="Cambria Math" w:hAnsi="Cambria Math"/>
                <w:vertAlign w:val="subscript"/>
              </w:rPr>
              <m:t>n</m:t>
            </m:r>
          </m:sub>
        </m:sSub>
      </m:oMath>
      <w:r w:rsidR="00074691">
        <w:rPr>
          <w:rFonts w:hint="eastAsia"/>
        </w:rPr>
        <w:t xml:space="preserve">. </w:t>
      </w:r>
      <w:r w:rsidR="00074691">
        <w:t>Then</w:t>
      </w:r>
      <w:r w:rsidR="00074691">
        <w:rPr>
          <w:rFonts w:hint="eastAsia"/>
        </w:rPr>
        <w:t xml:space="preserve">, for each </w:t>
      </w:r>
      <w:r w:rsidR="00074691">
        <w:t>iteration</w:t>
      </w:r>
      <w:r w:rsidR="00074691">
        <w:rPr>
          <w:rFonts w:hint="eastAsia"/>
        </w:rPr>
        <w:t xml:space="preserve">, the CN updating and VN updating </w:t>
      </w:r>
      <w:r w:rsidR="004F1BD8">
        <w:t xml:space="preserve">are performed </w:t>
      </w:r>
      <w:r w:rsidR="00074691">
        <w:rPr>
          <w:rFonts w:hint="eastAsia"/>
        </w:rPr>
        <w:t xml:space="preserve">layer by layer, </w:t>
      </w:r>
      <w:r w:rsidR="004F1BD8">
        <w:t>with</w:t>
      </w:r>
      <w:r w:rsidR="00074691">
        <w:rPr>
          <w:rFonts w:hint="eastAsia"/>
        </w:rPr>
        <w:t xml:space="preserve"> associated messages, </w:t>
      </w:r>
      <m:oMath>
        <m:sSub>
          <m:sSubPr>
            <m:ctrlPr>
              <w:rPr>
                <w:rFonts w:ascii="Cambria Math" w:hAnsi="Cambria Math"/>
                <w:i/>
              </w:rPr>
            </m:ctrlPr>
          </m:sSubPr>
          <m:e>
            <m:r>
              <w:rPr>
                <w:rFonts w:ascii="Cambria Math" w:hAnsi="Cambria Math" w:hint="eastAsia"/>
              </w:rPr>
              <m:t>L</m:t>
            </m:r>
            <m:ctrlPr>
              <w:rPr>
                <w:rFonts w:ascii="Cambria Math" w:hAnsi="Cambria Math" w:hint="eastAsia"/>
                <w:i/>
              </w:rPr>
            </m:ctrlPr>
          </m:e>
          <m:sub>
            <m:r>
              <w:rPr>
                <w:rFonts w:ascii="Cambria Math" w:hAnsi="Cambria Math" w:hint="eastAsia"/>
                <w:vertAlign w:val="subscript"/>
              </w:rPr>
              <m:t>n</m:t>
            </m:r>
          </m:sub>
        </m:sSub>
      </m:oMath>
      <w:r w:rsidR="00074691">
        <w:rPr>
          <w:rFonts w:hint="eastAsia"/>
        </w:rPr>
        <w:t xml:space="preserve">, </w:t>
      </w:r>
      <m:oMath>
        <m:sSub>
          <m:sSubPr>
            <m:ctrlPr>
              <w:rPr>
                <w:rFonts w:ascii="Cambria Math" w:hAnsi="Cambria Math"/>
                <w:i/>
              </w:rPr>
            </m:ctrlPr>
          </m:sSubPr>
          <m:e>
            <m:r>
              <w:rPr>
                <w:rFonts w:ascii="Cambria Math" w:hAnsi="Cambria Math"/>
              </w:rPr>
              <m:t>Q</m:t>
            </m:r>
          </m:e>
          <m:sub>
            <m:r>
              <w:rPr>
                <w:rFonts w:ascii="Cambria Math" w:hAnsi="Cambria Math"/>
                <w:vertAlign w:val="subscript"/>
              </w:rPr>
              <m:t>n</m:t>
            </m:r>
          </m:sub>
        </m:sSub>
      </m:oMath>
      <w:r w:rsidR="00074691">
        <w:rPr>
          <w:rFonts w:hint="eastAsia"/>
        </w:rPr>
        <w:t xml:space="preserve"> and </w:t>
      </w:r>
      <m:oMath>
        <m:sSub>
          <m:sSubPr>
            <m:ctrlPr>
              <w:rPr>
                <w:rFonts w:ascii="Cambria Math" w:hAnsi="Cambria Math"/>
                <w:i/>
              </w:rPr>
            </m:ctrlPr>
          </m:sSubPr>
          <m:e>
            <m:r>
              <w:rPr>
                <w:rFonts w:ascii="Cambria Math" w:hAnsi="Cambria Math"/>
              </w:rPr>
              <m:t>R</m:t>
            </m:r>
          </m:e>
          <m:sub>
            <m:r>
              <w:rPr>
                <w:rFonts w:ascii="Cambria Math" w:hAnsi="Cambria Math"/>
                <w:vertAlign w:val="subscript"/>
              </w:rPr>
              <m:t>m</m:t>
            </m:r>
          </m:sub>
        </m:sSub>
      </m:oMath>
      <w:r w:rsidR="00074691">
        <w:rPr>
          <w:rFonts w:hint="eastAsia"/>
        </w:rPr>
        <w:t xml:space="preserve">, </w:t>
      </w:r>
      <w:r w:rsidR="004F1BD8">
        <w:t xml:space="preserve">being </w:t>
      </w:r>
      <w:r w:rsidR="00074691">
        <w:rPr>
          <w:rFonts w:hint="eastAsia"/>
        </w:rPr>
        <w:t>updated</w:t>
      </w:r>
      <w:r w:rsidR="004F1BD8">
        <w:t xml:space="preserve"> accordingly</w:t>
      </w:r>
      <w:r w:rsidR="00074691">
        <w:rPr>
          <w:rFonts w:hint="eastAsia"/>
        </w:rPr>
        <w:t>.</w:t>
      </w:r>
    </w:p>
    <w:p w14:paraId="0375E8C5" w14:textId="77777777" w:rsidR="00074691" w:rsidRPr="006A3036" w:rsidRDefault="00074691" w:rsidP="00074691">
      <w:pPr>
        <w:pStyle w:val="maintext"/>
        <w:ind w:left="1160" w:firstLineChars="0" w:hanging="26"/>
        <w:rPr>
          <w:szCs w:val="22"/>
        </w:rPr>
      </w:pPr>
    </w:p>
    <w:p w14:paraId="5D6F8BAE" w14:textId="2471C987" w:rsidR="00074691" w:rsidRDefault="000737C0" w:rsidP="00074691">
      <w:pPr>
        <w:pStyle w:val="maintext"/>
        <w:ind w:firstLineChars="0" w:hanging="26"/>
        <w:jc w:val="center"/>
        <w:rPr>
          <w:bCs/>
        </w:rPr>
      </w:pPr>
      <w:r w:rsidRPr="00AF540F">
        <w:rPr>
          <w:rFonts w:hint="eastAsia"/>
          <w:noProof/>
        </w:rPr>
        <w:lastRenderedPageBreak/>
        <w:drawing>
          <wp:inline distT="0" distB="0" distL="0" distR="0" wp14:anchorId="3C4D0D85" wp14:editId="730C7A1C">
            <wp:extent cx="2413322" cy="2629535"/>
            <wp:effectExtent l="0" t="0" r="635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3">
                      <a:extLst>
                        <a:ext uri="{28A0092B-C50C-407E-A947-70E740481C1C}">
                          <a14:useLocalDpi xmlns:a14="http://schemas.microsoft.com/office/drawing/2010/main" val="0"/>
                        </a:ext>
                      </a:extLst>
                    </a:blip>
                    <a:srcRect r="49962"/>
                    <a:stretch/>
                  </pic:blipFill>
                  <pic:spPr bwMode="auto">
                    <a:xfrm>
                      <a:off x="0" y="0"/>
                      <a:ext cx="2416144" cy="2632610"/>
                    </a:xfrm>
                    <a:prstGeom prst="rect">
                      <a:avLst/>
                    </a:prstGeom>
                    <a:noFill/>
                    <a:ln>
                      <a:noFill/>
                    </a:ln>
                    <a:extLst>
                      <a:ext uri="{53640926-AAD7-44D8-BBD7-CCE9431645EC}">
                        <a14:shadowObscured xmlns:a14="http://schemas.microsoft.com/office/drawing/2010/main"/>
                      </a:ext>
                    </a:extLst>
                  </pic:spPr>
                </pic:pic>
              </a:graphicData>
            </a:graphic>
          </wp:inline>
        </w:drawing>
      </w:r>
    </w:p>
    <w:p w14:paraId="1B4E824E" w14:textId="77D7FAF2" w:rsidR="00074691" w:rsidRPr="00F53974" w:rsidRDefault="003B40FE" w:rsidP="00074691">
      <w:pPr>
        <w:pStyle w:val="a7"/>
        <w:spacing w:before="60" w:after="60"/>
        <w:jc w:val="center"/>
        <w:rPr>
          <w:b w:val="0"/>
          <w:color w:val="000000" w:themeColor="text1"/>
          <w:sz w:val="18"/>
          <w:lang w:eastAsia="ko-KR"/>
        </w:rPr>
      </w:pPr>
      <w:bookmarkStart w:id="7" w:name="_Ref210373064"/>
      <w:r>
        <w:t xml:space="preserve">Figure </w:t>
      </w:r>
      <w:r w:rsidR="00504089">
        <w:fldChar w:fldCharType="begin"/>
      </w:r>
      <w:r w:rsidR="00504089">
        <w:instrText xml:space="preserve"> SEQ Figure \* ARABIC </w:instrText>
      </w:r>
      <w:r w:rsidR="00504089">
        <w:fldChar w:fldCharType="separate"/>
      </w:r>
      <w:r w:rsidR="00026579">
        <w:rPr>
          <w:noProof/>
        </w:rPr>
        <w:t>3</w:t>
      </w:r>
      <w:r w:rsidR="00504089">
        <w:rPr>
          <w:noProof/>
        </w:rPr>
        <w:fldChar w:fldCharType="end"/>
      </w:r>
      <w:bookmarkEnd w:id="7"/>
      <w:r w:rsidR="00277F05">
        <w:t>.</w:t>
      </w:r>
      <w:r w:rsidR="00277F05" w:rsidRPr="006307B5">
        <w:rPr>
          <w:b w:val="0"/>
          <w:bCs w:val="0"/>
        </w:rPr>
        <w:t xml:space="preserve"> </w:t>
      </w:r>
      <w:r w:rsidR="00074691" w:rsidRPr="00F53974">
        <w:rPr>
          <w:rFonts w:hint="eastAsia"/>
          <w:b w:val="0"/>
          <w:szCs w:val="22"/>
          <w:lang w:eastAsia="ko-KR"/>
        </w:rPr>
        <w:t>High-Level Block Diagram for</w:t>
      </w:r>
      <w:r w:rsidR="00074691" w:rsidRPr="00F53974">
        <w:rPr>
          <w:b w:val="0"/>
          <w:szCs w:val="22"/>
          <w:lang w:eastAsia="ko-KR"/>
        </w:rPr>
        <w:t xml:space="preserve"> two</w:t>
      </w:r>
      <w:r w:rsidR="00074691" w:rsidRPr="00F53974">
        <w:rPr>
          <w:rFonts w:hint="eastAsia"/>
          <w:b w:val="0"/>
          <w:szCs w:val="22"/>
          <w:lang w:eastAsia="ko-KR"/>
        </w:rPr>
        <w:t xml:space="preserve"> LDPC Decoder with </w:t>
      </w:r>
      <m:oMath>
        <m:sSub>
          <m:sSubPr>
            <m:ctrlPr>
              <w:rPr>
                <w:rFonts w:ascii="Cambria Math" w:hAnsi="Cambria Math"/>
                <w:b w:val="0"/>
                <w:i/>
                <w:szCs w:val="22"/>
                <w:lang w:eastAsia="ko-KR"/>
              </w:rPr>
            </m:ctrlPr>
          </m:sSubPr>
          <m:e>
            <m:r>
              <m:rPr>
                <m:sty m:val="bi"/>
              </m:rPr>
              <w:rPr>
                <w:rFonts w:ascii="Cambria Math" w:hAnsi="Cambria Math" w:hint="eastAsia"/>
                <w:szCs w:val="22"/>
                <w:lang w:eastAsia="ko-KR"/>
              </w:rPr>
              <m:t>Z</m:t>
            </m:r>
            <m:ctrlPr>
              <w:rPr>
                <w:rFonts w:ascii="Cambria Math" w:hAnsi="Cambria Math" w:hint="eastAsia"/>
                <w:b w:val="0"/>
                <w:i/>
                <w:szCs w:val="22"/>
                <w:lang w:eastAsia="ko-KR"/>
              </w:rPr>
            </m:ctrlPr>
          </m:e>
          <m:sub>
            <m:r>
              <m:rPr>
                <m:sty m:val="bi"/>
              </m:rPr>
              <w:rPr>
                <w:rFonts w:ascii="Cambria Math" w:hAnsi="Cambria Math" w:hint="eastAsia"/>
                <w:szCs w:val="22"/>
                <w:vertAlign w:val="subscript"/>
                <w:lang w:eastAsia="ko-KR"/>
              </w:rPr>
              <m:t>max</m:t>
            </m:r>
          </m:sub>
        </m:sSub>
        <m:r>
          <m:rPr>
            <m:sty m:val="bi"/>
          </m:rPr>
          <w:rPr>
            <w:rFonts w:ascii="Cambria Math" w:hAnsi="Cambria Math" w:hint="eastAsia"/>
            <w:szCs w:val="22"/>
            <w:lang w:eastAsia="ko-KR"/>
          </w:rPr>
          <m:t xml:space="preserve"> </m:t>
        </m:r>
        <m:r>
          <m:rPr>
            <m:sty m:val="bi"/>
          </m:rPr>
          <w:rPr>
            <w:rFonts w:ascii="Cambria Math" w:hAnsi="Cambria Math"/>
            <w:szCs w:val="22"/>
            <w:lang w:eastAsia="ko-KR"/>
          </w:rPr>
          <m:t>=384</m:t>
        </m:r>
      </m:oMath>
      <w:r w:rsidR="00074691" w:rsidRPr="00F53974">
        <w:rPr>
          <w:b w:val="0"/>
          <w:szCs w:val="22"/>
          <w:lang w:eastAsia="ko-KR"/>
        </w:rPr>
        <w:t xml:space="preserve"> </w:t>
      </w:r>
      <w:r w:rsidR="00074691" w:rsidRPr="00F53974">
        <w:rPr>
          <w:rFonts w:hint="eastAsia"/>
          <w:b w:val="0"/>
          <w:szCs w:val="22"/>
          <w:lang w:eastAsia="ko-KR"/>
        </w:rPr>
        <w:t>Parallelism</w:t>
      </w:r>
      <w:r w:rsidR="00074691" w:rsidRPr="00F53974">
        <w:rPr>
          <w:b w:val="0"/>
          <w:szCs w:val="22"/>
          <w:lang w:eastAsia="ko-KR"/>
        </w:rPr>
        <w:t xml:space="preserve"> (</w:t>
      </w:r>
      <w:r w:rsidR="00074691" w:rsidRPr="00F53974">
        <w:rPr>
          <w:b w:val="0"/>
          <w:bCs w:val="0"/>
        </w:rPr>
        <w:t>Scenario1</w:t>
      </w:r>
      <w:r w:rsidR="00074691" w:rsidRPr="00F53974">
        <w:rPr>
          <w:b w:val="0"/>
          <w:szCs w:val="22"/>
          <w:lang w:eastAsia="ko-KR"/>
        </w:rPr>
        <w:t>)</w:t>
      </w:r>
    </w:p>
    <w:p w14:paraId="76DBA903" w14:textId="77777777" w:rsidR="00506321" w:rsidRDefault="00506321" w:rsidP="00506321">
      <w:pPr>
        <w:pStyle w:val="maintext"/>
        <w:ind w:firstLineChars="0" w:firstLine="0"/>
      </w:pPr>
    </w:p>
    <w:p w14:paraId="58D6B5CF" w14:textId="576562AC" w:rsidR="00506321" w:rsidRDefault="00924DCC" w:rsidP="00772072">
      <w:pPr>
        <w:pStyle w:val="maintext"/>
        <w:ind w:firstLineChars="0" w:firstLine="0"/>
      </w:pPr>
      <w:r>
        <w:fldChar w:fldCharType="begin"/>
      </w:r>
      <w:r>
        <w:instrText xml:space="preserve"> REF _Ref210373281 \h </w:instrText>
      </w:r>
      <w:r>
        <w:fldChar w:fldCharType="separate"/>
      </w:r>
      <w:r w:rsidR="00026579" w:rsidRPr="00231BB1">
        <w:t>Figure</w:t>
      </w:r>
      <w:r w:rsidR="00026579">
        <w:rPr>
          <w:rFonts w:hint="eastAsia"/>
        </w:rPr>
        <w:t xml:space="preserve"> </w:t>
      </w:r>
      <w:r w:rsidR="00026579">
        <w:rPr>
          <w:noProof/>
        </w:rPr>
        <w:t>4</w:t>
      </w:r>
      <w:r>
        <w:fldChar w:fldCharType="end"/>
      </w:r>
      <w:r>
        <w:t xml:space="preserve">. </w:t>
      </w:r>
      <w:proofErr w:type="gramStart"/>
      <w:r w:rsidR="00506321">
        <w:t>represents</w:t>
      </w:r>
      <w:proofErr w:type="gramEnd"/>
      <w:r w:rsidR="00506321">
        <w:t xml:space="preserve"> a </w:t>
      </w:r>
      <w:r w:rsidR="00506321" w:rsidRPr="007E7409">
        <w:t xml:space="preserve">high-level block diagram of a block-parallel decoder with </w:t>
      </w:r>
      <m:oMath>
        <m:sSub>
          <m:sSubPr>
            <m:ctrlPr>
              <w:rPr>
                <w:rFonts w:ascii="Cambria Math" w:hAnsi="Cambria Math"/>
                <w:i/>
              </w:rPr>
            </m:ctrlPr>
          </m:sSubPr>
          <m:e>
            <m:r>
              <w:rPr>
                <w:rFonts w:ascii="Cambria Math" w:hAnsi="Cambria Math"/>
              </w:rPr>
              <m:t>Z</m:t>
            </m:r>
          </m:e>
          <m:sub>
            <m:r>
              <w:rPr>
                <w:rFonts w:ascii="Cambria Math" w:hAnsi="Cambria Math"/>
                <w:vertAlign w:val="subscript"/>
              </w:rPr>
              <m:t>max</m:t>
            </m:r>
          </m:sub>
        </m:sSub>
        <m:r>
          <w:rPr>
            <w:rFonts w:ascii="Cambria Math" w:hAnsi="Cambria Math"/>
            <w:vertAlign w:val="subscript"/>
          </w:rPr>
          <m:t>=768</m:t>
        </m:r>
      </m:oMath>
      <w:r w:rsidR="00506321" w:rsidRPr="007E7409">
        <w:t xml:space="preserve"> </w:t>
      </w:r>
      <w:r w:rsidR="00506321">
        <w:t>parallelism</w:t>
      </w:r>
      <w:r w:rsidR="00506321" w:rsidRPr="007E7409">
        <w:t>. This architecture is engineered to simultaneously support the high-throughput LDPC codes proposed under Scenario</w:t>
      </w:r>
      <w:r w:rsidR="008D5E14">
        <w:t xml:space="preserve"> </w:t>
      </w:r>
      <w:r w:rsidR="00506321" w:rsidRPr="007E7409">
        <w:t xml:space="preserve">2 in </w:t>
      </w:r>
      <w:r>
        <w:fldChar w:fldCharType="begin"/>
      </w:r>
      <w:r>
        <w:instrText xml:space="preserve"> REF _Ref210372917 \h </w:instrText>
      </w:r>
      <w:r>
        <w:fldChar w:fldCharType="separate"/>
      </w:r>
      <w:r w:rsidR="00026579">
        <w:t xml:space="preserve">Table </w:t>
      </w:r>
      <w:r w:rsidR="00026579">
        <w:rPr>
          <w:noProof/>
        </w:rPr>
        <w:t>2</w:t>
      </w:r>
      <w:r>
        <w:fldChar w:fldCharType="end"/>
      </w:r>
      <w:r>
        <w:t xml:space="preserve"> </w:t>
      </w:r>
      <w:r w:rsidR="00F51419">
        <w:t>as well as</w:t>
      </w:r>
      <w:r w:rsidR="00506321" w:rsidRPr="007E7409">
        <w:t xml:space="preserve"> the NR LDPC code </w:t>
      </w:r>
      <w:r w:rsidR="00506321">
        <w:t xml:space="preserve">in </w:t>
      </w:r>
      <w:r w:rsidR="00506321" w:rsidRPr="007E7409">
        <w:t>Scenario</w:t>
      </w:r>
      <w:r w:rsidR="008D5E14">
        <w:t xml:space="preserve"> </w:t>
      </w:r>
      <w:r w:rsidR="00506321">
        <w:t>1.</w:t>
      </w:r>
      <w:r w:rsidR="00506321" w:rsidRPr="007E7409">
        <w:t xml:space="preserve"> For the LDPC code configuration described in Scenario</w:t>
      </w:r>
      <w:r w:rsidR="008D5E14">
        <w:t xml:space="preserve"> </w:t>
      </w:r>
      <w:r w:rsidR="00506321" w:rsidRPr="007E7409">
        <w:t>3, which features a doubled-maximum lifting size, support is readily achieved by implementing and leveraging two instances of the decoder architecture illustrated in</w:t>
      </w:r>
      <w:r w:rsidR="008D5E14">
        <w:t xml:space="preserve"> </w:t>
      </w:r>
      <w:r w:rsidR="008D5E14">
        <w:fldChar w:fldCharType="begin"/>
      </w:r>
      <w:r w:rsidR="008D5E14">
        <w:instrText xml:space="preserve"> REF _Ref210373064 \h </w:instrText>
      </w:r>
      <w:r w:rsidR="008D5E14">
        <w:fldChar w:fldCharType="separate"/>
      </w:r>
      <w:r w:rsidR="00026579">
        <w:t xml:space="preserve">Figure </w:t>
      </w:r>
      <w:r w:rsidR="00026579">
        <w:rPr>
          <w:noProof/>
        </w:rPr>
        <w:t>3</w:t>
      </w:r>
      <w:r w:rsidR="008D5E14">
        <w:fldChar w:fldCharType="end"/>
      </w:r>
      <w:r w:rsidR="00506321" w:rsidRPr="007E7409">
        <w:t>.</w:t>
      </w:r>
    </w:p>
    <w:p w14:paraId="2DE9B9FC" w14:textId="77777777" w:rsidR="00074691" w:rsidRPr="00506321" w:rsidRDefault="00074691" w:rsidP="00074691">
      <w:pPr>
        <w:pStyle w:val="maintext"/>
        <w:ind w:firstLineChars="0" w:firstLine="440"/>
        <w:rPr>
          <w:bCs/>
        </w:rPr>
      </w:pPr>
    </w:p>
    <w:p w14:paraId="7A90D59B" w14:textId="77777777" w:rsidR="00074691" w:rsidRDefault="00074691" w:rsidP="00074691">
      <w:pPr>
        <w:pStyle w:val="maintext"/>
        <w:ind w:firstLineChars="0" w:firstLine="0"/>
        <w:jc w:val="center"/>
        <w:rPr>
          <w:bCs/>
        </w:rPr>
      </w:pPr>
      <w:r w:rsidRPr="00AF540F">
        <w:rPr>
          <w:noProof/>
        </w:rPr>
        <w:drawing>
          <wp:inline distT="0" distB="0" distL="0" distR="0" wp14:anchorId="7C09CD04" wp14:editId="1F0B1B0D">
            <wp:extent cx="3517271" cy="2216178"/>
            <wp:effectExtent l="0" t="0" r="6985"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32861" cy="2226001"/>
                    </a:xfrm>
                    <a:prstGeom prst="rect">
                      <a:avLst/>
                    </a:prstGeom>
                    <a:noFill/>
                    <a:ln>
                      <a:noFill/>
                    </a:ln>
                  </pic:spPr>
                </pic:pic>
              </a:graphicData>
            </a:graphic>
          </wp:inline>
        </w:drawing>
      </w:r>
    </w:p>
    <w:p w14:paraId="215F8C14" w14:textId="2E24986C" w:rsidR="00074691" w:rsidRDefault="00074691" w:rsidP="00074691">
      <w:pPr>
        <w:pStyle w:val="a7"/>
        <w:spacing w:before="60" w:after="60"/>
        <w:jc w:val="center"/>
        <w:rPr>
          <w:b w:val="0"/>
          <w:szCs w:val="22"/>
          <w:lang w:eastAsia="ko-KR"/>
        </w:rPr>
      </w:pPr>
      <w:bookmarkStart w:id="8" w:name="_Ref210373281"/>
      <w:r w:rsidRPr="00231BB1">
        <w:t>Figure</w:t>
      </w:r>
      <w:r>
        <w:rPr>
          <w:rFonts w:hint="eastAsia"/>
          <w:lang w:eastAsia="ko-KR"/>
        </w:rPr>
        <w:t xml:space="preserve"> </w:t>
      </w:r>
      <w:r w:rsidR="00504089">
        <w:fldChar w:fldCharType="begin"/>
      </w:r>
      <w:r w:rsidR="00504089">
        <w:instrText xml:space="preserve"> SEQ Figure \* ARABIC </w:instrText>
      </w:r>
      <w:r w:rsidR="00504089">
        <w:fldChar w:fldCharType="separate"/>
      </w:r>
      <w:r w:rsidR="00026579">
        <w:rPr>
          <w:noProof/>
        </w:rPr>
        <w:t>4</w:t>
      </w:r>
      <w:r w:rsidR="00504089">
        <w:rPr>
          <w:noProof/>
        </w:rPr>
        <w:fldChar w:fldCharType="end"/>
      </w:r>
      <w:bookmarkEnd w:id="8"/>
      <w:r w:rsidR="009E669B">
        <w:rPr>
          <w:noProof/>
        </w:rPr>
        <w:t>.</w:t>
      </w:r>
      <w:r w:rsidRPr="00231BB1">
        <w:t xml:space="preserve"> </w:t>
      </w:r>
      <w:r w:rsidRPr="004A0924">
        <w:rPr>
          <w:rFonts w:hint="eastAsia"/>
          <w:b w:val="0"/>
          <w:szCs w:val="22"/>
          <w:lang w:eastAsia="ko-KR"/>
        </w:rPr>
        <w:t xml:space="preserve">High-Level Block Diagram for LDPC Decoder with </w:t>
      </w:r>
      <m:oMath>
        <m:sSub>
          <m:sSubPr>
            <m:ctrlPr>
              <w:rPr>
                <w:rFonts w:ascii="Cambria Math" w:hAnsi="Cambria Math"/>
                <w:b w:val="0"/>
                <w:i/>
                <w:szCs w:val="22"/>
                <w:lang w:eastAsia="ko-KR"/>
              </w:rPr>
            </m:ctrlPr>
          </m:sSubPr>
          <m:e>
            <m:r>
              <m:rPr>
                <m:sty m:val="bi"/>
              </m:rPr>
              <w:rPr>
                <w:rFonts w:ascii="Cambria Math" w:hAnsi="Cambria Math" w:hint="eastAsia"/>
                <w:szCs w:val="22"/>
                <w:lang w:eastAsia="ko-KR"/>
              </w:rPr>
              <m:t>Z</m:t>
            </m:r>
            <m:ctrlPr>
              <w:rPr>
                <w:rFonts w:ascii="Cambria Math" w:hAnsi="Cambria Math" w:hint="eastAsia"/>
                <w:b w:val="0"/>
                <w:i/>
                <w:szCs w:val="22"/>
                <w:lang w:eastAsia="ko-KR"/>
              </w:rPr>
            </m:ctrlPr>
          </m:e>
          <m:sub>
            <m:r>
              <m:rPr>
                <m:sty m:val="bi"/>
              </m:rPr>
              <w:rPr>
                <w:rFonts w:ascii="Cambria Math" w:hAnsi="Cambria Math" w:hint="eastAsia"/>
                <w:szCs w:val="22"/>
                <w:vertAlign w:val="subscript"/>
                <w:lang w:eastAsia="ko-KR"/>
              </w:rPr>
              <m:t>max</m:t>
            </m:r>
          </m:sub>
        </m:sSub>
        <m:r>
          <m:rPr>
            <m:sty m:val="bi"/>
          </m:rPr>
          <w:rPr>
            <w:rFonts w:ascii="Cambria Math" w:hAnsi="Cambria Math"/>
            <w:szCs w:val="22"/>
            <w:lang w:eastAsia="ko-KR"/>
          </w:rPr>
          <m:t>=768</m:t>
        </m:r>
      </m:oMath>
      <w:r w:rsidRPr="004A0924">
        <w:rPr>
          <w:b w:val="0"/>
          <w:szCs w:val="22"/>
          <w:lang w:eastAsia="ko-KR"/>
        </w:rPr>
        <w:t xml:space="preserve"> </w:t>
      </w:r>
      <w:r w:rsidRPr="004A0924">
        <w:rPr>
          <w:rFonts w:hint="eastAsia"/>
          <w:b w:val="0"/>
          <w:szCs w:val="22"/>
          <w:lang w:eastAsia="ko-KR"/>
        </w:rPr>
        <w:t>Parallelism</w:t>
      </w:r>
      <w:r w:rsidRPr="004A0924">
        <w:rPr>
          <w:b w:val="0"/>
          <w:szCs w:val="22"/>
          <w:lang w:eastAsia="ko-KR"/>
        </w:rPr>
        <w:t xml:space="preserve"> (</w:t>
      </w:r>
      <w:r w:rsidRPr="004A0924">
        <w:rPr>
          <w:b w:val="0"/>
          <w:bCs w:val="0"/>
        </w:rPr>
        <w:t>Scenario2</w:t>
      </w:r>
      <w:r w:rsidRPr="004A0924">
        <w:rPr>
          <w:b w:val="0"/>
          <w:szCs w:val="22"/>
          <w:lang w:eastAsia="ko-KR"/>
        </w:rPr>
        <w:t>)</w:t>
      </w:r>
    </w:p>
    <w:p w14:paraId="22E1850C" w14:textId="77777777" w:rsidR="004C3970" w:rsidRPr="0050430D" w:rsidRDefault="004C3970" w:rsidP="004C3970">
      <w:pPr>
        <w:rPr>
          <w:lang w:eastAsia="ko-KR"/>
        </w:rPr>
      </w:pPr>
    </w:p>
    <w:p w14:paraId="707C0C91" w14:textId="61648D7C" w:rsidR="001327AA" w:rsidRPr="001327AA" w:rsidRDefault="001327AA" w:rsidP="00296302">
      <w:pPr>
        <w:pStyle w:val="maintext"/>
        <w:ind w:firstLineChars="0" w:firstLine="0"/>
      </w:pPr>
      <w:r w:rsidRPr="001327AA">
        <w:t>The memory area can be estimated based on the available width, depth, and number of memory slices for a given memory configuration. However, this represents only one example for discussion, as memory configurations can vary depending on the implementation. Memory designs can be optimized considering chip size and specification requirements. Therefore, discussing the total number of memory bits provides a more reasonable basis for comparison than relying on memory area derived from a specific configuration.</w:t>
      </w:r>
    </w:p>
    <w:p w14:paraId="1C8E9145" w14:textId="77777777" w:rsidR="009F581A" w:rsidRPr="00AD2884" w:rsidRDefault="009F581A" w:rsidP="00296302">
      <w:pPr>
        <w:pStyle w:val="maintext"/>
        <w:ind w:firstLineChars="0" w:firstLine="0"/>
      </w:pPr>
    </w:p>
    <w:p w14:paraId="2467CD0C" w14:textId="77777777" w:rsidR="009F581A" w:rsidRDefault="009F581A" w:rsidP="00296302">
      <w:pPr>
        <w:pStyle w:val="maintext"/>
        <w:ind w:firstLineChars="0" w:firstLine="0"/>
      </w:pPr>
      <w:r>
        <w:rPr>
          <w:rFonts w:hint="eastAsia"/>
        </w:rPr>
        <w:t>Let</w:t>
      </w:r>
      <w:r>
        <w:t>’</w:t>
      </w:r>
      <w:r>
        <w:rPr>
          <w:rFonts w:hint="eastAsia"/>
        </w:rPr>
        <w:t>s assume that the bit-width of each message as follows:</w:t>
      </w:r>
    </w:p>
    <w:tbl>
      <w:tblPr>
        <w:tblStyle w:val="10"/>
        <w:tblW w:w="0" w:type="auto"/>
        <w:tblInd w:w="458" w:type="dxa"/>
        <w:tblLook w:val="04A0" w:firstRow="1" w:lastRow="0" w:firstColumn="1" w:lastColumn="0" w:noHBand="0" w:noVBand="1"/>
      </w:tblPr>
      <w:tblGrid>
        <w:gridCol w:w="1358"/>
        <w:gridCol w:w="2459"/>
        <w:gridCol w:w="2459"/>
        <w:gridCol w:w="2460"/>
      </w:tblGrid>
      <w:tr w:rsidR="009F581A" w14:paraId="7249F6D5" w14:textId="77777777" w:rsidTr="001806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8" w:type="dxa"/>
            <w:shd w:val="clear" w:color="auto" w:fill="E7E6E6" w:themeFill="background2"/>
            <w:vAlign w:val="center"/>
          </w:tcPr>
          <w:p w14:paraId="3D321C0D" w14:textId="77777777" w:rsidR="009F581A" w:rsidRPr="00AC2128" w:rsidRDefault="009F581A" w:rsidP="001806FC">
            <w:pPr>
              <w:pStyle w:val="maintext"/>
              <w:ind w:firstLineChars="0" w:firstLine="0"/>
              <w:jc w:val="center"/>
              <w:rPr>
                <w:i w:val="0"/>
              </w:rPr>
            </w:pPr>
            <w:r w:rsidRPr="005E7C7C">
              <w:rPr>
                <w:b/>
              </w:rPr>
              <w:t>B</w:t>
            </w:r>
            <w:r w:rsidRPr="005E7C7C">
              <w:rPr>
                <w:rFonts w:hint="eastAsia"/>
                <w:b/>
              </w:rPr>
              <w:t>it-width</w:t>
            </w:r>
          </w:p>
        </w:tc>
        <w:tc>
          <w:tcPr>
            <w:tcW w:w="2459" w:type="dxa"/>
            <w:shd w:val="clear" w:color="auto" w:fill="E7E6E6" w:themeFill="background2"/>
            <w:vAlign w:val="center"/>
          </w:tcPr>
          <w:p w14:paraId="466AFEA1" w14:textId="77777777" w:rsidR="009F581A" w:rsidRPr="005E7C7C"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L value</w:t>
            </w:r>
          </w:p>
        </w:tc>
        <w:tc>
          <w:tcPr>
            <w:tcW w:w="2459" w:type="dxa"/>
            <w:shd w:val="clear" w:color="auto" w:fill="E7E6E6" w:themeFill="background2"/>
            <w:vAlign w:val="center"/>
          </w:tcPr>
          <w:p w14:paraId="11B75383" w14:textId="77777777" w:rsidR="009F581A" w:rsidRPr="005E7C7C"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R value</w:t>
            </w:r>
          </w:p>
        </w:tc>
        <w:tc>
          <w:tcPr>
            <w:tcW w:w="2460" w:type="dxa"/>
            <w:shd w:val="clear" w:color="auto" w:fill="E7E6E6" w:themeFill="background2"/>
            <w:vAlign w:val="center"/>
          </w:tcPr>
          <w:p w14:paraId="410B8715" w14:textId="77777777" w:rsidR="009F581A" w:rsidRPr="005E7C7C"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Q value</w:t>
            </w:r>
          </w:p>
        </w:tc>
      </w:tr>
      <w:tr w:rsidR="009F581A" w14:paraId="087F4C9D" w14:textId="77777777" w:rsidTr="001806FC">
        <w:tc>
          <w:tcPr>
            <w:cnfStyle w:val="001000000000" w:firstRow="0" w:lastRow="0" w:firstColumn="1" w:lastColumn="0" w:oddVBand="0" w:evenVBand="0" w:oddHBand="0" w:evenHBand="0" w:firstRowFirstColumn="0" w:firstRowLastColumn="0" w:lastRowFirstColumn="0" w:lastRowLastColumn="0"/>
            <w:tcW w:w="1358" w:type="dxa"/>
            <w:vAlign w:val="center"/>
          </w:tcPr>
          <w:p w14:paraId="1A8F5127" w14:textId="77777777" w:rsidR="009F581A" w:rsidRPr="005E7C7C" w:rsidRDefault="009F581A" w:rsidP="001806FC">
            <w:pPr>
              <w:pStyle w:val="maintext"/>
              <w:ind w:firstLineChars="0" w:firstLine="0"/>
              <w:jc w:val="center"/>
              <w:rPr>
                <w:b/>
              </w:rPr>
            </w:pPr>
            <w:r>
              <w:rPr>
                <w:rFonts w:hint="eastAsia"/>
                <w:b/>
              </w:rPr>
              <w:t>NR</w:t>
            </w:r>
          </w:p>
        </w:tc>
        <w:tc>
          <w:tcPr>
            <w:tcW w:w="2459" w:type="dxa"/>
            <w:vAlign w:val="center"/>
          </w:tcPr>
          <w:p w14:paraId="0728FDBE"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4A9B1AD2"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16</w:t>
            </w:r>
          </w:p>
        </w:tc>
        <w:tc>
          <w:tcPr>
            <w:tcW w:w="2460" w:type="dxa"/>
            <w:vAlign w:val="center"/>
          </w:tcPr>
          <w:p w14:paraId="3B60B7FE"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r w:rsidR="009F581A" w14:paraId="65A46672" w14:textId="77777777" w:rsidTr="001806FC">
        <w:tc>
          <w:tcPr>
            <w:cnfStyle w:val="001000000000" w:firstRow="0" w:lastRow="0" w:firstColumn="1" w:lastColumn="0" w:oddVBand="0" w:evenVBand="0" w:oddHBand="0" w:evenHBand="0" w:firstRowFirstColumn="0" w:firstRowLastColumn="0" w:lastRowFirstColumn="0" w:lastRowLastColumn="0"/>
            <w:tcW w:w="1358" w:type="dxa"/>
            <w:vAlign w:val="center"/>
          </w:tcPr>
          <w:p w14:paraId="16AAE580" w14:textId="77777777" w:rsidR="009F581A" w:rsidRPr="005E7C7C" w:rsidRDefault="009F581A" w:rsidP="001806FC">
            <w:pPr>
              <w:pStyle w:val="maintext"/>
              <w:ind w:firstLineChars="0" w:firstLine="0"/>
              <w:jc w:val="center"/>
              <w:rPr>
                <w:b/>
              </w:rPr>
            </w:pPr>
            <w:r>
              <w:rPr>
                <w:b/>
              </w:rPr>
              <w:t>HT</w:t>
            </w:r>
            <w:r>
              <w:rPr>
                <w:rFonts w:hint="eastAsia"/>
                <w:b/>
              </w:rPr>
              <w:t>-BG</w:t>
            </w:r>
          </w:p>
        </w:tc>
        <w:tc>
          <w:tcPr>
            <w:tcW w:w="2459" w:type="dxa"/>
            <w:vAlign w:val="center"/>
          </w:tcPr>
          <w:p w14:paraId="35331766"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8</w:t>
            </w:r>
          </w:p>
        </w:tc>
        <w:tc>
          <w:tcPr>
            <w:tcW w:w="2459" w:type="dxa"/>
            <w:vAlign w:val="center"/>
          </w:tcPr>
          <w:p w14:paraId="04156ADE"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w:t>
            </w:r>
            <w:r>
              <w:t>5</w:t>
            </w:r>
          </w:p>
        </w:tc>
        <w:tc>
          <w:tcPr>
            <w:tcW w:w="2460" w:type="dxa"/>
            <w:vAlign w:val="center"/>
          </w:tcPr>
          <w:p w14:paraId="44B16CB6"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6</w:t>
            </w:r>
          </w:p>
        </w:tc>
      </w:tr>
    </w:tbl>
    <w:p w14:paraId="6EFB0591" w14:textId="77777777" w:rsidR="009F581A" w:rsidRDefault="009F581A" w:rsidP="009F581A">
      <w:pPr>
        <w:pStyle w:val="maintext"/>
        <w:ind w:firstLineChars="0" w:firstLine="0"/>
      </w:pPr>
      <w:r>
        <w:rPr>
          <w:rFonts w:hint="eastAsia"/>
        </w:rPr>
        <w:t>Note that R value consists of sign (1 bit), min1 (5 bit), min2 (5 bit), and minIdx (5 bit</w:t>
      </w:r>
      <w:r>
        <w:t>s for NR, 4 bits for HT-BG</w:t>
      </w:r>
      <w:r>
        <w:rPr>
          <w:rFonts w:hint="eastAsia"/>
        </w:rPr>
        <w:t>).</w:t>
      </w:r>
    </w:p>
    <w:p w14:paraId="2F1189EE" w14:textId="77777777" w:rsidR="009F581A" w:rsidRPr="00E81C53" w:rsidRDefault="009F581A" w:rsidP="009F581A">
      <w:pPr>
        <w:pStyle w:val="maintext"/>
        <w:ind w:firstLineChars="0"/>
      </w:pPr>
    </w:p>
    <w:p w14:paraId="4EE54BD9" w14:textId="77777777" w:rsidR="009F581A" w:rsidRDefault="009F581A" w:rsidP="00772072">
      <w:pPr>
        <w:pStyle w:val="maintext"/>
        <w:ind w:firstLineChars="0" w:firstLine="0"/>
      </w:pPr>
      <w:r>
        <w:rPr>
          <w:rFonts w:hint="eastAsia"/>
        </w:rPr>
        <w:t xml:space="preserve">For each </w:t>
      </w:r>
      <w:r>
        <w:t>scenario</w:t>
      </w:r>
      <w:r>
        <w:rPr>
          <w:rFonts w:hint="eastAsia"/>
        </w:rPr>
        <w:t>, required memory bits are summarized as follows:</w:t>
      </w:r>
    </w:p>
    <w:p w14:paraId="4D9B9C3F" w14:textId="77777777" w:rsidR="009F581A" w:rsidRPr="000C0165" w:rsidRDefault="009F581A" w:rsidP="009F581A">
      <w:pPr>
        <w:pStyle w:val="maintext"/>
        <w:ind w:firstLineChars="0"/>
      </w:pPr>
    </w:p>
    <w:p w14:paraId="65C6039D" w14:textId="51481C11" w:rsidR="009F581A" w:rsidRPr="00D56557" w:rsidRDefault="009F581A" w:rsidP="009F581A">
      <w:pPr>
        <w:pStyle w:val="a7"/>
        <w:keepNext/>
        <w:jc w:val="center"/>
        <w:rPr>
          <w:b w:val="0"/>
          <w:bCs w:val="0"/>
        </w:rPr>
      </w:pPr>
      <w:bookmarkStart w:id="9" w:name="_Ref210375764"/>
      <w:r>
        <w:t xml:space="preserve">Table </w:t>
      </w:r>
      <w:r w:rsidR="00504089">
        <w:fldChar w:fldCharType="begin"/>
      </w:r>
      <w:r w:rsidR="00504089">
        <w:instrText xml:space="preserve"> SEQ Table \* ARABIC </w:instrText>
      </w:r>
      <w:r w:rsidR="00504089">
        <w:fldChar w:fldCharType="separate"/>
      </w:r>
      <w:r w:rsidR="00026579">
        <w:rPr>
          <w:noProof/>
        </w:rPr>
        <w:t>3</w:t>
      </w:r>
      <w:r w:rsidR="00504089">
        <w:rPr>
          <w:noProof/>
        </w:rPr>
        <w:fldChar w:fldCharType="end"/>
      </w:r>
      <w:bookmarkEnd w:id="9"/>
      <w:r>
        <w:t xml:space="preserve">. </w:t>
      </w:r>
      <w:r>
        <w:rPr>
          <w:b w:val="0"/>
          <w:bCs w:val="0"/>
        </w:rPr>
        <w:t>Calculation of r</w:t>
      </w:r>
      <w:r w:rsidRPr="00D56557">
        <w:rPr>
          <w:b w:val="0"/>
          <w:bCs w:val="0"/>
        </w:rPr>
        <w:t xml:space="preserve">equired </w:t>
      </w:r>
      <w:r>
        <w:rPr>
          <w:b w:val="0"/>
          <w:bCs w:val="0"/>
        </w:rPr>
        <w:t>m</w:t>
      </w:r>
      <w:r w:rsidRPr="00D56557">
        <w:rPr>
          <w:b w:val="0"/>
          <w:bCs w:val="0"/>
        </w:rPr>
        <w:t xml:space="preserve">emory </w:t>
      </w:r>
      <w:r>
        <w:rPr>
          <w:b w:val="0"/>
          <w:bCs w:val="0"/>
        </w:rPr>
        <w:t>b</w:t>
      </w:r>
      <w:r w:rsidRPr="00D56557">
        <w:rPr>
          <w:b w:val="0"/>
          <w:bCs w:val="0"/>
        </w:rPr>
        <w:t>its</w:t>
      </w:r>
    </w:p>
    <w:tbl>
      <w:tblPr>
        <w:tblStyle w:val="10"/>
        <w:tblpPr w:leftFromText="142" w:rightFromText="142" w:vertAnchor="text" w:horzAnchor="margin" w:tblpXSpec="right" w:tblpY="-2"/>
        <w:tblW w:w="0" w:type="auto"/>
        <w:tblLayout w:type="fixed"/>
        <w:tblLook w:val="04A0" w:firstRow="1" w:lastRow="0" w:firstColumn="1" w:lastColumn="0" w:noHBand="0" w:noVBand="1"/>
      </w:tblPr>
      <w:tblGrid>
        <w:gridCol w:w="2127"/>
        <w:gridCol w:w="1181"/>
        <w:gridCol w:w="1086"/>
        <w:gridCol w:w="95"/>
        <w:gridCol w:w="1181"/>
        <w:gridCol w:w="1134"/>
        <w:gridCol w:w="47"/>
        <w:gridCol w:w="1181"/>
        <w:gridCol w:w="1182"/>
      </w:tblGrid>
      <w:tr w:rsidR="009F581A" w:rsidRPr="00714E57" w14:paraId="763954FF" w14:textId="77777777" w:rsidTr="00B0063C">
        <w:trPr>
          <w:cnfStyle w:val="100000000000" w:firstRow="1" w:lastRow="0" w:firstColumn="0" w:lastColumn="0" w:oddVBand="0" w:evenVBand="0" w:oddHBand="0" w:evenHBand="0" w:firstRowFirstColumn="0" w:firstRowLastColumn="0" w:lastRowFirstColumn="0" w:lastRowLastColumn="0"/>
          <w:trHeight w:val="208"/>
        </w:trPr>
        <w:tc>
          <w:tcPr>
            <w:cnfStyle w:val="001000000000" w:firstRow="0" w:lastRow="0" w:firstColumn="1" w:lastColumn="0" w:oddVBand="0" w:evenVBand="0" w:oddHBand="0" w:evenHBand="0" w:firstRowFirstColumn="0" w:firstRowLastColumn="0" w:lastRowFirstColumn="0" w:lastRowLastColumn="0"/>
            <w:tcW w:w="2127" w:type="dxa"/>
            <w:vMerge w:val="restart"/>
            <w:shd w:val="clear" w:color="auto" w:fill="E7E6E6" w:themeFill="background2"/>
            <w:vAlign w:val="center"/>
          </w:tcPr>
          <w:p w14:paraId="788578FF" w14:textId="77777777" w:rsidR="009F581A" w:rsidRPr="00714E57" w:rsidRDefault="009F581A" w:rsidP="001806FC">
            <w:pPr>
              <w:pStyle w:val="maintext"/>
              <w:ind w:firstLineChars="0" w:firstLine="0"/>
              <w:jc w:val="center"/>
              <w:rPr>
                <w:b/>
                <w:i w:val="0"/>
                <w:color w:val="000000" w:themeColor="text1"/>
              </w:rPr>
            </w:pPr>
          </w:p>
        </w:tc>
        <w:tc>
          <w:tcPr>
            <w:tcW w:w="2267" w:type="dxa"/>
            <w:gridSpan w:val="2"/>
            <w:tcBorders>
              <w:bottom w:val="single" w:sz="4" w:space="0" w:color="auto"/>
              <w:right w:val="single" w:sz="4" w:space="0" w:color="auto"/>
            </w:tcBorders>
            <w:shd w:val="clear" w:color="auto" w:fill="E7E6E6" w:themeFill="background2"/>
            <w:vAlign w:val="center"/>
          </w:tcPr>
          <w:p w14:paraId="337FBC1C" w14:textId="77777777" w:rsidR="009F581A" w:rsidRPr="00714E57"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color w:val="000000" w:themeColor="text1"/>
              </w:rPr>
            </w:pPr>
            <w:r w:rsidRPr="00714E57">
              <w:rPr>
                <w:rFonts w:hint="eastAsia"/>
                <w:b/>
                <w:i w:val="0"/>
                <w:color w:val="000000" w:themeColor="text1"/>
              </w:rPr>
              <w:t>L-memory</w:t>
            </w:r>
          </w:p>
        </w:tc>
        <w:tc>
          <w:tcPr>
            <w:tcW w:w="2410" w:type="dxa"/>
            <w:gridSpan w:val="3"/>
            <w:tcBorders>
              <w:left w:val="single" w:sz="4" w:space="0" w:color="auto"/>
              <w:bottom w:val="single" w:sz="4" w:space="0" w:color="auto"/>
              <w:right w:val="single" w:sz="4" w:space="0" w:color="auto"/>
            </w:tcBorders>
            <w:shd w:val="clear" w:color="auto" w:fill="E7E6E6" w:themeFill="background2"/>
            <w:vAlign w:val="center"/>
          </w:tcPr>
          <w:p w14:paraId="4660402F" w14:textId="77777777" w:rsidR="009F581A" w:rsidRPr="00714E57"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color w:val="000000" w:themeColor="text1"/>
              </w:rPr>
            </w:pPr>
            <w:r w:rsidRPr="00714E57">
              <w:rPr>
                <w:rFonts w:hint="eastAsia"/>
                <w:b/>
                <w:i w:val="0"/>
                <w:color w:val="000000" w:themeColor="text1"/>
              </w:rPr>
              <w:t>R-memory</w:t>
            </w:r>
          </w:p>
        </w:tc>
        <w:tc>
          <w:tcPr>
            <w:tcW w:w="2410" w:type="dxa"/>
            <w:gridSpan w:val="3"/>
            <w:tcBorders>
              <w:left w:val="single" w:sz="4" w:space="0" w:color="auto"/>
              <w:bottom w:val="single" w:sz="4" w:space="0" w:color="auto"/>
            </w:tcBorders>
            <w:shd w:val="clear" w:color="auto" w:fill="E7E6E6" w:themeFill="background2"/>
            <w:vAlign w:val="center"/>
          </w:tcPr>
          <w:p w14:paraId="758B25E2" w14:textId="77777777" w:rsidR="009F581A" w:rsidRPr="00714E57"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color w:val="000000" w:themeColor="text1"/>
              </w:rPr>
            </w:pPr>
            <w:r w:rsidRPr="00714E57">
              <w:rPr>
                <w:rFonts w:hint="eastAsia"/>
                <w:b/>
                <w:i w:val="0"/>
                <w:color w:val="000000" w:themeColor="text1"/>
              </w:rPr>
              <w:t>Q-memory</w:t>
            </w:r>
          </w:p>
        </w:tc>
      </w:tr>
      <w:tr w:rsidR="009F581A" w:rsidRPr="00714E57" w14:paraId="28D61A58" w14:textId="77777777" w:rsidTr="00B0063C">
        <w:trPr>
          <w:trHeight w:val="184"/>
        </w:trPr>
        <w:tc>
          <w:tcPr>
            <w:cnfStyle w:val="001000000000" w:firstRow="0" w:lastRow="0" w:firstColumn="1" w:lastColumn="0" w:oddVBand="0" w:evenVBand="0" w:oddHBand="0" w:evenHBand="0" w:firstRowFirstColumn="0" w:firstRowLastColumn="0" w:lastRowFirstColumn="0" w:lastRowLastColumn="0"/>
            <w:tcW w:w="2127" w:type="dxa"/>
            <w:vMerge/>
            <w:tcBorders>
              <w:bottom w:val="single" w:sz="4" w:space="0" w:color="auto"/>
            </w:tcBorders>
            <w:shd w:val="clear" w:color="auto" w:fill="E7E6E6" w:themeFill="background2"/>
            <w:vAlign w:val="center"/>
          </w:tcPr>
          <w:p w14:paraId="107EAB42" w14:textId="77777777" w:rsidR="009F581A" w:rsidRPr="00714E57" w:rsidRDefault="009F581A" w:rsidP="001806FC">
            <w:pPr>
              <w:pStyle w:val="maintext"/>
              <w:ind w:firstLineChars="0" w:firstLine="0"/>
              <w:jc w:val="center"/>
              <w:rPr>
                <w:b/>
                <w:color w:val="000000" w:themeColor="text1"/>
              </w:rPr>
            </w:pPr>
          </w:p>
        </w:tc>
        <w:tc>
          <w:tcPr>
            <w:tcW w:w="1181" w:type="dxa"/>
            <w:tcBorders>
              <w:top w:val="single" w:sz="4" w:space="0" w:color="auto"/>
              <w:bottom w:val="single" w:sz="4" w:space="0" w:color="auto"/>
              <w:right w:val="single" w:sz="4" w:space="0" w:color="auto"/>
            </w:tcBorders>
            <w:shd w:val="clear" w:color="auto" w:fill="E7E6E6" w:themeFill="background2"/>
            <w:vAlign w:val="center"/>
          </w:tcPr>
          <w:p w14:paraId="667CB6C0"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color w:val="000000" w:themeColor="text1"/>
              </w:rPr>
            </w:pPr>
            <w:r>
              <w:rPr>
                <w:b/>
                <w:color w:val="000000" w:themeColor="text1"/>
              </w:rPr>
              <w:t>Scenario1)</w:t>
            </w:r>
          </w:p>
        </w:tc>
        <w:tc>
          <w:tcPr>
            <w:tcW w:w="1181" w:type="dxa"/>
            <w:gridSpan w:val="2"/>
            <w:tcBorders>
              <w:top w:val="single" w:sz="4" w:space="0" w:color="auto"/>
              <w:bottom w:val="single" w:sz="4" w:space="0" w:color="auto"/>
              <w:right w:val="single" w:sz="4" w:space="0" w:color="auto"/>
            </w:tcBorders>
            <w:shd w:val="clear" w:color="auto" w:fill="E7E6E6" w:themeFill="background2"/>
            <w:vAlign w:val="center"/>
          </w:tcPr>
          <w:p w14:paraId="597BD14B"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color w:val="000000" w:themeColor="text1"/>
              </w:rPr>
            </w:pPr>
            <w:r>
              <w:rPr>
                <w:b/>
                <w:color w:val="000000" w:themeColor="text1"/>
              </w:rPr>
              <w:t>Scenario2)</w:t>
            </w:r>
          </w:p>
        </w:tc>
        <w:tc>
          <w:tcPr>
            <w:tcW w:w="1181" w:type="dxa"/>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E191983"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color w:val="000000" w:themeColor="text1"/>
              </w:rPr>
            </w:pPr>
            <w:r>
              <w:rPr>
                <w:b/>
                <w:color w:val="000000" w:themeColor="text1"/>
              </w:rPr>
              <w:t>Scenario1)</w:t>
            </w:r>
          </w:p>
        </w:tc>
        <w:tc>
          <w:tcPr>
            <w:tcW w:w="118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3F4ACAE"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color w:val="000000" w:themeColor="text1"/>
              </w:rPr>
            </w:pPr>
            <w:r>
              <w:rPr>
                <w:b/>
                <w:color w:val="000000" w:themeColor="text1"/>
              </w:rPr>
              <w:t>Scenario2)</w:t>
            </w:r>
          </w:p>
        </w:tc>
        <w:tc>
          <w:tcPr>
            <w:tcW w:w="1181" w:type="dxa"/>
            <w:tcBorders>
              <w:top w:val="single" w:sz="4" w:space="0" w:color="auto"/>
              <w:left w:val="single" w:sz="4" w:space="0" w:color="auto"/>
              <w:bottom w:val="single" w:sz="4" w:space="0" w:color="auto"/>
            </w:tcBorders>
            <w:shd w:val="clear" w:color="auto" w:fill="E7E6E6" w:themeFill="background2"/>
            <w:vAlign w:val="center"/>
          </w:tcPr>
          <w:p w14:paraId="7C914CE0"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color w:val="000000" w:themeColor="text1"/>
              </w:rPr>
            </w:pPr>
            <w:r>
              <w:rPr>
                <w:b/>
                <w:color w:val="000000" w:themeColor="text1"/>
              </w:rPr>
              <w:t>Scenario1)</w:t>
            </w:r>
          </w:p>
        </w:tc>
        <w:tc>
          <w:tcPr>
            <w:tcW w:w="1182" w:type="dxa"/>
            <w:tcBorders>
              <w:top w:val="single" w:sz="4" w:space="0" w:color="auto"/>
              <w:left w:val="single" w:sz="4" w:space="0" w:color="auto"/>
              <w:bottom w:val="single" w:sz="4" w:space="0" w:color="auto"/>
            </w:tcBorders>
            <w:shd w:val="clear" w:color="auto" w:fill="E7E6E6" w:themeFill="background2"/>
            <w:vAlign w:val="center"/>
          </w:tcPr>
          <w:p w14:paraId="6D3F1A05"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b/>
                <w:color w:val="000000" w:themeColor="text1"/>
              </w:rPr>
            </w:pPr>
            <w:r>
              <w:rPr>
                <w:b/>
                <w:color w:val="000000" w:themeColor="text1"/>
              </w:rPr>
              <w:t>Scenario2)</w:t>
            </w:r>
          </w:p>
        </w:tc>
      </w:tr>
      <w:tr w:rsidR="009F581A" w:rsidRPr="00714E57" w14:paraId="0E157662" w14:textId="77777777" w:rsidTr="00B0063C">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auto"/>
            </w:tcBorders>
            <w:vAlign w:val="center"/>
          </w:tcPr>
          <w:p w14:paraId="38BD646E" w14:textId="71F986AA" w:rsidR="009F581A" w:rsidRPr="00714E57" w:rsidRDefault="009F581A" w:rsidP="001806FC">
            <w:pPr>
              <w:pStyle w:val="maintext"/>
              <w:ind w:firstLineChars="0" w:firstLine="0"/>
              <w:jc w:val="center"/>
              <w:rPr>
                <w:b/>
                <w:color w:val="000000" w:themeColor="text1"/>
              </w:rPr>
            </w:pPr>
            <w:r w:rsidRPr="00714E57">
              <w:rPr>
                <w:rFonts w:hint="eastAsia"/>
                <w:b/>
                <w:color w:val="000000" w:themeColor="text1"/>
              </w:rPr>
              <w:t>Addresses</w:t>
            </w:r>
            <w:r w:rsidRPr="00714E57">
              <w:rPr>
                <w:b/>
                <w:color w:val="000000" w:themeColor="text1"/>
              </w:rPr>
              <w:t xml:space="preserve"> (</w:t>
            </w:r>
            <m:oMath>
              <m:r>
                <m:rPr>
                  <m:sty m:val="b"/>
                </m:rPr>
                <w:rPr>
                  <w:rFonts w:ascii="Cambria Math" w:hAnsi="Cambria Math"/>
                  <w:color w:val="000000" w:themeColor="text1"/>
                </w:rPr>
                <m:t>A</m:t>
              </m:r>
            </m:oMath>
            <w:r w:rsidRPr="00714E57">
              <w:rPr>
                <w:b/>
                <w:color w:val="000000" w:themeColor="text1"/>
              </w:rPr>
              <w:t>)</w:t>
            </w:r>
          </w:p>
        </w:tc>
        <w:tc>
          <w:tcPr>
            <w:tcW w:w="1181" w:type="dxa"/>
            <w:tcBorders>
              <w:top w:val="single" w:sz="4" w:space="0" w:color="auto"/>
              <w:right w:val="single" w:sz="4" w:space="0" w:color="auto"/>
            </w:tcBorders>
            <w:vAlign w:val="center"/>
          </w:tcPr>
          <w:p w14:paraId="54C2AE38"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68</w:t>
            </w:r>
          </w:p>
        </w:tc>
        <w:tc>
          <w:tcPr>
            <w:tcW w:w="1181" w:type="dxa"/>
            <w:gridSpan w:val="2"/>
            <w:tcBorders>
              <w:top w:val="single" w:sz="4" w:space="0" w:color="auto"/>
              <w:right w:val="single" w:sz="4" w:space="0" w:color="auto"/>
            </w:tcBorders>
            <w:vAlign w:val="center"/>
          </w:tcPr>
          <w:p w14:paraId="4BA28784"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rFonts w:hint="eastAsia"/>
                <w:color w:val="000000" w:themeColor="text1"/>
              </w:rPr>
              <w:t>3</w:t>
            </w:r>
            <w:r>
              <w:rPr>
                <w:color w:val="000000" w:themeColor="text1"/>
              </w:rPr>
              <w:t>5</w:t>
            </w:r>
          </w:p>
        </w:tc>
        <w:tc>
          <w:tcPr>
            <w:tcW w:w="1181" w:type="dxa"/>
            <w:tcBorders>
              <w:top w:val="single" w:sz="4" w:space="0" w:color="auto"/>
              <w:left w:val="single" w:sz="4" w:space="0" w:color="auto"/>
              <w:right w:val="single" w:sz="4" w:space="0" w:color="auto"/>
            </w:tcBorders>
            <w:vAlign w:val="center"/>
          </w:tcPr>
          <w:p w14:paraId="35359F62"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46</w:t>
            </w:r>
          </w:p>
        </w:tc>
        <w:tc>
          <w:tcPr>
            <w:tcW w:w="1181" w:type="dxa"/>
            <w:gridSpan w:val="2"/>
            <w:tcBorders>
              <w:top w:val="single" w:sz="4" w:space="0" w:color="auto"/>
              <w:left w:val="single" w:sz="4" w:space="0" w:color="auto"/>
              <w:right w:val="single" w:sz="4" w:space="0" w:color="auto"/>
            </w:tcBorders>
            <w:vAlign w:val="center"/>
          </w:tcPr>
          <w:p w14:paraId="65303091"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24</w:t>
            </w:r>
          </w:p>
        </w:tc>
        <w:tc>
          <w:tcPr>
            <w:tcW w:w="1181" w:type="dxa"/>
            <w:tcBorders>
              <w:top w:val="single" w:sz="4" w:space="0" w:color="auto"/>
              <w:left w:val="single" w:sz="4" w:space="0" w:color="auto"/>
            </w:tcBorders>
            <w:vAlign w:val="center"/>
          </w:tcPr>
          <w:p w14:paraId="04C40CD6"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26</w:t>
            </w:r>
          </w:p>
        </w:tc>
        <w:tc>
          <w:tcPr>
            <w:tcW w:w="1182" w:type="dxa"/>
            <w:tcBorders>
              <w:top w:val="single" w:sz="4" w:space="0" w:color="auto"/>
              <w:left w:val="single" w:sz="4" w:space="0" w:color="auto"/>
            </w:tcBorders>
            <w:vAlign w:val="center"/>
          </w:tcPr>
          <w:p w14:paraId="702D1F44"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14</w:t>
            </w:r>
          </w:p>
        </w:tc>
      </w:tr>
      <w:tr w:rsidR="009F581A" w:rsidRPr="00714E57" w14:paraId="7196E006" w14:textId="77777777" w:rsidTr="00B0063C">
        <w:tc>
          <w:tcPr>
            <w:cnfStyle w:val="001000000000" w:firstRow="0" w:lastRow="0" w:firstColumn="1" w:lastColumn="0" w:oddVBand="0" w:evenVBand="0" w:oddHBand="0" w:evenHBand="0" w:firstRowFirstColumn="0" w:firstRowLastColumn="0" w:lastRowFirstColumn="0" w:lastRowLastColumn="0"/>
            <w:tcW w:w="2127" w:type="dxa"/>
            <w:vAlign w:val="center"/>
          </w:tcPr>
          <w:p w14:paraId="686B38AF" w14:textId="6D68746A" w:rsidR="009F581A" w:rsidRPr="00714E57" w:rsidRDefault="009F581A" w:rsidP="001806FC">
            <w:pPr>
              <w:pStyle w:val="maintext"/>
              <w:ind w:firstLineChars="0" w:firstLine="0"/>
              <w:jc w:val="center"/>
              <w:rPr>
                <w:b/>
                <w:color w:val="000000" w:themeColor="text1"/>
              </w:rPr>
            </w:pPr>
            <w:r w:rsidRPr="00714E57">
              <w:rPr>
                <w:rFonts w:hint="eastAsia"/>
                <w:b/>
                <w:color w:val="000000" w:themeColor="text1"/>
              </w:rPr>
              <w:t>Bits per address</w:t>
            </w:r>
            <w:r w:rsidRPr="00714E57">
              <w:rPr>
                <w:b/>
                <w:color w:val="000000" w:themeColor="text1"/>
              </w:rPr>
              <w:t xml:space="preserve"> (</w:t>
            </w:r>
            <m:oMath>
              <m:r>
                <m:rPr>
                  <m:sty m:val="b"/>
                </m:rPr>
                <w:rPr>
                  <w:rFonts w:ascii="Cambria Math" w:hAnsi="Cambria Math"/>
                  <w:color w:val="000000" w:themeColor="text1"/>
                </w:rPr>
                <m:t>B</m:t>
              </m:r>
            </m:oMath>
            <w:r w:rsidRPr="00714E57">
              <w:rPr>
                <w:b/>
                <w:color w:val="000000" w:themeColor="text1"/>
              </w:rPr>
              <w:t>)</w:t>
            </w:r>
          </w:p>
        </w:tc>
        <w:tc>
          <w:tcPr>
            <w:tcW w:w="1181" w:type="dxa"/>
            <w:tcBorders>
              <w:right w:val="single" w:sz="4" w:space="0" w:color="auto"/>
            </w:tcBorders>
            <w:vAlign w:val="center"/>
          </w:tcPr>
          <w:p w14:paraId="746A7C6B"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384</w:t>
            </w:r>
            <w:r w:rsidRPr="00714E57">
              <w:rPr>
                <w:rFonts w:hint="eastAsia"/>
                <w:color w:val="000000" w:themeColor="text1"/>
              </w:rPr>
              <w:t>x8</w:t>
            </w:r>
          </w:p>
        </w:tc>
        <w:tc>
          <w:tcPr>
            <w:tcW w:w="1181" w:type="dxa"/>
            <w:gridSpan w:val="2"/>
            <w:tcBorders>
              <w:right w:val="single" w:sz="4" w:space="0" w:color="auto"/>
            </w:tcBorders>
            <w:vAlign w:val="center"/>
          </w:tcPr>
          <w:p w14:paraId="343415D3"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768</w:t>
            </w:r>
            <w:r w:rsidRPr="00714E57">
              <w:rPr>
                <w:rFonts w:hint="eastAsia"/>
                <w:color w:val="000000" w:themeColor="text1"/>
              </w:rPr>
              <w:t>x8</w:t>
            </w:r>
          </w:p>
        </w:tc>
        <w:tc>
          <w:tcPr>
            <w:tcW w:w="1181" w:type="dxa"/>
            <w:tcBorders>
              <w:left w:val="single" w:sz="4" w:space="0" w:color="auto"/>
              <w:right w:val="single" w:sz="4" w:space="0" w:color="auto"/>
            </w:tcBorders>
            <w:vAlign w:val="center"/>
          </w:tcPr>
          <w:p w14:paraId="4D360A5B"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384</w:t>
            </w:r>
            <w:r w:rsidRPr="00714E57">
              <w:rPr>
                <w:rFonts w:hint="eastAsia"/>
                <w:color w:val="000000" w:themeColor="text1"/>
              </w:rPr>
              <w:t>x16</w:t>
            </w:r>
          </w:p>
        </w:tc>
        <w:tc>
          <w:tcPr>
            <w:tcW w:w="1181" w:type="dxa"/>
            <w:gridSpan w:val="2"/>
            <w:tcBorders>
              <w:left w:val="single" w:sz="4" w:space="0" w:color="auto"/>
              <w:right w:val="single" w:sz="4" w:space="0" w:color="auto"/>
            </w:tcBorders>
            <w:vAlign w:val="center"/>
          </w:tcPr>
          <w:p w14:paraId="2D382292"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768</w:t>
            </w:r>
            <w:r w:rsidRPr="00714E57">
              <w:rPr>
                <w:rFonts w:hint="eastAsia"/>
                <w:color w:val="000000" w:themeColor="text1"/>
              </w:rPr>
              <w:t>x</w:t>
            </w:r>
            <w:r w:rsidRPr="00714E57">
              <w:rPr>
                <w:color w:val="000000" w:themeColor="text1"/>
              </w:rPr>
              <w:t>15</w:t>
            </w:r>
          </w:p>
        </w:tc>
        <w:tc>
          <w:tcPr>
            <w:tcW w:w="1181" w:type="dxa"/>
            <w:tcBorders>
              <w:left w:val="single" w:sz="4" w:space="0" w:color="auto"/>
            </w:tcBorders>
            <w:vAlign w:val="center"/>
          </w:tcPr>
          <w:p w14:paraId="5D9308E3"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384</w:t>
            </w:r>
            <w:r w:rsidRPr="00714E57">
              <w:rPr>
                <w:rFonts w:hint="eastAsia"/>
                <w:color w:val="000000" w:themeColor="text1"/>
              </w:rPr>
              <w:t>x6</w:t>
            </w:r>
          </w:p>
        </w:tc>
        <w:tc>
          <w:tcPr>
            <w:tcW w:w="1182" w:type="dxa"/>
            <w:tcBorders>
              <w:left w:val="single" w:sz="4" w:space="0" w:color="auto"/>
            </w:tcBorders>
            <w:vAlign w:val="center"/>
          </w:tcPr>
          <w:p w14:paraId="6CC8E21A"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768</w:t>
            </w:r>
            <w:r w:rsidRPr="00714E57">
              <w:rPr>
                <w:rFonts w:hint="eastAsia"/>
                <w:color w:val="000000" w:themeColor="text1"/>
              </w:rPr>
              <w:t>x6</w:t>
            </w:r>
          </w:p>
        </w:tc>
      </w:tr>
      <w:tr w:rsidR="009F581A" w:rsidRPr="00714E57" w14:paraId="0A24A08B" w14:textId="77777777" w:rsidTr="00B0063C">
        <w:tc>
          <w:tcPr>
            <w:cnfStyle w:val="001000000000" w:firstRow="0" w:lastRow="0" w:firstColumn="1" w:lastColumn="0" w:oddVBand="0" w:evenVBand="0" w:oddHBand="0" w:evenHBand="0" w:firstRowFirstColumn="0" w:firstRowLastColumn="0" w:lastRowFirstColumn="0" w:lastRowLastColumn="0"/>
            <w:tcW w:w="2127" w:type="dxa"/>
            <w:vAlign w:val="center"/>
          </w:tcPr>
          <w:p w14:paraId="441D4BA1" w14:textId="613216B0" w:rsidR="009F581A" w:rsidRPr="00714E57" w:rsidRDefault="009F581A" w:rsidP="001806FC">
            <w:pPr>
              <w:pStyle w:val="maintext"/>
              <w:ind w:firstLineChars="0" w:firstLine="0"/>
              <w:jc w:val="center"/>
              <w:rPr>
                <w:b/>
                <w:color w:val="000000" w:themeColor="text1"/>
              </w:rPr>
            </w:pPr>
            <w:r w:rsidRPr="00714E57">
              <w:rPr>
                <w:rFonts w:hint="eastAsia"/>
                <w:b/>
                <w:color w:val="000000" w:themeColor="text1"/>
              </w:rPr>
              <w:t xml:space="preserve">Number of </w:t>
            </w:r>
            <w:r w:rsidRPr="00714E57">
              <w:rPr>
                <w:b/>
                <w:color w:val="000000" w:themeColor="text1"/>
              </w:rPr>
              <w:t>DEC (</w:t>
            </w:r>
            <m:oMath>
              <m:r>
                <m:rPr>
                  <m:sty m:val="b"/>
                </m:rPr>
                <w:rPr>
                  <w:rFonts w:ascii="Cambria Math" w:hAnsi="Cambria Math"/>
                  <w:color w:val="000000" w:themeColor="text1"/>
                </w:rPr>
                <m:t>C</m:t>
              </m:r>
            </m:oMath>
            <w:r w:rsidRPr="00714E57">
              <w:rPr>
                <w:b/>
                <w:color w:val="000000" w:themeColor="text1"/>
              </w:rPr>
              <w:t>)</w:t>
            </w:r>
          </w:p>
        </w:tc>
        <w:tc>
          <w:tcPr>
            <w:tcW w:w="1181" w:type="dxa"/>
            <w:tcBorders>
              <w:right w:val="single" w:sz="4" w:space="0" w:color="auto"/>
            </w:tcBorders>
            <w:vAlign w:val="center"/>
          </w:tcPr>
          <w:p w14:paraId="32EB264C"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1</w:t>
            </w:r>
          </w:p>
        </w:tc>
        <w:tc>
          <w:tcPr>
            <w:tcW w:w="1181" w:type="dxa"/>
            <w:gridSpan w:val="2"/>
            <w:tcBorders>
              <w:right w:val="single" w:sz="4" w:space="0" w:color="auto"/>
            </w:tcBorders>
            <w:vAlign w:val="center"/>
          </w:tcPr>
          <w:p w14:paraId="0228FE0A"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rFonts w:hint="eastAsia"/>
                <w:color w:val="000000" w:themeColor="text1"/>
              </w:rPr>
              <w:t>1</w:t>
            </w:r>
          </w:p>
        </w:tc>
        <w:tc>
          <w:tcPr>
            <w:tcW w:w="1181" w:type="dxa"/>
            <w:tcBorders>
              <w:left w:val="single" w:sz="4" w:space="0" w:color="auto"/>
              <w:right w:val="single" w:sz="4" w:space="0" w:color="auto"/>
            </w:tcBorders>
            <w:vAlign w:val="center"/>
          </w:tcPr>
          <w:p w14:paraId="79A68398"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1</w:t>
            </w:r>
          </w:p>
        </w:tc>
        <w:tc>
          <w:tcPr>
            <w:tcW w:w="1181" w:type="dxa"/>
            <w:gridSpan w:val="2"/>
            <w:tcBorders>
              <w:left w:val="single" w:sz="4" w:space="0" w:color="auto"/>
              <w:right w:val="single" w:sz="4" w:space="0" w:color="auto"/>
            </w:tcBorders>
            <w:vAlign w:val="center"/>
          </w:tcPr>
          <w:p w14:paraId="041366BF"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rFonts w:hint="eastAsia"/>
                <w:color w:val="000000" w:themeColor="text1"/>
              </w:rPr>
              <w:t>1</w:t>
            </w:r>
          </w:p>
        </w:tc>
        <w:tc>
          <w:tcPr>
            <w:tcW w:w="1181" w:type="dxa"/>
            <w:tcBorders>
              <w:left w:val="single" w:sz="4" w:space="0" w:color="auto"/>
            </w:tcBorders>
            <w:vAlign w:val="center"/>
          </w:tcPr>
          <w:p w14:paraId="77594FA0"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1</w:t>
            </w:r>
          </w:p>
        </w:tc>
        <w:tc>
          <w:tcPr>
            <w:tcW w:w="1182" w:type="dxa"/>
            <w:tcBorders>
              <w:left w:val="single" w:sz="4" w:space="0" w:color="auto"/>
            </w:tcBorders>
            <w:vAlign w:val="center"/>
          </w:tcPr>
          <w:p w14:paraId="3850ADB4"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rFonts w:hint="eastAsia"/>
                <w:color w:val="000000" w:themeColor="text1"/>
              </w:rPr>
              <w:t>1</w:t>
            </w:r>
          </w:p>
        </w:tc>
      </w:tr>
      <w:tr w:rsidR="009F581A" w:rsidRPr="00714E57" w14:paraId="6D53D511" w14:textId="77777777" w:rsidTr="00B0063C">
        <w:tc>
          <w:tcPr>
            <w:cnfStyle w:val="001000000000" w:firstRow="0" w:lastRow="0" w:firstColumn="1" w:lastColumn="0" w:oddVBand="0" w:evenVBand="0" w:oddHBand="0" w:evenHBand="0" w:firstRowFirstColumn="0" w:firstRowLastColumn="0" w:lastRowFirstColumn="0" w:lastRowLastColumn="0"/>
            <w:tcW w:w="2127" w:type="dxa"/>
            <w:vAlign w:val="center"/>
          </w:tcPr>
          <w:p w14:paraId="3A2FB948" w14:textId="0EE34BE1" w:rsidR="009F581A" w:rsidRPr="00714E57" w:rsidRDefault="009F581A" w:rsidP="001806FC">
            <w:pPr>
              <w:pStyle w:val="maintext"/>
              <w:ind w:firstLineChars="0" w:firstLine="0"/>
              <w:jc w:val="center"/>
              <w:rPr>
                <w:b/>
                <w:color w:val="000000" w:themeColor="text1"/>
              </w:rPr>
            </w:pPr>
            <w:r w:rsidRPr="00714E57">
              <w:rPr>
                <w:rFonts w:hint="eastAsia"/>
                <w:b/>
                <w:color w:val="000000" w:themeColor="text1"/>
              </w:rPr>
              <w:t>Total bits</w:t>
            </w:r>
            <w:r w:rsidRPr="00714E57">
              <w:rPr>
                <w:b/>
                <w:color w:val="000000" w:themeColor="text1"/>
              </w:rPr>
              <w:t xml:space="preserve"> (</w:t>
            </w:r>
            <m:oMath>
              <m:r>
                <m:rPr>
                  <m:sty m:val="b"/>
                </m:rPr>
                <w:rPr>
                  <w:rFonts w:ascii="Cambria Math" w:hAnsi="Cambria Math"/>
                  <w:color w:val="000000" w:themeColor="text1"/>
                </w:rPr>
                <m:t>A×B×C</m:t>
              </m:r>
            </m:oMath>
            <w:r w:rsidRPr="00714E57">
              <w:rPr>
                <w:b/>
                <w:color w:val="000000" w:themeColor="text1"/>
              </w:rPr>
              <w:t>)</w:t>
            </w:r>
          </w:p>
        </w:tc>
        <w:tc>
          <w:tcPr>
            <w:tcW w:w="1181" w:type="dxa"/>
            <w:tcBorders>
              <w:right w:val="single" w:sz="4" w:space="0" w:color="auto"/>
            </w:tcBorders>
            <w:vAlign w:val="center"/>
          </w:tcPr>
          <w:p w14:paraId="53E3CF41"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 208,896</w:t>
            </w:r>
          </w:p>
        </w:tc>
        <w:tc>
          <w:tcPr>
            <w:tcW w:w="1181" w:type="dxa"/>
            <w:gridSpan w:val="2"/>
            <w:tcBorders>
              <w:right w:val="single" w:sz="4" w:space="0" w:color="auto"/>
            </w:tcBorders>
            <w:vAlign w:val="center"/>
          </w:tcPr>
          <w:p w14:paraId="6592D11E"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 215,040</w:t>
            </w:r>
          </w:p>
        </w:tc>
        <w:tc>
          <w:tcPr>
            <w:tcW w:w="1181" w:type="dxa"/>
            <w:tcBorders>
              <w:left w:val="single" w:sz="4" w:space="0" w:color="auto"/>
              <w:right w:val="single" w:sz="4" w:space="0" w:color="auto"/>
            </w:tcBorders>
            <w:vAlign w:val="center"/>
          </w:tcPr>
          <w:p w14:paraId="4C6D6A4D"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 282,624</w:t>
            </w:r>
          </w:p>
        </w:tc>
        <w:tc>
          <w:tcPr>
            <w:tcW w:w="1181" w:type="dxa"/>
            <w:gridSpan w:val="2"/>
            <w:tcBorders>
              <w:left w:val="single" w:sz="4" w:space="0" w:color="auto"/>
              <w:right w:val="single" w:sz="4" w:space="0" w:color="auto"/>
            </w:tcBorders>
            <w:vAlign w:val="center"/>
          </w:tcPr>
          <w:p w14:paraId="1C93F639"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 276,480</w:t>
            </w:r>
          </w:p>
        </w:tc>
        <w:tc>
          <w:tcPr>
            <w:tcW w:w="1181" w:type="dxa"/>
            <w:tcBorders>
              <w:left w:val="single" w:sz="4" w:space="0" w:color="auto"/>
            </w:tcBorders>
            <w:vAlign w:val="center"/>
          </w:tcPr>
          <w:p w14:paraId="7359B1E9"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 59,904</w:t>
            </w:r>
          </w:p>
        </w:tc>
        <w:tc>
          <w:tcPr>
            <w:tcW w:w="1182" w:type="dxa"/>
            <w:tcBorders>
              <w:left w:val="single" w:sz="4" w:space="0" w:color="auto"/>
            </w:tcBorders>
            <w:vAlign w:val="center"/>
          </w:tcPr>
          <w:p w14:paraId="530B233E"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14E57">
              <w:rPr>
                <w:color w:val="000000" w:themeColor="text1"/>
              </w:rPr>
              <w:t>64,512</w:t>
            </w:r>
          </w:p>
        </w:tc>
      </w:tr>
    </w:tbl>
    <w:p w14:paraId="4421DB52" w14:textId="77777777" w:rsidR="009F581A" w:rsidRDefault="009F581A" w:rsidP="009F581A">
      <w:pPr>
        <w:pStyle w:val="maintext"/>
        <w:ind w:firstLineChars="0" w:firstLine="0"/>
      </w:pPr>
    </w:p>
    <w:p w14:paraId="61E7B33A" w14:textId="40FAF4BC" w:rsidR="009F581A" w:rsidRDefault="009F581A" w:rsidP="00772072">
      <w:pPr>
        <w:pStyle w:val="maintext"/>
        <w:ind w:firstLineChars="0" w:firstLine="0"/>
      </w:pPr>
      <w:r w:rsidRPr="002261E8">
        <w:t>Based on the results in</w:t>
      </w:r>
      <w:r w:rsidR="00560B0D">
        <w:t xml:space="preserve"> </w:t>
      </w:r>
      <w:r w:rsidR="00560B0D">
        <w:fldChar w:fldCharType="begin"/>
      </w:r>
      <w:r w:rsidR="00560B0D">
        <w:instrText xml:space="preserve"> REF _Ref210375764 \h </w:instrText>
      </w:r>
      <w:r w:rsidR="00560B0D">
        <w:fldChar w:fldCharType="separate"/>
      </w:r>
      <w:r w:rsidR="00026579">
        <w:t xml:space="preserve">Table </w:t>
      </w:r>
      <w:r w:rsidR="00026579">
        <w:rPr>
          <w:noProof/>
        </w:rPr>
        <w:t>3</w:t>
      </w:r>
      <w:r w:rsidR="00560B0D">
        <w:fldChar w:fldCharType="end"/>
      </w:r>
      <w:r w:rsidRPr="002261E8">
        <w:t>, the</w:t>
      </w:r>
      <w:r>
        <w:t xml:space="preserve"> total</w:t>
      </w:r>
      <w:r w:rsidRPr="002261E8">
        <w:t xml:space="preserve"> memory requirements for the decoders </w:t>
      </w:r>
      <w:r>
        <w:t>for all three scenarios can be calculated as in</w:t>
      </w:r>
      <w:r w:rsidR="00BE188E">
        <w:t xml:space="preserve"> </w:t>
      </w:r>
      <w:r w:rsidR="00697DB6">
        <w:fldChar w:fldCharType="begin"/>
      </w:r>
      <w:r w:rsidR="00697DB6">
        <w:instrText xml:space="preserve"> REF _Ref210376597 \h </w:instrText>
      </w:r>
      <w:r w:rsidR="00697DB6">
        <w:fldChar w:fldCharType="separate"/>
      </w:r>
      <w:r w:rsidR="00026579">
        <w:t xml:space="preserve">Table </w:t>
      </w:r>
      <w:r w:rsidR="00026579">
        <w:rPr>
          <w:noProof/>
        </w:rPr>
        <w:t>4</w:t>
      </w:r>
      <w:r w:rsidR="00697DB6">
        <w:fldChar w:fldCharType="end"/>
      </w:r>
      <w:r>
        <w:t xml:space="preserve">, which represents that the amount of memory requirements of </w:t>
      </w:r>
      <w:r w:rsidRPr="002261E8">
        <w:t>Scenario</w:t>
      </w:r>
      <w:r w:rsidR="00560B0D">
        <w:t xml:space="preserve"> </w:t>
      </w:r>
      <w:r w:rsidRPr="002261E8">
        <w:t>1 and Scenario</w:t>
      </w:r>
      <w:r w:rsidR="00560B0D">
        <w:t xml:space="preserve"> </w:t>
      </w:r>
      <w:r w:rsidRPr="002261E8">
        <w:t xml:space="preserve">2 are remarkably similar. This implies that the proposed high-throughput LDPC code and the NR </w:t>
      </w:r>
      <w:r>
        <w:t xml:space="preserve">LDPC code </w:t>
      </w:r>
      <w:r w:rsidRPr="002261E8">
        <w:t>can be implemented using an equivalent memory footprint. For Scenario</w:t>
      </w:r>
      <w:r w:rsidR="00560B0D">
        <w:t xml:space="preserve"> </w:t>
      </w:r>
      <w:r w:rsidRPr="002261E8">
        <w:t>3, which employs the doubled-maximum lifting size</w:t>
      </w:r>
      <w:r>
        <w:t xml:space="preserve"> of NR LDPC code</w:t>
      </w:r>
      <w:r w:rsidRPr="002261E8">
        <w:t>, the memory bits can be simply derived from Scenario</w:t>
      </w:r>
      <w:r w:rsidR="00560B0D">
        <w:t xml:space="preserve"> </w:t>
      </w:r>
      <w:r w:rsidRPr="002261E8">
        <w:t>1 by assuming two parallel decoders (</w:t>
      </w:r>
      <m:oMath>
        <m:r>
          <m:rPr>
            <m:sty m:val="p"/>
          </m:rPr>
          <w:rPr>
            <w:rFonts w:ascii="Cambria Math" w:hAnsi="Cambria Math"/>
          </w:rPr>
          <m:t>C=2</m:t>
        </m:r>
      </m:oMath>
      <w:r w:rsidRPr="002261E8">
        <w:t>). As shown in the table, this results in a memory area that is double that of the other two scenarios. Therefore, these memory calculations provide a solid foundation for the subsequent comparisons of throughput and performance, which will be normalized under the constraint of the same memory area.</w:t>
      </w:r>
    </w:p>
    <w:p w14:paraId="10D39B21" w14:textId="4FB3D0FC" w:rsidR="009F581A" w:rsidRDefault="009F581A" w:rsidP="009F581A">
      <w:pPr>
        <w:pStyle w:val="a7"/>
        <w:keepNext/>
        <w:jc w:val="center"/>
      </w:pPr>
      <w:bookmarkStart w:id="10" w:name="_Ref210376597"/>
      <w:r>
        <w:t xml:space="preserve">Table </w:t>
      </w:r>
      <w:r w:rsidR="00504089">
        <w:fldChar w:fldCharType="begin"/>
      </w:r>
      <w:r w:rsidR="00504089">
        <w:instrText xml:space="preserve"> SEQ Table \* ARABIC </w:instrText>
      </w:r>
      <w:r w:rsidR="00504089">
        <w:fldChar w:fldCharType="separate"/>
      </w:r>
      <w:r w:rsidR="00026579">
        <w:rPr>
          <w:noProof/>
        </w:rPr>
        <w:t>4</w:t>
      </w:r>
      <w:r w:rsidR="00504089">
        <w:rPr>
          <w:noProof/>
        </w:rPr>
        <w:fldChar w:fldCharType="end"/>
      </w:r>
      <w:bookmarkEnd w:id="10"/>
      <w:r>
        <w:t>.</w:t>
      </w:r>
      <w:r w:rsidRPr="00F233B2">
        <w:rPr>
          <w:b w:val="0"/>
          <w:bCs w:val="0"/>
        </w:rPr>
        <w:t xml:space="preserve"> </w:t>
      </w:r>
      <w:r>
        <w:rPr>
          <w:b w:val="0"/>
          <w:bCs w:val="0"/>
        </w:rPr>
        <w:t>Total r</w:t>
      </w:r>
      <w:r w:rsidRPr="00D56557">
        <w:rPr>
          <w:b w:val="0"/>
          <w:bCs w:val="0"/>
        </w:rPr>
        <w:t xml:space="preserve">equired </w:t>
      </w:r>
      <w:r>
        <w:rPr>
          <w:b w:val="0"/>
          <w:bCs w:val="0"/>
        </w:rPr>
        <w:t>m</w:t>
      </w:r>
      <w:r w:rsidRPr="00D56557">
        <w:rPr>
          <w:b w:val="0"/>
          <w:bCs w:val="0"/>
        </w:rPr>
        <w:t xml:space="preserve">emory </w:t>
      </w:r>
      <w:r>
        <w:rPr>
          <w:b w:val="0"/>
          <w:bCs w:val="0"/>
        </w:rPr>
        <w:t>b</w:t>
      </w:r>
      <w:r w:rsidRPr="00D56557">
        <w:rPr>
          <w:b w:val="0"/>
          <w:bCs w:val="0"/>
        </w:rPr>
        <w:t>its</w:t>
      </w:r>
    </w:p>
    <w:tbl>
      <w:tblPr>
        <w:tblStyle w:val="10"/>
        <w:tblW w:w="0" w:type="auto"/>
        <w:tblInd w:w="458" w:type="dxa"/>
        <w:tblLook w:val="04A0" w:firstRow="1" w:lastRow="0" w:firstColumn="1" w:lastColumn="0" w:noHBand="0" w:noVBand="1"/>
      </w:tblPr>
      <w:tblGrid>
        <w:gridCol w:w="1187"/>
        <w:gridCol w:w="2074"/>
        <w:gridCol w:w="2010"/>
        <w:gridCol w:w="2011"/>
        <w:gridCol w:w="1898"/>
      </w:tblGrid>
      <w:tr w:rsidR="009F581A" w:rsidRPr="005E7C7C" w14:paraId="540EEAFF" w14:textId="77777777" w:rsidTr="001806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7" w:type="dxa"/>
            <w:shd w:val="clear" w:color="auto" w:fill="E7E6E6" w:themeFill="background2"/>
            <w:vAlign w:val="center"/>
          </w:tcPr>
          <w:p w14:paraId="20F2F969" w14:textId="77777777" w:rsidR="009F581A" w:rsidRPr="00AC2128" w:rsidRDefault="009F581A" w:rsidP="001806FC">
            <w:pPr>
              <w:pStyle w:val="maintext"/>
              <w:ind w:firstLineChars="0" w:firstLine="0"/>
              <w:jc w:val="center"/>
              <w:rPr>
                <w:i w:val="0"/>
              </w:rPr>
            </w:pPr>
          </w:p>
        </w:tc>
        <w:tc>
          <w:tcPr>
            <w:tcW w:w="2074" w:type="dxa"/>
            <w:shd w:val="clear" w:color="auto" w:fill="E7E6E6" w:themeFill="background2"/>
            <w:vAlign w:val="center"/>
          </w:tcPr>
          <w:p w14:paraId="2457025E" w14:textId="77777777" w:rsidR="009F581A" w:rsidRPr="005E7C7C"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 xml:space="preserve">L </w:t>
            </w:r>
            <w:r>
              <w:rPr>
                <w:b/>
                <w:i w:val="0"/>
              </w:rPr>
              <w:t>memory</w:t>
            </w:r>
          </w:p>
        </w:tc>
        <w:tc>
          <w:tcPr>
            <w:tcW w:w="2010" w:type="dxa"/>
            <w:shd w:val="clear" w:color="auto" w:fill="E7E6E6" w:themeFill="background2"/>
            <w:vAlign w:val="center"/>
          </w:tcPr>
          <w:p w14:paraId="3902A618" w14:textId="77777777" w:rsidR="009F581A" w:rsidRPr="005E7C7C"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 xml:space="preserve">R </w:t>
            </w:r>
            <w:r>
              <w:rPr>
                <w:b/>
                <w:i w:val="0"/>
              </w:rPr>
              <w:t>memory</w:t>
            </w:r>
          </w:p>
        </w:tc>
        <w:tc>
          <w:tcPr>
            <w:tcW w:w="2011" w:type="dxa"/>
            <w:shd w:val="clear" w:color="auto" w:fill="E7E6E6" w:themeFill="background2"/>
            <w:vAlign w:val="center"/>
          </w:tcPr>
          <w:p w14:paraId="35AAA74F" w14:textId="77777777" w:rsidR="009F581A" w:rsidRPr="005E7C7C"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rPr>
            </w:pPr>
            <w:r w:rsidRPr="005E7C7C">
              <w:rPr>
                <w:rFonts w:hint="eastAsia"/>
                <w:b/>
                <w:i w:val="0"/>
              </w:rPr>
              <w:t xml:space="preserve">Q </w:t>
            </w:r>
            <w:r>
              <w:rPr>
                <w:b/>
                <w:i w:val="0"/>
              </w:rPr>
              <w:t>memory</w:t>
            </w:r>
          </w:p>
        </w:tc>
        <w:tc>
          <w:tcPr>
            <w:tcW w:w="1898" w:type="dxa"/>
            <w:shd w:val="clear" w:color="auto" w:fill="E7E6E6" w:themeFill="background2"/>
          </w:tcPr>
          <w:p w14:paraId="6EE14B34" w14:textId="77777777" w:rsidR="009F581A" w:rsidRPr="003F7573" w:rsidRDefault="009F581A" w:rsidP="001806FC">
            <w:pPr>
              <w:pStyle w:val="maintext"/>
              <w:ind w:firstLineChars="0" w:firstLine="0"/>
              <w:jc w:val="center"/>
              <w:cnfStyle w:val="100000000000" w:firstRow="1" w:lastRow="0" w:firstColumn="0" w:lastColumn="0" w:oddVBand="0" w:evenVBand="0" w:oddHBand="0" w:evenHBand="0" w:firstRowFirstColumn="0" w:firstRowLastColumn="0" w:lastRowFirstColumn="0" w:lastRowLastColumn="0"/>
              <w:rPr>
                <w:b/>
                <w:i w:val="0"/>
                <w:iCs w:val="0"/>
              </w:rPr>
            </w:pPr>
            <w:r w:rsidRPr="003F7573">
              <w:rPr>
                <w:rFonts w:hint="eastAsia"/>
                <w:b/>
                <w:i w:val="0"/>
                <w:iCs w:val="0"/>
              </w:rPr>
              <w:t>T</w:t>
            </w:r>
            <w:r w:rsidRPr="003F7573">
              <w:rPr>
                <w:b/>
                <w:i w:val="0"/>
                <w:iCs w:val="0"/>
              </w:rPr>
              <w:t xml:space="preserve">otal </w:t>
            </w:r>
          </w:p>
        </w:tc>
      </w:tr>
      <w:tr w:rsidR="009F581A" w14:paraId="7153047D" w14:textId="77777777" w:rsidTr="001806FC">
        <w:tc>
          <w:tcPr>
            <w:cnfStyle w:val="001000000000" w:firstRow="0" w:lastRow="0" w:firstColumn="1" w:lastColumn="0" w:oddVBand="0" w:evenVBand="0" w:oddHBand="0" w:evenHBand="0" w:firstRowFirstColumn="0" w:firstRowLastColumn="0" w:lastRowFirstColumn="0" w:lastRowLastColumn="0"/>
            <w:tcW w:w="1187" w:type="dxa"/>
            <w:vAlign w:val="center"/>
          </w:tcPr>
          <w:p w14:paraId="5B5A220F" w14:textId="77777777" w:rsidR="009F581A" w:rsidRPr="005E7C7C" w:rsidRDefault="009F581A" w:rsidP="001806FC">
            <w:pPr>
              <w:pStyle w:val="maintext"/>
              <w:ind w:firstLineChars="0" w:firstLine="0"/>
              <w:jc w:val="center"/>
              <w:rPr>
                <w:b/>
              </w:rPr>
            </w:pPr>
            <w:r>
              <w:rPr>
                <w:b/>
              </w:rPr>
              <w:t>Scenario1)</w:t>
            </w:r>
          </w:p>
        </w:tc>
        <w:tc>
          <w:tcPr>
            <w:tcW w:w="2074" w:type="dxa"/>
            <w:vAlign w:val="center"/>
          </w:tcPr>
          <w:p w14:paraId="2BD98918"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color w:val="000000" w:themeColor="text1"/>
              </w:rPr>
              <w:t>208,896</w:t>
            </w:r>
          </w:p>
        </w:tc>
        <w:tc>
          <w:tcPr>
            <w:tcW w:w="2010" w:type="dxa"/>
            <w:vAlign w:val="center"/>
          </w:tcPr>
          <w:p w14:paraId="536D29EC"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color w:val="000000" w:themeColor="text1"/>
              </w:rPr>
              <w:t>282,624</w:t>
            </w:r>
          </w:p>
        </w:tc>
        <w:tc>
          <w:tcPr>
            <w:tcW w:w="2011" w:type="dxa"/>
            <w:vAlign w:val="center"/>
          </w:tcPr>
          <w:p w14:paraId="1DEE1229"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color w:val="000000" w:themeColor="text1"/>
              </w:rPr>
              <w:t>59,904</w:t>
            </w:r>
          </w:p>
        </w:tc>
        <w:tc>
          <w:tcPr>
            <w:tcW w:w="1898" w:type="dxa"/>
          </w:tcPr>
          <w:p w14:paraId="513B770D"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5</w:t>
            </w:r>
            <w:r>
              <w:t>51,424</w:t>
            </w:r>
          </w:p>
        </w:tc>
      </w:tr>
      <w:tr w:rsidR="009F581A" w14:paraId="3131D658" w14:textId="77777777" w:rsidTr="001806FC">
        <w:tc>
          <w:tcPr>
            <w:cnfStyle w:val="001000000000" w:firstRow="0" w:lastRow="0" w:firstColumn="1" w:lastColumn="0" w:oddVBand="0" w:evenVBand="0" w:oddHBand="0" w:evenHBand="0" w:firstRowFirstColumn="0" w:firstRowLastColumn="0" w:lastRowFirstColumn="0" w:lastRowLastColumn="0"/>
            <w:tcW w:w="1187" w:type="dxa"/>
            <w:vAlign w:val="center"/>
          </w:tcPr>
          <w:p w14:paraId="18E0164A" w14:textId="77777777" w:rsidR="009F581A" w:rsidRPr="005E7C7C" w:rsidRDefault="009F581A" w:rsidP="001806FC">
            <w:pPr>
              <w:pStyle w:val="maintext"/>
              <w:ind w:firstLineChars="0" w:firstLine="0"/>
              <w:jc w:val="center"/>
              <w:rPr>
                <w:b/>
              </w:rPr>
            </w:pPr>
            <w:r>
              <w:rPr>
                <w:b/>
              </w:rPr>
              <w:t>Scenario2)</w:t>
            </w:r>
          </w:p>
        </w:tc>
        <w:tc>
          <w:tcPr>
            <w:tcW w:w="2074" w:type="dxa"/>
            <w:vAlign w:val="center"/>
          </w:tcPr>
          <w:p w14:paraId="67C3D77E"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color w:val="000000" w:themeColor="text1"/>
              </w:rPr>
              <w:t>215,040</w:t>
            </w:r>
          </w:p>
        </w:tc>
        <w:tc>
          <w:tcPr>
            <w:tcW w:w="2010" w:type="dxa"/>
            <w:vAlign w:val="center"/>
          </w:tcPr>
          <w:p w14:paraId="5F2EE8F8"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color w:val="000000" w:themeColor="text1"/>
              </w:rPr>
              <w:t>276,480</w:t>
            </w:r>
          </w:p>
        </w:tc>
        <w:tc>
          <w:tcPr>
            <w:tcW w:w="2011" w:type="dxa"/>
            <w:vAlign w:val="center"/>
          </w:tcPr>
          <w:p w14:paraId="25AC5706"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sidRPr="00714E57">
              <w:rPr>
                <w:color w:val="000000" w:themeColor="text1"/>
              </w:rPr>
              <w:t>64,512</w:t>
            </w:r>
          </w:p>
        </w:tc>
        <w:tc>
          <w:tcPr>
            <w:tcW w:w="1898" w:type="dxa"/>
          </w:tcPr>
          <w:p w14:paraId="5F934E5B"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5</w:t>
            </w:r>
            <w:r>
              <w:t>56,302</w:t>
            </w:r>
          </w:p>
        </w:tc>
      </w:tr>
      <w:tr w:rsidR="009F581A" w14:paraId="6C46E7AE" w14:textId="77777777" w:rsidTr="001806FC">
        <w:tc>
          <w:tcPr>
            <w:cnfStyle w:val="001000000000" w:firstRow="0" w:lastRow="0" w:firstColumn="1" w:lastColumn="0" w:oddVBand="0" w:evenVBand="0" w:oddHBand="0" w:evenHBand="0" w:firstRowFirstColumn="0" w:firstRowLastColumn="0" w:lastRowFirstColumn="0" w:lastRowLastColumn="0"/>
            <w:tcW w:w="1187" w:type="dxa"/>
            <w:vAlign w:val="center"/>
          </w:tcPr>
          <w:p w14:paraId="5FF8CD47" w14:textId="77777777" w:rsidR="009F581A" w:rsidRDefault="009F581A" w:rsidP="001806FC">
            <w:pPr>
              <w:pStyle w:val="maintext"/>
              <w:ind w:firstLineChars="0" w:firstLine="0"/>
              <w:jc w:val="center"/>
              <w:rPr>
                <w:b/>
              </w:rPr>
            </w:pPr>
            <w:r>
              <w:rPr>
                <w:b/>
              </w:rPr>
              <w:t>Scenario3)</w:t>
            </w:r>
          </w:p>
        </w:tc>
        <w:tc>
          <w:tcPr>
            <w:tcW w:w="2074" w:type="dxa"/>
            <w:vAlign w:val="center"/>
          </w:tcPr>
          <w:p w14:paraId="66E7F86E"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rFonts w:hint="eastAsia"/>
                <w:color w:val="000000" w:themeColor="text1"/>
              </w:rPr>
              <w:t>4</w:t>
            </w:r>
            <w:r>
              <w:rPr>
                <w:color w:val="000000" w:themeColor="text1"/>
              </w:rPr>
              <w:t>17,792</w:t>
            </w:r>
          </w:p>
        </w:tc>
        <w:tc>
          <w:tcPr>
            <w:tcW w:w="2010" w:type="dxa"/>
            <w:vAlign w:val="center"/>
          </w:tcPr>
          <w:p w14:paraId="6C32736B"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rFonts w:hint="eastAsia"/>
                <w:color w:val="000000" w:themeColor="text1"/>
              </w:rPr>
              <w:t>5</w:t>
            </w:r>
            <w:r>
              <w:rPr>
                <w:color w:val="000000" w:themeColor="text1"/>
              </w:rPr>
              <w:t>65,248</w:t>
            </w:r>
          </w:p>
        </w:tc>
        <w:tc>
          <w:tcPr>
            <w:tcW w:w="2011" w:type="dxa"/>
            <w:vAlign w:val="center"/>
          </w:tcPr>
          <w:p w14:paraId="6682B971" w14:textId="77777777" w:rsidR="009F581A" w:rsidRPr="00714E57"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rPr>
                <w:color w:val="000000" w:themeColor="text1"/>
              </w:rPr>
            </w:pPr>
            <w:r>
              <w:rPr>
                <w:rFonts w:hint="eastAsia"/>
                <w:color w:val="000000" w:themeColor="text1"/>
              </w:rPr>
              <w:t>1</w:t>
            </w:r>
            <w:r>
              <w:rPr>
                <w:color w:val="000000" w:themeColor="text1"/>
              </w:rPr>
              <w:t>19,808</w:t>
            </w:r>
          </w:p>
        </w:tc>
        <w:tc>
          <w:tcPr>
            <w:tcW w:w="1898" w:type="dxa"/>
          </w:tcPr>
          <w:p w14:paraId="401121B5" w14:textId="77777777" w:rsidR="009F581A" w:rsidRDefault="009F581A" w:rsidP="001806FC">
            <w:pPr>
              <w:pStyle w:val="maintext"/>
              <w:ind w:firstLineChars="0" w:firstLine="0"/>
              <w:jc w:val="center"/>
              <w:cnfStyle w:val="000000000000" w:firstRow="0" w:lastRow="0" w:firstColumn="0" w:lastColumn="0" w:oddVBand="0" w:evenVBand="0" w:oddHBand="0" w:evenHBand="0" w:firstRowFirstColumn="0" w:firstRowLastColumn="0" w:lastRowFirstColumn="0" w:lastRowLastColumn="0"/>
            </w:pPr>
            <w:r>
              <w:rPr>
                <w:rFonts w:hint="eastAsia"/>
              </w:rPr>
              <w:t>1</w:t>
            </w:r>
            <w:r>
              <w:t>,102,848</w:t>
            </w:r>
          </w:p>
        </w:tc>
      </w:tr>
    </w:tbl>
    <w:p w14:paraId="7732F0A0" w14:textId="77777777" w:rsidR="009F581A" w:rsidRDefault="009F581A" w:rsidP="009F581A">
      <w:pPr>
        <w:pStyle w:val="maintext"/>
        <w:ind w:firstLineChars="0" w:firstLine="0"/>
        <w:rPr>
          <w:bCs/>
        </w:rPr>
      </w:pPr>
    </w:p>
    <w:p w14:paraId="332F542A" w14:textId="77777777" w:rsidR="009F581A" w:rsidRPr="007569A3" w:rsidRDefault="009F581A" w:rsidP="009F581A">
      <w:pPr>
        <w:pStyle w:val="maintext"/>
        <w:ind w:firstLineChars="0" w:firstLine="0"/>
        <w:rPr>
          <w:rFonts w:cs="Times New Roman"/>
          <w:b/>
          <w:bCs/>
          <w:i/>
          <w:iCs/>
        </w:rPr>
      </w:pPr>
    </w:p>
    <w:p w14:paraId="39BCA833" w14:textId="179D40D2" w:rsidR="009F581A" w:rsidRPr="00096843" w:rsidRDefault="009F581A" w:rsidP="009F581A">
      <w:pPr>
        <w:pStyle w:val="maintext"/>
        <w:ind w:firstLineChars="0" w:firstLine="0"/>
        <w:rPr>
          <w:rFonts w:cs="Times New Roman"/>
          <w:b/>
          <w:bCs/>
          <w:i/>
          <w:iCs/>
        </w:rPr>
      </w:pPr>
      <w:r w:rsidRPr="00096843">
        <w:rPr>
          <w:rFonts w:cs="Times New Roman"/>
          <w:b/>
          <w:bCs/>
          <w:i/>
          <w:iCs/>
        </w:rPr>
        <w:t xml:space="preserve">Observation </w:t>
      </w:r>
      <w:r w:rsidRPr="00096843">
        <w:rPr>
          <w:rFonts w:cs="Times New Roman"/>
          <w:b/>
          <w:bCs/>
          <w:i/>
          <w:iCs/>
        </w:rPr>
        <w:fldChar w:fldCharType="begin"/>
      </w:r>
      <w:r w:rsidRPr="00096843">
        <w:rPr>
          <w:rFonts w:cs="Times New Roman"/>
          <w:b/>
          <w:bCs/>
          <w:i/>
          <w:iCs/>
        </w:rPr>
        <w:instrText xml:space="preserve"> SEQ Observation_ \* ARABIC </w:instrText>
      </w:r>
      <w:r w:rsidRPr="00096843">
        <w:rPr>
          <w:rFonts w:cs="Times New Roman"/>
          <w:b/>
          <w:bCs/>
          <w:i/>
          <w:iCs/>
        </w:rPr>
        <w:fldChar w:fldCharType="separate"/>
      </w:r>
      <w:r w:rsidR="00026579">
        <w:rPr>
          <w:rFonts w:cs="Times New Roman"/>
          <w:b/>
          <w:bCs/>
          <w:i/>
          <w:iCs/>
          <w:noProof/>
        </w:rPr>
        <w:t>6</w:t>
      </w:r>
      <w:r w:rsidRPr="00096843">
        <w:rPr>
          <w:rFonts w:cs="Times New Roman"/>
          <w:b/>
          <w:bCs/>
          <w:i/>
          <w:iCs/>
        </w:rPr>
        <w:fldChar w:fldCharType="end"/>
      </w:r>
      <w:r w:rsidRPr="00096843">
        <w:rPr>
          <w:rFonts w:cs="Times New Roman"/>
          <w:b/>
          <w:bCs/>
          <w:i/>
          <w:iCs/>
        </w:rPr>
        <w:t xml:space="preserve">: </w:t>
      </w:r>
      <w:r w:rsidR="003A78BC">
        <w:rPr>
          <w:rFonts w:cs="Times New Roman"/>
          <w:b/>
          <w:bCs/>
          <w:i/>
          <w:iCs/>
        </w:rPr>
        <w:t>The</w:t>
      </w:r>
      <w:r w:rsidR="0052040E">
        <w:rPr>
          <w:rFonts w:cs="Times New Roman"/>
          <w:b/>
          <w:bCs/>
          <w:i/>
          <w:iCs/>
        </w:rPr>
        <w:t xml:space="preserve"> decoder of</w:t>
      </w:r>
      <w:r w:rsidR="003A78BC">
        <w:rPr>
          <w:rFonts w:cs="Times New Roman"/>
          <w:b/>
          <w:bCs/>
          <w:i/>
          <w:iCs/>
        </w:rPr>
        <w:t xml:space="preserve"> proposed </w:t>
      </w:r>
      <w:r w:rsidR="00FA4B33">
        <w:rPr>
          <w:rFonts w:cs="Times New Roman"/>
          <w:b/>
          <w:bCs/>
          <w:i/>
          <w:iCs/>
        </w:rPr>
        <w:t>HT-BG</w:t>
      </w:r>
      <w:r w:rsidR="003A78BC">
        <w:rPr>
          <w:rFonts w:cs="Times New Roman"/>
          <w:b/>
          <w:bCs/>
          <w:i/>
          <w:iCs/>
        </w:rPr>
        <w:t xml:space="preserve"> can be implemented with a decoder area comparab</w:t>
      </w:r>
      <w:r w:rsidR="00383CD3">
        <w:rPr>
          <w:rFonts w:cs="Times New Roman"/>
          <w:b/>
          <w:bCs/>
          <w:i/>
          <w:iCs/>
        </w:rPr>
        <w:t>le to that of NR LDPC decoders.</w:t>
      </w:r>
    </w:p>
    <w:p w14:paraId="6E3956BD" w14:textId="34028169" w:rsidR="00074691" w:rsidRDefault="00074691" w:rsidP="00C10CBB">
      <w:pPr>
        <w:pStyle w:val="maintext"/>
        <w:ind w:firstLineChars="0" w:firstLine="0"/>
        <w:rPr>
          <w:b/>
          <w:bCs/>
        </w:rPr>
      </w:pPr>
      <w:r>
        <w:rPr>
          <w:b/>
          <w:bCs/>
        </w:rPr>
        <w:t xml:space="preserve"> </w:t>
      </w:r>
    </w:p>
    <w:p w14:paraId="5FB4A195" w14:textId="695FC007" w:rsidR="00054099" w:rsidRDefault="00054099" w:rsidP="00C10CBB">
      <w:pPr>
        <w:pStyle w:val="1"/>
        <w:numPr>
          <w:ilvl w:val="3"/>
          <w:numId w:val="2"/>
        </w:numPr>
        <w:tabs>
          <w:tab w:val="clear" w:pos="426"/>
        </w:tabs>
        <w:overflowPunct/>
        <w:autoSpaceDE/>
        <w:autoSpaceDN/>
        <w:adjustRightInd/>
        <w:spacing w:before="240" w:after="180" w:line="240" w:lineRule="auto"/>
        <w:jc w:val="both"/>
        <w:textAlignment w:val="auto"/>
        <w:rPr>
          <w:szCs w:val="20"/>
          <w:lang w:val="en-US"/>
        </w:rPr>
      </w:pPr>
      <w:bookmarkStart w:id="11" w:name="_Ref210386749"/>
      <w:r>
        <w:rPr>
          <w:szCs w:val="20"/>
          <w:lang w:val="en-US"/>
        </w:rPr>
        <w:t>Throughput</w:t>
      </w:r>
      <w:r w:rsidR="00DD17CF">
        <w:rPr>
          <w:szCs w:val="20"/>
          <w:lang w:val="en-US"/>
        </w:rPr>
        <w:t xml:space="preserve"> Evaluation</w:t>
      </w:r>
      <w:bookmarkEnd w:id="11"/>
    </w:p>
    <w:p w14:paraId="2FA7CA4A" w14:textId="5B9E2377" w:rsidR="00054099" w:rsidRDefault="00054099" w:rsidP="00054099">
      <w:pPr>
        <w:pStyle w:val="maintext"/>
        <w:ind w:firstLineChars="0" w:firstLine="0"/>
        <w:rPr>
          <w:bCs/>
        </w:rPr>
      </w:pPr>
    </w:p>
    <w:p w14:paraId="5E3347F9" w14:textId="6BF5C85F" w:rsidR="00B07ECA" w:rsidRDefault="009A2CF4" w:rsidP="00B07ECA">
      <w:pPr>
        <w:pStyle w:val="maintext"/>
        <w:ind w:firstLineChars="0" w:firstLine="0"/>
        <w:rPr>
          <w:bCs/>
        </w:rPr>
      </w:pPr>
      <w:r>
        <w:rPr>
          <w:rFonts w:hint="eastAsia"/>
          <w:bCs/>
        </w:rPr>
        <w:t>T</w:t>
      </w:r>
      <w:r>
        <w:rPr>
          <w:bCs/>
        </w:rPr>
        <w:t xml:space="preserve">he BLER performance of NR BG1 and HT-BG with respect to decoding processing time will be compared in subsection </w:t>
      </w:r>
      <w:r>
        <w:fldChar w:fldCharType="begin"/>
      </w:r>
      <w:r>
        <w:instrText xml:space="preserve"> REF _Ref210383912 \n \h </w:instrText>
      </w:r>
      <w:r>
        <w:fldChar w:fldCharType="separate"/>
      </w:r>
      <w:r w:rsidR="00026579">
        <w:t>2.2.1.3</w:t>
      </w:r>
      <w:r>
        <w:fldChar w:fldCharType="end"/>
      </w:r>
      <w:r>
        <w:t>, and this comparison must be conducted under the same decoding throughput condition.</w:t>
      </w:r>
      <w:r>
        <w:rPr>
          <w:bCs/>
        </w:rPr>
        <w:t xml:space="preserve"> </w:t>
      </w:r>
      <w:r w:rsidR="00B07ECA">
        <w:rPr>
          <w:bCs/>
        </w:rPr>
        <w:t xml:space="preserve">In order to compare the performance of each under the </w:t>
      </w:r>
      <w:r>
        <w:rPr>
          <w:bCs/>
        </w:rPr>
        <w:t xml:space="preserve">equal </w:t>
      </w:r>
      <w:r w:rsidR="00B07ECA">
        <w:rPr>
          <w:bCs/>
        </w:rPr>
        <w:t>throughput between Scenario</w:t>
      </w:r>
      <w:r w:rsidR="00CE767B">
        <w:rPr>
          <w:bCs/>
        </w:rPr>
        <w:t xml:space="preserve"> </w:t>
      </w:r>
      <w:r w:rsidR="00B07ECA">
        <w:rPr>
          <w:bCs/>
        </w:rPr>
        <w:t xml:space="preserve">1 and 2, we can align the throughput measurement by adjusting the number of iterations according to the </w:t>
      </w:r>
      <m:oMath>
        <m:sSub>
          <m:sSubPr>
            <m:ctrlPr>
              <w:rPr>
                <w:rFonts w:ascii="Cambria Math" w:hAnsi="Cambria Math"/>
                <w:bCs/>
                <w:i/>
              </w:rPr>
            </m:ctrlPr>
          </m:sSubPr>
          <m:e>
            <m:r>
              <w:rPr>
                <w:rFonts w:ascii="Cambria Math" w:hAnsi="Cambria Math"/>
              </w:rPr>
              <m:t>T</m:t>
            </m:r>
          </m:e>
          <m:sub>
            <m:r>
              <w:rPr>
                <w:rFonts w:ascii="Cambria Math" w:hAnsi="Cambria Math"/>
              </w:rPr>
              <m:t>iter</m:t>
            </m:r>
          </m:sub>
        </m:sSub>
      </m:oMath>
    </w:p>
    <w:p w14:paraId="705D0361" w14:textId="4D2EEE33" w:rsidR="00B07ECA" w:rsidRPr="000E6CDD" w:rsidRDefault="00504089" w:rsidP="00B07ECA">
      <w:pPr>
        <w:pStyle w:val="maintext"/>
        <w:ind w:firstLineChars="0" w:firstLine="0"/>
        <w:rPr>
          <w:bCs/>
        </w:rPr>
      </w:pPr>
      <m:oMathPara>
        <m:oMath>
          <m:f>
            <m:fPr>
              <m:ctrlPr>
                <w:rPr>
                  <w:rFonts w:ascii="Cambria Math" w:hAnsi="Cambria Math"/>
                  <w:bCs/>
                  <w:i/>
                </w:rPr>
              </m:ctrlPr>
            </m:fPr>
            <m:num>
              <m:r>
                <w:rPr>
                  <w:rFonts w:ascii="Cambria Math" w:hAnsi="Cambria Math"/>
                </w:rPr>
                <m:t>22×384</m:t>
              </m:r>
            </m:num>
            <m:den>
              <m:sSub>
                <m:sSubPr>
                  <m:ctrlPr>
                    <w:rPr>
                      <w:rFonts w:ascii="Cambria Math" w:hAnsi="Cambria Math"/>
                      <w:bCs/>
                      <w:i/>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nz1</m:t>
                  </m:r>
                </m:sub>
              </m:sSub>
            </m:den>
          </m:f>
          <m:r>
            <w:rPr>
              <w:rFonts w:ascii="Cambria Math" w:hAnsi="Cambria Math"/>
            </w:rPr>
            <m:t>=</m:t>
          </m:r>
          <m:f>
            <m:fPr>
              <m:ctrlPr>
                <w:rPr>
                  <w:rFonts w:ascii="Cambria Math" w:hAnsi="Cambria Math"/>
                  <w:bCs/>
                  <w:i/>
                </w:rPr>
              </m:ctrlPr>
            </m:fPr>
            <m:num>
              <m:r>
                <w:rPr>
                  <w:rFonts w:ascii="Cambria Math" w:hAnsi="Cambria Math"/>
                </w:rPr>
                <m:t>11×768</m:t>
              </m:r>
            </m:num>
            <m:den>
              <m:sSub>
                <m:sSubPr>
                  <m:ctrlPr>
                    <w:rPr>
                      <w:rFonts w:ascii="Cambria Math" w:hAnsi="Cambria Math"/>
                      <w:bCs/>
                      <w:i/>
                    </w:rPr>
                  </m:ctrlPr>
                </m:sSubPr>
                <m:e>
                  <m:r>
                    <w:rPr>
                      <w:rFonts w:ascii="Cambria Math" w:hAnsi="Cambria Math"/>
                    </w:rPr>
                    <m:t>I</m:t>
                  </m:r>
                </m:e>
                <m:sub>
                  <m:r>
                    <w:rPr>
                      <w:rFonts w:ascii="Cambria Math" w:hAnsi="Cambria Math"/>
                    </w:rPr>
                    <m:t>2</m:t>
                  </m:r>
                </m:sub>
              </m:sSub>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nz2</m:t>
                  </m:r>
                </m:sub>
              </m:sSub>
            </m:den>
          </m:f>
        </m:oMath>
      </m:oMathPara>
    </w:p>
    <w:p w14:paraId="4939607C" w14:textId="77777777" w:rsidR="00CB6380" w:rsidRDefault="00CB6380" w:rsidP="00B07ECA">
      <w:pPr>
        <w:pStyle w:val="maintext"/>
        <w:ind w:firstLineChars="0" w:firstLine="0"/>
        <w:rPr>
          <w:bCs/>
        </w:rPr>
      </w:pPr>
    </w:p>
    <w:p w14:paraId="3B579DF8" w14:textId="0DC777AA" w:rsidR="00B07ECA" w:rsidRDefault="00CB6380" w:rsidP="00B07ECA">
      <w:pPr>
        <w:pStyle w:val="maintext"/>
        <w:ind w:firstLineChars="0" w:firstLine="0"/>
        <w:rPr>
          <w:bCs/>
        </w:rPr>
      </w:pPr>
      <w:r>
        <w:rPr>
          <w:rFonts w:hint="eastAsia"/>
          <w:bCs/>
        </w:rPr>
        <w:t>T</w:t>
      </w:r>
      <w:r>
        <w:rPr>
          <w:bCs/>
        </w:rPr>
        <w:t>he left-hand side represents the throughput calculation of NR BG1, while the right-hand side corresponds to that of HT-BG. Since only the denominator term need to be matched, the number of nonzero elements in each BG</w:t>
      </w:r>
      <w:r>
        <w:rPr>
          <w:rFonts w:hint="eastAsia"/>
          <w:bCs/>
        </w:rPr>
        <w:t>,</w:t>
      </w:r>
      <w:r>
        <w:rPr>
          <w:bCs/>
        </w:rPr>
        <w:t xml:space="preserve"> </w:t>
      </w:r>
      <m:oMath>
        <m:sSub>
          <m:sSubPr>
            <m:ctrlPr>
              <w:rPr>
                <w:rFonts w:ascii="Cambria Math" w:hAnsi="Cambria Math"/>
                <w:bCs/>
                <w:i/>
              </w:rPr>
            </m:ctrlPr>
          </m:sSubPr>
          <m:e>
            <m:r>
              <w:rPr>
                <w:rFonts w:ascii="Cambria Math" w:hAnsi="Cambria Math"/>
              </w:rPr>
              <m:t>N</m:t>
            </m:r>
          </m:e>
          <m:sub>
            <m:r>
              <w:rPr>
                <w:rFonts w:ascii="Cambria Math" w:hAnsi="Cambria Math"/>
              </w:rPr>
              <m:t>nz1</m:t>
            </m:r>
          </m:sub>
        </m:sSub>
      </m:oMath>
      <w:r>
        <w:rPr>
          <w:rFonts w:hint="eastAsia"/>
          <w:bCs/>
        </w:rPr>
        <w:t xml:space="preserve"> </w:t>
      </w:r>
      <w:r>
        <w:rPr>
          <w:bCs/>
        </w:rPr>
        <w:t xml:space="preserve">and </w:t>
      </w:r>
      <m:oMath>
        <m:sSub>
          <m:sSubPr>
            <m:ctrlPr>
              <w:rPr>
                <w:rFonts w:ascii="Cambria Math" w:hAnsi="Cambria Math"/>
                <w:bCs/>
                <w:i/>
              </w:rPr>
            </m:ctrlPr>
          </m:sSubPr>
          <m:e>
            <m:r>
              <w:rPr>
                <w:rFonts w:ascii="Cambria Math" w:hAnsi="Cambria Math"/>
              </w:rPr>
              <m:t>N</m:t>
            </m:r>
          </m:e>
          <m:sub>
            <m:r>
              <w:rPr>
                <w:rFonts w:ascii="Cambria Math" w:hAnsi="Cambria Math"/>
              </w:rPr>
              <m:t>nz2</m:t>
            </m:r>
          </m:sub>
        </m:sSub>
      </m:oMath>
      <w:r>
        <w:rPr>
          <w:bCs/>
        </w:rPr>
        <w:t xml:space="preserve"> must be counted to obtain the appropriate </w:t>
      </w:r>
      <w:r>
        <w:rPr>
          <w:rFonts w:hint="eastAsia"/>
          <w:bCs/>
        </w:rPr>
        <w:t>m</w:t>
      </w:r>
      <w:r>
        <w:rPr>
          <w:bCs/>
        </w:rPr>
        <w:t xml:space="preserve">aximum iteration </w:t>
      </w:r>
      <m:oMath>
        <m:r>
          <w:rPr>
            <w:rFonts w:ascii="Cambria Math" w:hAnsi="Cambria Math"/>
          </w:rPr>
          <m:t>I</m:t>
        </m:r>
      </m:oMath>
      <w:r>
        <w:rPr>
          <w:rFonts w:hint="eastAsia"/>
          <w:bCs/>
        </w:rPr>
        <w:t xml:space="preserve"> </w:t>
      </w:r>
      <w:r>
        <w:rPr>
          <w:bCs/>
        </w:rPr>
        <w:t>for each BG.</w:t>
      </w:r>
      <w:r w:rsidR="00863F5A">
        <w:rPr>
          <w:bCs/>
        </w:rPr>
        <w:t xml:space="preserve"> That is, when </w:t>
      </w:r>
      <m:oMath>
        <m:sSub>
          <m:sSubPr>
            <m:ctrlPr>
              <w:rPr>
                <w:rFonts w:ascii="Cambria Math" w:hAnsi="Cambria Math"/>
                <w:bCs/>
                <w:i/>
              </w:rPr>
            </m:ctrlPr>
          </m:sSubPr>
          <m:e>
            <m:r>
              <w:rPr>
                <w:rFonts w:ascii="Cambria Math" w:hAnsi="Cambria Math"/>
              </w:rPr>
              <m:t>I</m:t>
            </m:r>
          </m:e>
          <m:sub>
            <m:r>
              <w:rPr>
                <w:rFonts w:ascii="Cambria Math" w:hAnsi="Cambria Math"/>
              </w:rPr>
              <m:t>2</m:t>
            </m:r>
          </m:sub>
        </m:sSub>
      </m:oMath>
      <w:r w:rsidR="00863F5A">
        <w:rPr>
          <w:rFonts w:hint="eastAsia"/>
          <w:bCs/>
        </w:rPr>
        <w:t xml:space="preserve"> </w:t>
      </w:r>
      <w:r w:rsidR="00863F5A">
        <w:rPr>
          <w:bCs/>
        </w:rPr>
        <w:t xml:space="preserve">is fixed, and </w:t>
      </w:r>
      <m:oMath>
        <m:sSub>
          <m:sSubPr>
            <m:ctrlPr>
              <w:rPr>
                <w:rFonts w:ascii="Cambria Math" w:hAnsi="Cambria Math"/>
                <w:bCs/>
                <w:i/>
              </w:rPr>
            </m:ctrlPr>
          </m:sSubPr>
          <m:e>
            <m:r>
              <w:rPr>
                <w:rFonts w:ascii="Cambria Math" w:hAnsi="Cambria Math"/>
              </w:rPr>
              <m:t>I</m:t>
            </m:r>
          </m:e>
          <m:sub>
            <m:r>
              <w:rPr>
                <w:rFonts w:ascii="Cambria Math" w:hAnsi="Cambria Math"/>
              </w:rPr>
              <m:t>1</m:t>
            </m:r>
          </m:sub>
        </m:sSub>
      </m:oMath>
      <w:r w:rsidR="00863F5A">
        <w:rPr>
          <w:rFonts w:hint="eastAsia"/>
          <w:bCs/>
        </w:rPr>
        <w:t xml:space="preserve"> </w:t>
      </w:r>
      <w:r w:rsidR="00863F5A">
        <w:rPr>
          <w:bCs/>
        </w:rPr>
        <w:t xml:space="preserve">can be derived by exploiting the ratio </w:t>
      </w:r>
      <m:oMath>
        <m:sSub>
          <m:sSubPr>
            <m:ctrlPr>
              <w:rPr>
                <w:rFonts w:ascii="Cambria Math" w:hAnsi="Cambria Math"/>
                <w:bCs/>
                <w:i/>
              </w:rPr>
            </m:ctrlPr>
          </m:sSubPr>
          <m:e>
            <m:r>
              <w:rPr>
                <w:rFonts w:ascii="Cambria Math" w:hAnsi="Cambria Math"/>
              </w:rPr>
              <m:t>N</m:t>
            </m:r>
          </m:e>
          <m:sub>
            <m:r>
              <w:rPr>
                <w:rFonts w:ascii="Cambria Math" w:hAnsi="Cambria Math"/>
              </w:rPr>
              <m:t>nz2</m:t>
            </m:r>
          </m:sub>
        </m:sSub>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nz1</m:t>
            </m:r>
          </m:sub>
        </m:sSub>
      </m:oMath>
      <w:r w:rsidR="00863F5A">
        <w:rPr>
          <w:rFonts w:hint="eastAsia"/>
          <w:bCs/>
        </w:rPr>
        <w:t xml:space="preserve"> </w:t>
      </w:r>
      <w:r w:rsidR="00863F5A">
        <w:rPr>
          <w:bCs/>
        </w:rPr>
        <w:t>as follows</w:t>
      </w:r>
      <w:r w:rsidR="0031063A" w:rsidRPr="0031063A">
        <w:rPr>
          <w:bCs/>
        </w:rPr>
        <w:t>:</w:t>
      </w:r>
    </w:p>
    <w:p w14:paraId="2B540524" w14:textId="77777777" w:rsidR="00B07ECA" w:rsidRPr="00A636AB" w:rsidRDefault="00504089" w:rsidP="00B07ECA">
      <w:pPr>
        <w:pStyle w:val="maintext"/>
        <w:ind w:firstLineChars="0" w:firstLine="0"/>
        <w:rPr>
          <w:bCs/>
        </w:rPr>
      </w:pPr>
      <m:oMathPara>
        <m:oMath>
          <m:sSub>
            <m:sSubPr>
              <m:ctrlPr>
                <w:rPr>
                  <w:rFonts w:ascii="Cambria Math" w:hAnsi="Cambria Math"/>
                  <w:bCs/>
                  <w:i/>
                </w:rPr>
              </m:ctrlPr>
            </m:sSubPr>
            <m:e>
              <m:r>
                <w:rPr>
                  <w:rFonts w:ascii="Cambria Math" w:hAnsi="Cambria Math"/>
                </w:rPr>
                <m:t>I</m:t>
              </m:r>
            </m:e>
            <m:sub>
              <m:r>
                <w:rPr>
                  <w:rFonts w:ascii="Cambria Math" w:hAnsi="Cambria Math"/>
                </w:rPr>
                <m:t>1</m:t>
              </m:r>
            </m:sub>
          </m:sSub>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N</m:t>
                  </m:r>
                </m:e>
                <m:sub>
                  <m:r>
                    <w:rPr>
                      <w:rFonts w:ascii="Cambria Math" w:hAnsi="Cambria Math"/>
                    </w:rPr>
                    <m:t>nz2</m:t>
                  </m:r>
                </m:sub>
              </m:sSub>
            </m:num>
            <m:den>
              <m:sSub>
                <m:sSubPr>
                  <m:ctrlPr>
                    <w:rPr>
                      <w:rFonts w:ascii="Cambria Math" w:hAnsi="Cambria Math"/>
                      <w:bCs/>
                      <w:i/>
                    </w:rPr>
                  </m:ctrlPr>
                </m:sSubPr>
                <m:e>
                  <m:r>
                    <w:rPr>
                      <w:rFonts w:ascii="Cambria Math" w:hAnsi="Cambria Math"/>
                    </w:rPr>
                    <m:t>N</m:t>
                  </m:r>
                </m:e>
                <m:sub>
                  <m:r>
                    <w:rPr>
                      <w:rFonts w:ascii="Cambria Math" w:hAnsi="Cambria Math"/>
                    </w:rPr>
                    <m:t>nz1</m:t>
                  </m:r>
                </m:sub>
              </m:sSub>
            </m:den>
          </m:f>
          <m:r>
            <w:rPr>
              <w:rFonts w:ascii="Cambria Math" w:hAnsi="Cambria Math"/>
            </w:rPr>
            <m:t>×</m:t>
          </m:r>
          <m:sSub>
            <m:sSubPr>
              <m:ctrlPr>
                <w:rPr>
                  <w:rFonts w:ascii="Cambria Math" w:hAnsi="Cambria Math"/>
                  <w:bCs/>
                  <w:i/>
                </w:rPr>
              </m:ctrlPr>
            </m:sSubPr>
            <m:e>
              <m:r>
                <w:rPr>
                  <w:rFonts w:ascii="Cambria Math" w:hAnsi="Cambria Math"/>
                </w:rPr>
                <m:t>I</m:t>
              </m:r>
            </m:e>
            <m:sub>
              <m:r>
                <w:rPr>
                  <w:rFonts w:ascii="Cambria Math" w:hAnsi="Cambria Math"/>
                </w:rPr>
                <m:t>2</m:t>
              </m:r>
            </m:sub>
          </m:sSub>
        </m:oMath>
      </m:oMathPara>
    </w:p>
    <w:p w14:paraId="56D43BBA" w14:textId="01F923A3" w:rsidR="00E30AE7" w:rsidRDefault="00AB1306" w:rsidP="00AB1306">
      <w:pPr>
        <w:jc w:val="both"/>
        <w:rPr>
          <w:lang w:eastAsia="ko-KR"/>
        </w:rPr>
      </w:pPr>
      <w:r>
        <w:rPr>
          <w:lang w:eastAsia="ko-KR"/>
        </w:rPr>
        <w:t>For the throughput evaluation of Scenario 3, it can be done in same manner above with only the difference being the number of decoder blocks to enable a fair performance comparison with Scenario 1</w:t>
      </w:r>
      <w:r w:rsidR="007B6A98">
        <w:rPr>
          <w:lang w:eastAsia="ko-KR"/>
        </w:rPr>
        <w:t>.</w:t>
      </w:r>
    </w:p>
    <w:p w14:paraId="3FD8F9EF" w14:textId="77777777" w:rsidR="007B6A98" w:rsidRPr="00200ADA" w:rsidRDefault="007B6A98" w:rsidP="00AB1306">
      <w:pPr>
        <w:jc w:val="both"/>
        <w:rPr>
          <w:lang w:eastAsia="ko-KR"/>
        </w:rPr>
      </w:pPr>
    </w:p>
    <w:p w14:paraId="27043513" w14:textId="7858CB53" w:rsidR="00E30AE7" w:rsidRPr="00937D36" w:rsidRDefault="00E30AE7" w:rsidP="00C10CBB">
      <w:pPr>
        <w:pStyle w:val="1"/>
        <w:numPr>
          <w:ilvl w:val="3"/>
          <w:numId w:val="2"/>
        </w:numPr>
        <w:tabs>
          <w:tab w:val="clear" w:pos="426"/>
        </w:tabs>
        <w:overflowPunct/>
        <w:autoSpaceDE/>
        <w:autoSpaceDN/>
        <w:adjustRightInd/>
        <w:spacing w:before="240" w:after="180" w:line="240" w:lineRule="auto"/>
        <w:jc w:val="both"/>
        <w:textAlignment w:val="auto"/>
        <w:rPr>
          <w:szCs w:val="20"/>
          <w:lang w:val="en-US"/>
        </w:rPr>
      </w:pPr>
      <w:bookmarkStart w:id="12" w:name="_Ref210383912"/>
      <w:r w:rsidRPr="00937D36">
        <w:rPr>
          <w:szCs w:val="20"/>
          <w:lang w:val="en-US"/>
        </w:rPr>
        <w:t xml:space="preserve">Performance </w:t>
      </w:r>
      <w:r w:rsidR="00905C50">
        <w:rPr>
          <w:szCs w:val="20"/>
          <w:lang w:val="en-US"/>
        </w:rPr>
        <w:t>Evaluation</w:t>
      </w:r>
      <w:bookmarkEnd w:id="12"/>
    </w:p>
    <w:p w14:paraId="0A72894D" w14:textId="08CCCE7E" w:rsidR="00395A2D" w:rsidRPr="000A2EBD" w:rsidRDefault="00395A2D" w:rsidP="00395A2D">
      <w:pPr>
        <w:pStyle w:val="maintext"/>
        <w:ind w:firstLineChars="0" w:firstLine="0"/>
      </w:pPr>
      <w:r w:rsidRPr="000A2EBD">
        <w:t xml:space="preserve">In this subsection, we extend the previous analysis and provide a detailed performance comparison between NR BG1 and HT-BG. As summarized in </w:t>
      </w:r>
      <w:r w:rsidR="00844A79">
        <w:fldChar w:fldCharType="begin"/>
      </w:r>
      <w:r w:rsidR="00844A79">
        <w:instrText xml:space="preserve"> REF _Ref210373420 \h </w:instrText>
      </w:r>
      <w:r w:rsidR="00844A79">
        <w:fldChar w:fldCharType="separate"/>
      </w:r>
      <w:r w:rsidR="00026579">
        <w:t xml:space="preserve">Table </w:t>
      </w:r>
      <w:r w:rsidR="00026579">
        <w:rPr>
          <w:noProof/>
        </w:rPr>
        <w:t>5</w:t>
      </w:r>
      <w:r w:rsidR="00844A79">
        <w:fldChar w:fldCharType="end"/>
      </w:r>
      <w:r w:rsidRPr="000A2EBD">
        <w:t xml:space="preserve">, for each code rate we first compute the number of nonzero elements </w:t>
      </w:r>
      <m:oMath>
        <m:sSub>
          <m:sSubPr>
            <m:ctrlPr>
              <w:rPr>
                <w:rFonts w:ascii="Cambria Math" w:hAnsi="Cambria Math"/>
              </w:rPr>
            </m:ctrlPr>
          </m:sSubPr>
          <m:e>
            <m:r>
              <w:rPr>
                <w:rFonts w:ascii="Cambria Math" w:hAnsi="Cambria Math"/>
              </w:rPr>
              <m:t>T</m:t>
            </m:r>
          </m:e>
          <m:sub>
            <m:r>
              <w:rPr>
                <w:rFonts w:ascii="Cambria Math" w:hAnsi="Cambria Math"/>
              </w:rPr>
              <m:t>iter</m:t>
            </m:r>
          </m:sub>
        </m:sSub>
        <m:r>
          <m:rPr>
            <m:sty m:val="p"/>
          </m:rPr>
          <w:rPr>
            <w:rFonts w:ascii="Cambria Math" w:hAnsi="Cambria Math"/>
          </w:rPr>
          <m:t xml:space="preserve"> </m:t>
        </m:r>
        <m:d>
          <m:dPr>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nz</m:t>
                </m:r>
              </m:sub>
            </m:sSub>
          </m:e>
        </m:d>
        <m:r>
          <m:rPr>
            <m:sty m:val="p"/>
          </m:rPr>
          <w:rPr>
            <w:rFonts w:ascii="Cambria Math" w:hAnsi="Cambria Math"/>
          </w:rPr>
          <m:t xml:space="preserve"> </m:t>
        </m:r>
      </m:oMath>
      <w:r w:rsidRPr="000A2EBD">
        <w:t xml:space="preserve"> in the submatrices exploited during the encoding and decoding processes. Based on these values, we derive the ratio </w:t>
      </w:r>
      <m:oMath>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nz</m:t>
                </m:r>
                <m:r>
                  <m:rPr>
                    <m:sty m:val="p"/>
                  </m:rPr>
                  <w:rPr>
                    <w:rFonts w:ascii="Cambria Math" w:hAnsi="Cambria Math"/>
                  </w:rPr>
                  <m:t>2</m:t>
                </m:r>
              </m:sub>
            </m:sSub>
          </m:num>
          <m:den>
            <m:sSub>
              <m:sSubPr>
                <m:ctrlPr>
                  <w:rPr>
                    <w:rFonts w:ascii="Cambria Math" w:hAnsi="Cambria Math"/>
                  </w:rPr>
                </m:ctrlPr>
              </m:sSubPr>
              <m:e>
                <m:r>
                  <w:rPr>
                    <w:rFonts w:ascii="Cambria Math" w:hAnsi="Cambria Math"/>
                  </w:rPr>
                  <m:t>N</m:t>
                </m:r>
              </m:e>
              <m:sub>
                <m:r>
                  <w:rPr>
                    <w:rFonts w:ascii="Cambria Math" w:hAnsi="Cambria Math"/>
                  </w:rPr>
                  <m:t>nz</m:t>
                </m:r>
                <m:r>
                  <m:rPr>
                    <m:sty m:val="p"/>
                  </m:rPr>
                  <w:rPr>
                    <w:rFonts w:ascii="Cambria Math" w:hAnsi="Cambria Math"/>
                  </w:rPr>
                  <m:t>1</m:t>
                </m:r>
              </m:sub>
            </m:sSub>
          </m:den>
        </m:f>
      </m:oMath>
      <w:r w:rsidRPr="000A2EBD">
        <w:t xml:space="preserve">. Assuming that the maximum number of decoding iterations for HT-BG </w:t>
      </w:r>
      <m:oMath>
        <m:sSub>
          <m:sSubPr>
            <m:ctrlPr>
              <w:rPr>
                <w:rFonts w:ascii="Cambria Math" w:hAnsi="Cambria Math"/>
              </w:rPr>
            </m:ctrlPr>
          </m:sSubPr>
          <m:e>
            <m:r>
              <w:rPr>
                <w:rFonts w:ascii="Cambria Math" w:hAnsi="Cambria Math"/>
              </w:rPr>
              <m:t>I</m:t>
            </m:r>
          </m:e>
          <m:sub>
            <m:r>
              <m:rPr>
                <m:sty m:val="p"/>
              </m:rPr>
              <w:rPr>
                <w:rFonts w:ascii="Cambria Math" w:hAnsi="Cambria Math"/>
              </w:rPr>
              <m:t>2</m:t>
            </m:r>
          </m:sub>
        </m:sSub>
      </m:oMath>
      <w:r w:rsidRPr="000A2EBD">
        <w:t xml:space="preserve"> is fixed to 20, this ratio allows us to calculate the corresponding maximum iteration count for NR BG1 </w:t>
      </w:r>
      <m:oMath>
        <m:sSub>
          <m:sSubPr>
            <m:ctrlPr>
              <w:rPr>
                <w:rFonts w:ascii="Cambria Math" w:hAnsi="Cambria Math"/>
              </w:rPr>
            </m:ctrlPr>
          </m:sSubPr>
          <m:e>
            <m:r>
              <w:rPr>
                <w:rFonts w:ascii="Cambria Math" w:hAnsi="Cambria Math"/>
              </w:rPr>
              <m:t>I</m:t>
            </m:r>
          </m:e>
          <m:sub>
            <m:r>
              <m:rPr>
                <m:sty m:val="p"/>
              </m:rPr>
              <w:rPr>
                <w:rFonts w:ascii="Cambria Math" w:hAnsi="Cambria Math"/>
              </w:rPr>
              <m:t>1</m:t>
            </m:r>
          </m:sub>
        </m:sSub>
      </m:oMath>
      <w:r w:rsidRPr="000A2EBD">
        <w:t xml:space="preserve"> under each code rate setting in order to satisfy the same throughput condition.</w:t>
      </w:r>
    </w:p>
    <w:p w14:paraId="6709F868" w14:textId="2010D61C" w:rsidR="00395A2D" w:rsidRPr="000A2EBD" w:rsidRDefault="00395A2D" w:rsidP="00395A2D">
      <w:pPr>
        <w:pStyle w:val="maintext"/>
        <w:ind w:firstLineChars="0" w:firstLine="0"/>
      </w:pPr>
      <w:r w:rsidRPr="000A2EBD">
        <w:t xml:space="preserve">Next, as presented in </w:t>
      </w:r>
      <w:r w:rsidR="00844A79">
        <w:fldChar w:fldCharType="begin"/>
      </w:r>
      <w:r w:rsidR="00844A79">
        <w:instrText xml:space="preserve"> REF _Ref210373431 \h </w:instrText>
      </w:r>
      <w:r w:rsidR="00844A79">
        <w:fldChar w:fldCharType="separate"/>
      </w:r>
      <w:r w:rsidR="00026579">
        <w:t xml:space="preserve">Table </w:t>
      </w:r>
      <w:r w:rsidR="00026579">
        <w:rPr>
          <w:noProof/>
        </w:rPr>
        <w:t>6</w:t>
      </w:r>
      <w:r w:rsidR="00844A79">
        <w:fldChar w:fldCharType="end"/>
      </w:r>
      <w:r w:rsidRPr="000A2EBD">
        <w:t>, we evaluate the required SNR values to achieve BLER of 1% under these throughput-matched conditions. By comparing the two BGs in this setup, we can clearly observe the SNR gain of HT-BG relative to NR BG1. In this comparison, we assumed the maximum code block size (</w:t>
      </w:r>
      <m:oMath>
        <m:r>
          <m:rPr>
            <m:sty m:val="p"/>
          </m:rPr>
          <w:rPr>
            <w:rFonts w:ascii="Cambria Math" w:hAnsi="Cambria Math"/>
          </w:rPr>
          <m:t>8448</m:t>
        </m:r>
      </m:oMath>
      <w:r w:rsidRPr="000A2EBD">
        <w:rPr>
          <w:rFonts w:hint="eastAsia"/>
        </w:rPr>
        <w:t xml:space="preserve"> </w:t>
      </w:r>
      <w:r w:rsidRPr="000A2EBD">
        <w:t xml:space="preserve">in NR) in order to align with the high-throughput condition. QPSK modulation was adopted for the simulations. The length </w:t>
      </w:r>
      <w:r w:rsidR="006775C2">
        <w:t xml:space="preserve">of </w:t>
      </w:r>
      <w:r w:rsidRPr="000A2EBD">
        <w:t xml:space="preserve">each codeword can be calculated by </w:t>
      </w:r>
      <w:r w:rsidR="00B30A18">
        <w:t xml:space="preserve">using the provided </w:t>
      </w:r>
      <w:r w:rsidRPr="000A2EBD">
        <w:t xml:space="preserve">the code rates </w:t>
      </w:r>
      <w:r w:rsidR="00B30A18">
        <w:t xml:space="preserve">along </w:t>
      </w:r>
      <w:r w:rsidRPr="000A2EBD">
        <w:t xml:space="preserve">with the </w:t>
      </w:r>
      <w:r w:rsidR="001A2F24">
        <w:t>information</w:t>
      </w:r>
      <w:r w:rsidRPr="000A2EBD">
        <w:t xml:space="preserve"> length (</w:t>
      </w:r>
      <m:oMath>
        <m:r>
          <w:rPr>
            <w:rFonts w:ascii="Cambria Math" w:hAnsi="Cambria Math"/>
          </w:rPr>
          <m:t>A</m:t>
        </m:r>
        <m:r>
          <m:rPr>
            <m:sty m:val="p"/>
          </m:rPr>
          <w:rPr>
            <w:rFonts w:ascii="Cambria Math" w:hAnsi="Cambria Math"/>
          </w:rPr>
          <m:t>=8424</m:t>
        </m:r>
      </m:oMath>
      <w:r w:rsidRPr="000A2EBD">
        <w:rPr>
          <w:rFonts w:hint="eastAsia"/>
        </w:rPr>
        <w:t>)</w:t>
      </w:r>
    </w:p>
    <w:p w14:paraId="048B98C8" w14:textId="77777777" w:rsidR="00395A2D" w:rsidRPr="00A636AB" w:rsidRDefault="00395A2D" w:rsidP="00395A2D">
      <w:pPr>
        <w:pStyle w:val="maintext"/>
        <w:ind w:firstLineChars="0" w:firstLine="400"/>
        <w:jc w:val="center"/>
        <w:rPr>
          <w:b/>
        </w:rPr>
      </w:pPr>
    </w:p>
    <w:p w14:paraId="7A70F2D1" w14:textId="20693C13" w:rsidR="00395A2D" w:rsidRPr="00B3036E" w:rsidRDefault="00395A2D" w:rsidP="00395A2D">
      <w:pPr>
        <w:pStyle w:val="a7"/>
        <w:keepNext/>
        <w:jc w:val="center"/>
        <w:rPr>
          <w:b w:val="0"/>
          <w:bCs w:val="0"/>
        </w:rPr>
      </w:pPr>
      <w:bookmarkStart w:id="13" w:name="_Ref210373420"/>
      <w:r>
        <w:t xml:space="preserve">Table </w:t>
      </w:r>
      <w:r w:rsidR="00504089">
        <w:fldChar w:fldCharType="begin"/>
      </w:r>
      <w:r w:rsidR="00504089">
        <w:instrText xml:space="preserve"> SEQ Table \* ARABIC </w:instrText>
      </w:r>
      <w:r w:rsidR="00504089">
        <w:fldChar w:fldCharType="separate"/>
      </w:r>
      <w:r w:rsidR="00026579">
        <w:rPr>
          <w:noProof/>
        </w:rPr>
        <w:t>5</w:t>
      </w:r>
      <w:r w:rsidR="00504089">
        <w:rPr>
          <w:noProof/>
        </w:rPr>
        <w:fldChar w:fldCharType="end"/>
      </w:r>
      <w:bookmarkEnd w:id="13"/>
      <w:r>
        <w:t xml:space="preserve">. </w:t>
      </w:r>
      <w:r>
        <w:rPr>
          <w:b w:val="0"/>
          <w:bCs w:val="0"/>
        </w:rPr>
        <w:t>Alignment of throughput between NR BG1 and HT-BG</w:t>
      </w:r>
    </w:p>
    <w:tbl>
      <w:tblPr>
        <w:tblStyle w:val="a6"/>
        <w:tblW w:w="0" w:type="auto"/>
        <w:tblLook w:val="04A0" w:firstRow="1" w:lastRow="0" w:firstColumn="1" w:lastColumn="0" w:noHBand="0" w:noVBand="1"/>
      </w:tblPr>
      <w:tblGrid>
        <w:gridCol w:w="1326"/>
        <w:gridCol w:w="1552"/>
        <w:gridCol w:w="1553"/>
        <w:gridCol w:w="1612"/>
        <w:gridCol w:w="1773"/>
        <w:gridCol w:w="1774"/>
      </w:tblGrid>
      <w:tr w:rsidR="00395A2D" w:rsidRPr="000F23D1" w14:paraId="4567FA8D" w14:textId="77777777" w:rsidTr="001806FC">
        <w:trPr>
          <w:trHeight w:val="421"/>
        </w:trPr>
        <w:tc>
          <w:tcPr>
            <w:tcW w:w="1326" w:type="dxa"/>
            <w:vMerge w:val="restart"/>
            <w:shd w:val="clear" w:color="auto" w:fill="BFBFBF" w:themeFill="background1" w:themeFillShade="BF"/>
            <w:vAlign w:val="center"/>
          </w:tcPr>
          <w:p w14:paraId="5A2024AD" w14:textId="77777777" w:rsidR="00395A2D" w:rsidRPr="00875253" w:rsidRDefault="00395A2D" w:rsidP="001806FC">
            <w:pPr>
              <w:widowControl w:val="0"/>
              <w:wordWrap w:val="0"/>
              <w:autoSpaceDE w:val="0"/>
              <w:autoSpaceDN w:val="0"/>
              <w:spacing w:after="0"/>
              <w:jc w:val="center"/>
              <w:rPr>
                <w:b/>
                <w:bCs/>
              </w:rPr>
            </w:pPr>
            <w:r w:rsidRPr="00875253">
              <w:rPr>
                <w:rFonts w:hint="eastAsia"/>
                <w:b/>
                <w:bCs/>
              </w:rPr>
              <w:t>C</w:t>
            </w:r>
            <w:r w:rsidRPr="00875253">
              <w:rPr>
                <w:b/>
                <w:bCs/>
              </w:rPr>
              <w:t>ode rate</w:t>
            </w:r>
          </w:p>
        </w:tc>
        <w:tc>
          <w:tcPr>
            <w:tcW w:w="3105" w:type="dxa"/>
            <w:gridSpan w:val="2"/>
            <w:shd w:val="clear" w:color="auto" w:fill="BFBFBF" w:themeFill="background1" w:themeFillShade="BF"/>
            <w:vAlign w:val="center"/>
          </w:tcPr>
          <w:p w14:paraId="1E2BD84B" w14:textId="77777777" w:rsidR="00395A2D" w:rsidRPr="000F23D1" w:rsidRDefault="00395A2D" w:rsidP="001806FC">
            <w:pPr>
              <w:jc w:val="center"/>
            </w:pPr>
            <w:r>
              <w:rPr>
                <w:lang w:eastAsia="ko-KR"/>
              </w:rPr>
              <w:t xml:space="preserve">Decoding time per iteration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p>
        </w:tc>
        <w:tc>
          <w:tcPr>
            <w:tcW w:w="1612" w:type="dxa"/>
            <w:vMerge w:val="restart"/>
            <w:shd w:val="clear" w:color="auto" w:fill="BFBFBF" w:themeFill="background1" w:themeFillShade="BF"/>
            <w:vAlign w:val="center"/>
          </w:tcPr>
          <w:p w14:paraId="131567C0" w14:textId="77777777" w:rsidR="00395A2D" w:rsidRDefault="00504089" w:rsidP="001806FC">
            <w:pPr>
              <w:jc w:val="center"/>
            </w:pPr>
            <m:oMathPara>
              <m:oMath>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nz2</m:t>
                        </m:r>
                      </m:sub>
                    </m:sSub>
                  </m:num>
                  <m:den>
                    <m:sSub>
                      <m:sSubPr>
                        <m:ctrlPr>
                          <w:rPr>
                            <w:rFonts w:ascii="Cambria Math" w:hAnsi="Cambria Math"/>
                            <w:i/>
                          </w:rPr>
                        </m:ctrlPr>
                      </m:sSubPr>
                      <m:e>
                        <m:r>
                          <w:rPr>
                            <w:rFonts w:ascii="Cambria Math" w:hAnsi="Cambria Math"/>
                          </w:rPr>
                          <m:t>N</m:t>
                        </m:r>
                      </m:e>
                      <m:sub>
                        <m:r>
                          <w:rPr>
                            <w:rFonts w:ascii="Cambria Math" w:hAnsi="Cambria Math"/>
                          </w:rPr>
                          <m:t>nz1</m:t>
                        </m:r>
                      </m:sub>
                    </m:sSub>
                  </m:den>
                </m:f>
              </m:oMath>
            </m:oMathPara>
          </w:p>
        </w:tc>
        <w:tc>
          <w:tcPr>
            <w:tcW w:w="3547" w:type="dxa"/>
            <w:gridSpan w:val="2"/>
            <w:shd w:val="clear" w:color="auto" w:fill="BFBFBF" w:themeFill="background1" w:themeFillShade="BF"/>
            <w:vAlign w:val="center"/>
          </w:tcPr>
          <w:p w14:paraId="3739F490" w14:textId="77777777" w:rsidR="00395A2D" w:rsidRPr="000F23D1" w:rsidRDefault="00395A2D" w:rsidP="001806FC">
            <w:pPr>
              <w:jc w:val="center"/>
            </w:pPr>
            <w:r>
              <w:rPr>
                <w:lang w:eastAsia="ko-KR"/>
              </w:rPr>
              <w:t xml:space="preserve">Maximum iteration </w:t>
            </w:r>
            <m:oMath>
              <m:r>
                <w:rPr>
                  <w:rFonts w:ascii="Cambria Math" w:hAnsi="Cambria Math"/>
                </w:rPr>
                <m:t>I</m:t>
              </m:r>
            </m:oMath>
          </w:p>
        </w:tc>
      </w:tr>
      <w:tr w:rsidR="00395A2D" w:rsidRPr="000F23D1" w14:paraId="17201F13" w14:textId="77777777" w:rsidTr="001806FC">
        <w:trPr>
          <w:trHeight w:val="458"/>
        </w:trPr>
        <w:tc>
          <w:tcPr>
            <w:tcW w:w="1326" w:type="dxa"/>
            <w:vMerge/>
            <w:shd w:val="clear" w:color="auto" w:fill="BFBFBF" w:themeFill="background1" w:themeFillShade="BF"/>
          </w:tcPr>
          <w:p w14:paraId="4103BC94" w14:textId="77777777" w:rsidR="00395A2D" w:rsidRPr="00875253" w:rsidRDefault="00395A2D" w:rsidP="001806FC">
            <w:pPr>
              <w:jc w:val="center"/>
              <w:rPr>
                <w:b/>
                <w:bCs/>
              </w:rPr>
            </w:pPr>
          </w:p>
        </w:tc>
        <w:tc>
          <w:tcPr>
            <w:tcW w:w="1552" w:type="dxa"/>
            <w:shd w:val="clear" w:color="auto" w:fill="BFBFBF" w:themeFill="background1" w:themeFillShade="BF"/>
            <w:vAlign w:val="center"/>
          </w:tcPr>
          <w:p w14:paraId="47664CF0" w14:textId="77777777" w:rsidR="00395A2D" w:rsidRDefault="00395A2D" w:rsidP="001806FC">
            <w:pPr>
              <w:jc w:val="center"/>
            </w:pPr>
            <w:r>
              <w:rPr>
                <w:rFonts w:hint="eastAsia"/>
              </w:rPr>
              <w:t>S</w:t>
            </w:r>
            <w:r>
              <w:t>cenario1)</w:t>
            </w:r>
          </w:p>
          <w:p w14:paraId="3AA25E7E" w14:textId="77777777" w:rsidR="00395A2D" w:rsidRPr="000F23D1" w:rsidRDefault="00504089" w:rsidP="001806FC">
            <w:pPr>
              <w:jc w:val="center"/>
            </w:pPr>
            <m:oMathPara>
              <m:oMath>
                <m:sSub>
                  <m:sSubPr>
                    <m:ctrlPr>
                      <w:rPr>
                        <w:rFonts w:ascii="Cambria Math" w:hAnsi="Cambria Math"/>
                        <w:i/>
                      </w:rPr>
                    </m:ctrlPr>
                  </m:sSubPr>
                  <m:e>
                    <m:r>
                      <w:rPr>
                        <w:rFonts w:ascii="Cambria Math" w:hAnsi="Cambria Math"/>
                      </w:rPr>
                      <m:t>N</m:t>
                    </m:r>
                  </m:e>
                  <m:sub>
                    <m:r>
                      <w:rPr>
                        <w:rFonts w:ascii="Cambria Math" w:hAnsi="Cambria Math"/>
                      </w:rPr>
                      <m:t>nz1</m:t>
                    </m:r>
                  </m:sub>
                </m:sSub>
              </m:oMath>
            </m:oMathPara>
          </w:p>
        </w:tc>
        <w:tc>
          <w:tcPr>
            <w:tcW w:w="1553" w:type="dxa"/>
            <w:shd w:val="clear" w:color="auto" w:fill="BFBFBF" w:themeFill="background1" w:themeFillShade="BF"/>
            <w:vAlign w:val="center"/>
          </w:tcPr>
          <w:p w14:paraId="020FD04F" w14:textId="77777777" w:rsidR="00395A2D" w:rsidRDefault="00395A2D" w:rsidP="001806FC">
            <w:pPr>
              <w:jc w:val="center"/>
            </w:pPr>
            <w:r>
              <w:rPr>
                <w:rFonts w:hint="eastAsia"/>
              </w:rPr>
              <w:t>S</w:t>
            </w:r>
            <w:r>
              <w:t>cenario2)</w:t>
            </w:r>
          </w:p>
          <w:p w14:paraId="33B71395" w14:textId="77777777" w:rsidR="00395A2D" w:rsidRPr="000F23D1" w:rsidRDefault="00504089" w:rsidP="001806FC">
            <w:pPr>
              <w:jc w:val="center"/>
            </w:pPr>
            <m:oMathPara>
              <m:oMath>
                <m:sSub>
                  <m:sSubPr>
                    <m:ctrlPr>
                      <w:rPr>
                        <w:rFonts w:ascii="Cambria Math" w:hAnsi="Cambria Math"/>
                        <w:i/>
                      </w:rPr>
                    </m:ctrlPr>
                  </m:sSubPr>
                  <m:e>
                    <m:r>
                      <w:rPr>
                        <w:rFonts w:ascii="Cambria Math" w:hAnsi="Cambria Math"/>
                      </w:rPr>
                      <m:t>N</m:t>
                    </m:r>
                  </m:e>
                  <m:sub>
                    <m:r>
                      <w:rPr>
                        <w:rFonts w:ascii="Cambria Math" w:hAnsi="Cambria Math"/>
                      </w:rPr>
                      <m:t>nz2</m:t>
                    </m:r>
                  </m:sub>
                </m:sSub>
              </m:oMath>
            </m:oMathPara>
          </w:p>
        </w:tc>
        <w:tc>
          <w:tcPr>
            <w:tcW w:w="1612" w:type="dxa"/>
            <w:vMerge/>
            <w:shd w:val="clear" w:color="auto" w:fill="BFBFBF" w:themeFill="background1" w:themeFillShade="BF"/>
            <w:vAlign w:val="center"/>
          </w:tcPr>
          <w:p w14:paraId="11770D68" w14:textId="77777777" w:rsidR="00395A2D" w:rsidRDefault="00395A2D" w:rsidP="001806FC">
            <w:pPr>
              <w:jc w:val="center"/>
            </w:pPr>
          </w:p>
        </w:tc>
        <w:tc>
          <w:tcPr>
            <w:tcW w:w="1773" w:type="dxa"/>
            <w:shd w:val="clear" w:color="auto" w:fill="BFBFBF" w:themeFill="background1" w:themeFillShade="BF"/>
            <w:vAlign w:val="center"/>
          </w:tcPr>
          <w:p w14:paraId="1F4A03D5" w14:textId="77777777" w:rsidR="00395A2D" w:rsidRDefault="00395A2D" w:rsidP="001806FC">
            <w:pPr>
              <w:jc w:val="center"/>
            </w:pPr>
            <w:r>
              <w:rPr>
                <w:rFonts w:hint="eastAsia"/>
              </w:rPr>
              <w:t>S</w:t>
            </w:r>
            <w:r>
              <w:t xml:space="preserve">cenario1) </w:t>
            </w:r>
            <m:oMath>
              <m:sSub>
                <m:sSubPr>
                  <m:ctrlPr>
                    <w:rPr>
                      <w:rFonts w:ascii="Cambria Math" w:hAnsi="Cambria Math"/>
                      <w:i/>
                    </w:rPr>
                  </m:ctrlPr>
                </m:sSubPr>
                <m:e>
                  <m:r>
                    <w:rPr>
                      <w:rFonts w:ascii="Cambria Math" w:hAnsi="Cambria Math"/>
                    </w:rPr>
                    <m:t>I</m:t>
                  </m:r>
                </m:e>
                <m:sub>
                  <m:r>
                    <w:rPr>
                      <w:rFonts w:ascii="Cambria Math" w:hAnsi="Cambria Math"/>
                    </w:rPr>
                    <m:t>1</m:t>
                  </m:r>
                </m:sub>
              </m:sSub>
            </m:oMath>
          </w:p>
          <w:p w14:paraId="7581CCEE" w14:textId="1C3F4A37" w:rsidR="00395A2D" w:rsidRPr="006154D0" w:rsidRDefault="00504089" w:rsidP="00F51767">
            <w:pPr>
              <w:pStyle w:val="maintext"/>
              <w:ind w:firstLineChars="0" w:firstLine="0"/>
              <w:rPr>
                <w:bCs/>
              </w:rPr>
            </w:pPr>
            <m:oMathPara>
              <m:oMath>
                <m:sSub>
                  <m:sSubPr>
                    <m:ctrlPr>
                      <w:rPr>
                        <w:rFonts w:ascii="Cambria Math" w:hAnsi="Cambria Math"/>
                        <w:bCs/>
                        <w:i/>
                        <w:sz w:val="16"/>
                      </w:rPr>
                    </m:ctrlPr>
                  </m:sSubPr>
                  <m:e>
                    <m:r>
                      <w:rPr>
                        <w:rFonts w:ascii="Cambria Math" w:hAnsi="Cambria Math"/>
                        <w:sz w:val="16"/>
                      </w:rPr>
                      <m:t>I</m:t>
                    </m:r>
                  </m:e>
                  <m:sub>
                    <m:r>
                      <w:rPr>
                        <w:rFonts w:ascii="Cambria Math" w:hAnsi="Cambria Math"/>
                        <w:sz w:val="16"/>
                      </w:rPr>
                      <m:t>1</m:t>
                    </m:r>
                  </m:sub>
                </m:sSub>
                <m:r>
                  <w:rPr>
                    <w:rFonts w:ascii="Cambria Math" w:hAnsi="Cambria Math"/>
                    <w:sz w:val="16"/>
                  </w:rPr>
                  <m:t>=</m:t>
                </m:r>
                <m:d>
                  <m:dPr>
                    <m:begChr m:val="⌊"/>
                    <m:endChr m:val="⌋"/>
                    <m:ctrlPr>
                      <w:rPr>
                        <w:rFonts w:ascii="Cambria Math" w:hAnsi="Cambria Math"/>
                        <w:i/>
                        <w:sz w:val="16"/>
                      </w:rPr>
                    </m:ctrlPr>
                  </m:dPr>
                  <m:e>
                    <m:f>
                      <m:fPr>
                        <m:ctrlPr>
                          <w:rPr>
                            <w:rFonts w:ascii="Cambria Math" w:hAnsi="Cambria Math"/>
                            <w:bCs/>
                            <w:i/>
                            <w:sz w:val="16"/>
                          </w:rPr>
                        </m:ctrlPr>
                      </m:fPr>
                      <m:num>
                        <m:sSub>
                          <m:sSubPr>
                            <m:ctrlPr>
                              <w:rPr>
                                <w:rFonts w:ascii="Cambria Math" w:hAnsi="Cambria Math"/>
                                <w:bCs/>
                                <w:i/>
                                <w:sz w:val="16"/>
                              </w:rPr>
                            </m:ctrlPr>
                          </m:sSubPr>
                          <m:e>
                            <m:r>
                              <w:rPr>
                                <w:rFonts w:ascii="Cambria Math" w:hAnsi="Cambria Math"/>
                                <w:sz w:val="16"/>
                              </w:rPr>
                              <m:t>N</m:t>
                            </m:r>
                          </m:e>
                          <m:sub>
                            <m:r>
                              <w:rPr>
                                <w:rFonts w:ascii="Cambria Math" w:hAnsi="Cambria Math"/>
                                <w:sz w:val="16"/>
                              </w:rPr>
                              <m:t>nz2</m:t>
                            </m:r>
                          </m:sub>
                        </m:sSub>
                      </m:num>
                      <m:den>
                        <m:sSub>
                          <m:sSubPr>
                            <m:ctrlPr>
                              <w:rPr>
                                <w:rFonts w:ascii="Cambria Math" w:hAnsi="Cambria Math"/>
                                <w:bCs/>
                                <w:i/>
                                <w:sz w:val="16"/>
                              </w:rPr>
                            </m:ctrlPr>
                          </m:sSubPr>
                          <m:e>
                            <m:r>
                              <w:rPr>
                                <w:rFonts w:ascii="Cambria Math" w:hAnsi="Cambria Math"/>
                                <w:sz w:val="16"/>
                              </w:rPr>
                              <m:t>N</m:t>
                            </m:r>
                          </m:e>
                          <m:sub>
                            <m:r>
                              <w:rPr>
                                <w:rFonts w:ascii="Cambria Math" w:hAnsi="Cambria Math"/>
                                <w:sz w:val="16"/>
                              </w:rPr>
                              <m:t>nz1</m:t>
                            </m:r>
                          </m:sub>
                        </m:sSub>
                      </m:den>
                    </m:f>
                    <m:r>
                      <w:rPr>
                        <w:rFonts w:ascii="Cambria Math" w:hAnsi="Cambria Math"/>
                        <w:sz w:val="16"/>
                      </w:rPr>
                      <m:t>×</m:t>
                    </m:r>
                    <m:sSub>
                      <m:sSubPr>
                        <m:ctrlPr>
                          <w:rPr>
                            <w:rFonts w:ascii="Cambria Math" w:hAnsi="Cambria Math"/>
                            <w:bCs/>
                            <w:i/>
                            <w:sz w:val="16"/>
                          </w:rPr>
                        </m:ctrlPr>
                      </m:sSubPr>
                      <m:e>
                        <m:r>
                          <w:rPr>
                            <w:rFonts w:ascii="Cambria Math" w:hAnsi="Cambria Math"/>
                            <w:sz w:val="16"/>
                          </w:rPr>
                          <m:t>I</m:t>
                        </m:r>
                      </m:e>
                      <m:sub>
                        <m:r>
                          <w:rPr>
                            <w:rFonts w:ascii="Cambria Math" w:hAnsi="Cambria Math"/>
                            <w:sz w:val="16"/>
                          </w:rPr>
                          <m:t>2</m:t>
                        </m:r>
                      </m:sub>
                    </m:sSub>
                    <m:r>
                      <w:rPr>
                        <w:rFonts w:ascii="Cambria Math" w:hAnsi="Cambria Math"/>
                        <w:sz w:val="16"/>
                      </w:rPr>
                      <m:t>+0.5</m:t>
                    </m:r>
                  </m:e>
                </m:d>
              </m:oMath>
            </m:oMathPara>
          </w:p>
        </w:tc>
        <w:tc>
          <w:tcPr>
            <w:tcW w:w="1774" w:type="dxa"/>
            <w:shd w:val="clear" w:color="auto" w:fill="BFBFBF" w:themeFill="background1" w:themeFillShade="BF"/>
            <w:vAlign w:val="center"/>
          </w:tcPr>
          <w:p w14:paraId="0F9FBC67" w14:textId="77777777" w:rsidR="00395A2D" w:rsidRDefault="00395A2D" w:rsidP="001806FC">
            <w:pPr>
              <w:jc w:val="center"/>
            </w:pPr>
            <w:r>
              <w:rPr>
                <w:rFonts w:hint="eastAsia"/>
              </w:rPr>
              <w:t>S</w:t>
            </w:r>
            <w:r>
              <w:t xml:space="preserve">cenario2) </w:t>
            </w:r>
            <m:oMath>
              <m:sSub>
                <m:sSubPr>
                  <m:ctrlPr>
                    <w:rPr>
                      <w:rFonts w:ascii="Cambria Math" w:hAnsi="Cambria Math"/>
                      <w:i/>
                    </w:rPr>
                  </m:ctrlPr>
                </m:sSubPr>
                <m:e>
                  <m:r>
                    <w:rPr>
                      <w:rFonts w:ascii="Cambria Math" w:hAnsi="Cambria Math"/>
                    </w:rPr>
                    <m:t>I</m:t>
                  </m:r>
                </m:e>
                <m:sub>
                  <m:r>
                    <w:rPr>
                      <w:rFonts w:ascii="Cambria Math" w:hAnsi="Cambria Math"/>
                    </w:rPr>
                    <m:t>2</m:t>
                  </m:r>
                </m:sub>
              </m:sSub>
            </m:oMath>
          </w:p>
          <w:p w14:paraId="7E0B6B4B" w14:textId="77777777" w:rsidR="00395A2D" w:rsidRPr="006154D0" w:rsidRDefault="00395A2D" w:rsidP="001806FC">
            <w:pPr>
              <w:jc w:val="center"/>
              <w:rPr>
                <w:b/>
                <w:bCs/>
              </w:rPr>
            </w:pPr>
            <w:r w:rsidRPr="006154D0">
              <w:rPr>
                <w:rFonts w:hint="eastAsia"/>
                <w:b/>
                <w:bCs/>
              </w:rPr>
              <w:t>2</w:t>
            </w:r>
            <w:r w:rsidRPr="006154D0">
              <w:rPr>
                <w:b/>
                <w:bCs/>
              </w:rPr>
              <w:t>0 fixed</w:t>
            </w:r>
          </w:p>
        </w:tc>
      </w:tr>
      <w:tr w:rsidR="00395A2D" w:rsidRPr="000F23D1" w14:paraId="062B0455" w14:textId="77777777" w:rsidTr="001806FC">
        <w:trPr>
          <w:trHeight w:val="259"/>
        </w:trPr>
        <w:tc>
          <w:tcPr>
            <w:tcW w:w="1326" w:type="dxa"/>
            <w:shd w:val="clear" w:color="auto" w:fill="BFBFBF" w:themeFill="background1" w:themeFillShade="BF"/>
          </w:tcPr>
          <w:p w14:paraId="4654D513" w14:textId="77777777" w:rsidR="00395A2D" w:rsidRPr="00875253" w:rsidRDefault="00395A2D" w:rsidP="001806FC">
            <w:pPr>
              <w:jc w:val="center"/>
              <w:rPr>
                <w:b/>
                <w:bCs/>
              </w:rPr>
            </w:pPr>
            <w:r w:rsidRPr="00875253">
              <w:rPr>
                <w:rFonts w:hint="eastAsia"/>
                <w:b/>
                <w:bCs/>
              </w:rPr>
              <w:t>1</w:t>
            </w:r>
            <w:r w:rsidRPr="00875253">
              <w:rPr>
                <w:b/>
                <w:bCs/>
              </w:rPr>
              <w:t>1/12</w:t>
            </w:r>
          </w:p>
        </w:tc>
        <w:tc>
          <w:tcPr>
            <w:tcW w:w="1552" w:type="dxa"/>
            <w:vAlign w:val="center"/>
          </w:tcPr>
          <w:p w14:paraId="3F7F0415" w14:textId="77777777" w:rsidR="00395A2D" w:rsidRPr="000F23D1" w:rsidRDefault="00395A2D" w:rsidP="001806FC">
            <w:pPr>
              <w:jc w:val="center"/>
            </w:pPr>
            <w:r>
              <w:rPr>
                <w:color w:val="000000"/>
              </w:rPr>
              <w:t>76</w:t>
            </w:r>
          </w:p>
        </w:tc>
        <w:tc>
          <w:tcPr>
            <w:tcW w:w="1553" w:type="dxa"/>
            <w:vAlign w:val="center"/>
          </w:tcPr>
          <w:p w14:paraId="06CC6CBA" w14:textId="77777777" w:rsidR="00395A2D" w:rsidRPr="000F23D1" w:rsidRDefault="00395A2D" w:rsidP="001806FC">
            <w:pPr>
              <w:jc w:val="center"/>
            </w:pPr>
            <w:r>
              <w:rPr>
                <w:color w:val="000000"/>
              </w:rPr>
              <w:t>38</w:t>
            </w:r>
          </w:p>
        </w:tc>
        <w:tc>
          <w:tcPr>
            <w:tcW w:w="1612" w:type="dxa"/>
            <w:vAlign w:val="center"/>
          </w:tcPr>
          <w:p w14:paraId="6B73DFE7" w14:textId="77777777" w:rsidR="00395A2D" w:rsidRDefault="00395A2D" w:rsidP="001806FC">
            <w:pPr>
              <w:jc w:val="center"/>
            </w:pPr>
            <w:r>
              <w:rPr>
                <w:color w:val="000000"/>
                <w:sz w:val="22"/>
              </w:rPr>
              <w:t>0.5000</w:t>
            </w:r>
          </w:p>
        </w:tc>
        <w:tc>
          <w:tcPr>
            <w:tcW w:w="1773" w:type="dxa"/>
            <w:vAlign w:val="center"/>
          </w:tcPr>
          <w:p w14:paraId="576193EF" w14:textId="4E086ADC" w:rsidR="00395A2D" w:rsidRPr="000F23D1" w:rsidRDefault="00395A2D" w:rsidP="00D45361">
            <w:pPr>
              <w:jc w:val="center"/>
            </w:pPr>
            <w:r>
              <w:rPr>
                <w:color w:val="000000"/>
                <w:sz w:val="22"/>
              </w:rPr>
              <w:t xml:space="preserve">10 </w:t>
            </w:r>
          </w:p>
        </w:tc>
        <w:tc>
          <w:tcPr>
            <w:tcW w:w="1774" w:type="dxa"/>
            <w:vAlign w:val="center"/>
          </w:tcPr>
          <w:p w14:paraId="55750AC5" w14:textId="77777777" w:rsidR="00395A2D" w:rsidRPr="000F23D1" w:rsidRDefault="00395A2D" w:rsidP="001806FC">
            <w:pPr>
              <w:jc w:val="center"/>
            </w:pPr>
            <w:r>
              <w:rPr>
                <w:rFonts w:hint="eastAsia"/>
              </w:rPr>
              <w:t>2</w:t>
            </w:r>
            <w:r>
              <w:t>0</w:t>
            </w:r>
          </w:p>
        </w:tc>
      </w:tr>
      <w:tr w:rsidR="00395A2D" w:rsidRPr="000F23D1" w14:paraId="6C49BAF0" w14:textId="77777777" w:rsidTr="001806FC">
        <w:trPr>
          <w:trHeight w:val="259"/>
        </w:trPr>
        <w:tc>
          <w:tcPr>
            <w:tcW w:w="1326" w:type="dxa"/>
            <w:shd w:val="clear" w:color="auto" w:fill="BFBFBF" w:themeFill="background1" w:themeFillShade="BF"/>
          </w:tcPr>
          <w:p w14:paraId="3B51DF69" w14:textId="77777777" w:rsidR="00395A2D" w:rsidRPr="00875253" w:rsidRDefault="00395A2D" w:rsidP="001806FC">
            <w:pPr>
              <w:jc w:val="center"/>
              <w:rPr>
                <w:b/>
                <w:bCs/>
              </w:rPr>
            </w:pPr>
            <w:r w:rsidRPr="00875253">
              <w:rPr>
                <w:rFonts w:hint="eastAsia"/>
                <w:b/>
                <w:bCs/>
              </w:rPr>
              <w:t>8</w:t>
            </w:r>
            <w:r w:rsidRPr="00875253">
              <w:rPr>
                <w:b/>
                <w:bCs/>
              </w:rPr>
              <w:t>/9</w:t>
            </w:r>
          </w:p>
        </w:tc>
        <w:tc>
          <w:tcPr>
            <w:tcW w:w="1552" w:type="dxa"/>
            <w:vAlign w:val="center"/>
          </w:tcPr>
          <w:p w14:paraId="4EF49144" w14:textId="77777777" w:rsidR="00395A2D" w:rsidRPr="000F23D1" w:rsidRDefault="00395A2D" w:rsidP="001806FC">
            <w:pPr>
              <w:jc w:val="center"/>
            </w:pPr>
            <w:r>
              <w:rPr>
                <w:color w:val="000000"/>
              </w:rPr>
              <w:t>79</w:t>
            </w:r>
          </w:p>
        </w:tc>
        <w:tc>
          <w:tcPr>
            <w:tcW w:w="1553" w:type="dxa"/>
            <w:vAlign w:val="center"/>
          </w:tcPr>
          <w:p w14:paraId="1775BA8B" w14:textId="77777777" w:rsidR="00395A2D" w:rsidRPr="000F23D1" w:rsidRDefault="00395A2D" w:rsidP="001806FC">
            <w:pPr>
              <w:jc w:val="center"/>
            </w:pPr>
            <w:r>
              <w:rPr>
                <w:color w:val="000000"/>
              </w:rPr>
              <w:t>41</w:t>
            </w:r>
          </w:p>
        </w:tc>
        <w:tc>
          <w:tcPr>
            <w:tcW w:w="1612" w:type="dxa"/>
            <w:vAlign w:val="center"/>
          </w:tcPr>
          <w:p w14:paraId="1A821BFF" w14:textId="77777777" w:rsidR="00395A2D" w:rsidRPr="008326E1" w:rsidRDefault="00395A2D" w:rsidP="001806FC">
            <w:pPr>
              <w:jc w:val="center"/>
            </w:pPr>
            <w:r>
              <w:rPr>
                <w:color w:val="000000"/>
                <w:sz w:val="22"/>
              </w:rPr>
              <w:t>0.5190</w:t>
            </w:r>
          </w:p>
        </w:tc>
        <w:tc>
          <w:tcPr>
            <w:tcW w:w="1773" w:type="dxa"/>
            <w:vAlign w:val="center"/>
          </w:tcPr>
          <w:p w14:paraId="0C78D3A4" w14:textId="66CF9A5F" w:rsidR="00395A2D" w:rsidRPr="000F23D1" w:rsidRDefault="00395A2D" w:rsidP="001806FC">
            <w:pPr>
              <w:jc w:val="center"/>
            </w:pPr>
            <w:r>
              <w:rPr>
                <w:color w:val="000000"/>
                <w:sz w:val="22"/>
                <w:lang w:eastAsia="ko-KR"/>
              </w:rPr>
              <w:t>10</w:t>
            </w:r>
          </w:p>
        </w:tc>
        <w:tc>
          <w:tcPr>
            <w:tcW w:w="1774" w:type="dxa"/>
            <w:vAlign w:val="center"/>
          </w:tcPr>
          <w:p w14:paraId="125BF16E" w14:textId="77777777" w:rsidR="00395A2D" w:rsidRPr="000F23D1" w:rsidRDefault="00395A2D" w:rsidP="001806FC">
            <w:pPr>
              <w:jc w:val="center"/>
            </w:pPr>
            <w:r>
              <w:t>20</w:t>
            </w:r>
          </w:p>
        </w:tc>
      </w:tr>
      <w:tr w:rsidR="00395A2D" w:rsidRPr="000F23D1" w14:paraId="5F4ED659" w14:textId="77777777" w:rsidTr="001806FC">
        <w:trPr>
          <w:trHeight w:val="250"/>
        </w:trPr>
        <w:tc>
          <w:tcPr>
            <w:tcW w:w="1326" w:type="dxa"/>
            <w:shd w:val="clear" w:color="auto" w:fill="BFBFBF" w:themeFill="background1" w:themeFillShade="BF"/>
          </w:tcPr>
          <w:p w14:paraId="639568F2" w14:textId="77777777" w:rsidR="00395A2D" w:rsidRPr="00875253" w:rsidRDefault="00395A2D" w:rsidP="001806FC">
            <w:pPr>
              <w:jc w:val="center"/>
              <w:rPr>
                <w:b/>
                <w:bCs/>
              </w:rPr>
            </w:pPr>
            <w:r w:rsidRPr="00875253">
              <w:rPr>
                <w:rFonts w:hint="eastAsia"/>
                <w:b/>
                <w:bCs/>
              </w:rPr>
              <w:t>5</w:t>
            </w:r>
            <w:r w:rsidRPr="00875253">
              <w:rPr>
                <w:b/>
                <w:bCs/>
              </w:rPr>
              <w:t>/6</w:t>
            </w:r>
          </w:p>
        </w:tc>
        <w:tc>
          <w:tcPr>
            <w:tcW w:w="1552" w:type="dxa"/>
            <w:vAlign w:val="center"/>
          </w:tcPr>
          <w:p w14:paraId="75E7EB25" w14:textId="77777777" w:rsidR="00395A2D" w:rsidRPr="000F23D1" w:rsidRDefault="00395A2D" w:rsidP="001806FC">
            <w:pPr>
              <w:jc w:val="center"/>
            </w:pPr>
            <w:r>
              <w:rPr>
                <w:color w:val="000000"/>
              </w:rPr>
              <w:t>96</w:t>
            </w:r>
          </w:p>
        </w:tc>
        <w:tc>
          <w:tcPr>
            <w:tcW w:w="1553" w:type="dxa"/>
            <w:vAlign w:val="center"/>
          </w:tcPr>
          <w:p w14:paraId="5D34E579" w14:textId="77777777" w:rsidR="00395A2D" w:rsidRPr="000F23D1" w:rsidRDefault="00395A2D" w:rsidP="001806FC">
            <w:pPr>
              <w:jc w:val="center"/>
            </w:pPr>
            <w:r>
              <w:rPr>
                <w:color w:val="000000"/>
              </w:rPr>
              <w:t>46</w:t>
            </w:r>
          </w:p>
        </w:tc>
        <w:tc>
          <w:tcPr>
            <w:tcW w:w="1612" w:type="dxa"/>
            <w:vAlign w:val="center"/>
          </w:tcPr>
          <w:p w14:paraId="515436B0" w14:textId="77777777" w:rsidR="00395A2D" w:rsidRPr="008326E1" w:rsidRDefault="00395A2D" w:rsidP="001806FC">
            <w:pPr>
              <w:jc w:val="center"/>
            </w:pPr>
            <w:r>
              <w:rPr>
                <w:color w:val="000000"/>
                <w:sz w:val="22"/>
              </w:rPr>
              <w:t>0.4792</w:t>
            </w:r>
          </w:p>
        </w:tc>
        <w:tc>
          <w:tcPr>
            <w:tcW w:w="1773" w:type="dxa"/>
            <w:vAlign w:val="center"/>
          </w:tcPr>
          <w:p w14:paraId="26C2CEB6" w14:textId="45620F65" w:rsidR="00395A2D" w:rsidRPr="000F23D1" w:rsidRDefault="00395A2D" w:rsidP="001806FC">
            <w:pPr>
              <w:jc w:val="center"/>
            </w:pPr>
            <w:r>
              <w:rPr>
                <w:color w:val="000000"/>
                <w:sz w:val="22"/>
              </w:rPr>
              <w:t>10</w:t>
            </w:r>
          </w:p>
        </w:tc>
        <w:tc>
          <w:tcPr>
            <w:tcW w:w="1774" w:type="dxa"/>
            <w:vAlign w:val="center"/>
          </w:tcPr>
          <w:p w14:paraId="1A80EE9E" w14:textId="77777777" w:rsidR="00395A2D" w:rsidRPr="000F23D1" w:rsidRDefault="00395A2D" w:rsidP="001806FC">
            <w:pPr>
              <w:jc w:val="center"/>
            </w:pPr>
            <w:r>
              <w:rPr>
                <w:rFonts w:hint="eastAsia"/>
              </w:rPr>
              <w:t>2</w:t>
            </w:r>
            <w:r>
              <w:t>0</w:t>
            </w:r>
          </w:p>
        </w:tc>
      </w:tr>
      <w:tr w:rsidR="00395A2D" w:rsidRPr="000F23D1" w14:paraId="4F8AE20E" w14:textId="77777777" w:rsidTr="001806FC">
        <w:trPr>
          <w:trHeight w:val="259"/>
        </w:trPr>
        <w:tc>
          <w:tcPr>
            <w:tcW w:w="1326" w:type="dxa"/>
            <w:shd w:val="clear" w:color="auto" w:fill="BFBFBF" w:themeFill="background1" w:themeFillShade="BF"/>
          </w:tcPr>
          <w:p w14:paraId="6E8201F3" w14:textId="77777777" w:rsidR="00395A2D" w:rsidRPr="00875253" w:rsidRDefault="00395A2D" w:rsidP="001806FC">
            <w:pPr>
              <w:jc w:val="center"/>
              <w:rPr>
                <w:b/>
                <w:bCs/>
              </w:rPr>
            </w:pPr>
            <w:r w:rsidRPr="00875253">
              <w:rPr>
                <w:rFonts w:hint="eastAsia"/>
                <w:b/>
                <w:bCs/>
              </w:rPr>
              <w:t>3</w:t>
            </w:r>
            <w:r w:rsidRPr="00875253">
              <w:rPr>
                <w:b/>
                <w:bCs/>
              </w:rPr>
              <w:t>/4</w:t>
            </w:r>
          </w:p>
        </w:tc>
        <w:tc>
          <w:tcPr>
            <w:tcW w:w="1552" w:type="dxa"/>
            <w:vAlign w:val="center"/>
          </w:tcPr>
          <w:p w14:paraId="0C91BD85" w14:textId="77777777" w:rsidR="00395A2D" w:rsidRPr="000F23D1" w:rsidRDefault="00395A2D" w:rsidP="001806FC">
            <w:pPr>
              <w:jc w:val="center"/>
            </w:pPr>
            <w:r>
              <w:rPr>
                <w:color w:val="000000"/>
              </w:rPr>
              <w:t>113</w:t>
            </w:r>
          </w:p>
        </w:tc>
        <w:tc>
          <w:tcPr>
            <w:tcW w:w="1553" w:type="dxa"/>
            <w:vAlign w:val="center"/>
          </w:tcPr>
          <w:p w14:paraId="4E203CB5" w14:textId="77777777" w:rsidR="00395A2D" w:rsidRPr="000F23D1" w:rsidRDefault="00395A2D" w:rsidP="001806FC">
            <w:pPr>
              <w:jc w:val="center"/>
            </w:pPr>
            <w:r>
              <w:rPr>
                <w:color w:val="000000"/>
              </w:rPr>
              <w:t>53</w:t>
            </w:r>
          </w:p>
        </w:tc>
        <w:tc>
          <w:tcPr>
            <w:tcW w:w="1612" w:type="dxa"/>
            <w:vAlign w:val="center"/>
          </w:tcPr>
          <w:p w14:paraId="45C5B7BB" w14:textId="77777777" w:rsidR="00395A2D" w:rsidRPr="008326E1" w:rsidRDefault="00395A2D" w:rsidP="001806FC">
            <w:pPr>
              <w:jc w:val="center"/>
            </w:pPr>
            <w:r>
              <w:rPr>
                <w:color w:val="000000"/>
                <w:sz w:val="22"/>
              </w:rPr>
              <w:t>0.4690</w:t>
            </w:r>
          </w:p>
        </w:tc>
        <w:tc>
          <w:tcPr>
            <w:tcW w:w="1773" w:type="dxa"/>
            <w:vAlign w:val="center"/>
          </w:tcPr>
          <w:p w14:paraId="4D2661D1" w14:textId="5DF56A36" w:rsidR="00395A2D" w:rsidRPr="000F23D1" w:rsidRDefault="00395A2D" w:rsidP="001806FC">
            <w:pPr>
              <w:jc w:val="center"/>
            </w:pPr>
            <w:r>
              <w:rPr>
                <w:color w:val="000000"/>
                <w:sz w:val="22"/>
              </w:rPr>
              <w:t>9</w:t>
            </w:r>
          </w:p>
        </w:tc>
        <w:tc>
          <w:tcPr>
            <w:tcW w:w="1774" w:type="dxa"/>
            <w:vAlign w:val="center"/>
          </w:tcPr>
          <w:p w14:paraId="54836372" w14:textId="77777777" w:rsidR="00395A2D" w:rsidRPr="000F23D1" w:rsidRDefault="00395A2D" w:rsidP="001806FC">
            <w:pPr>
              <w:jc w:val="center"/>
            </w:pPr>
            <w:r>
              <w:t>20</w:t>
            </w:r>
          </w:p>
        </w:tc>
      </w:tr>
      <w:tr w:rsidR="00395A2D" w:rsidRPr="000F23D1" w14:paraId="5EE78AD5" w14:textId="77777777" w:rsidTr="001806FC">
        <w:trPr>
          <w:trHeight w:val="259"/>
        </w:trPr>
        <w:tc>
          <w:tcPr>
            <w:tcW w:w="1326" w:type="dxa"/>
            <w:shd w:val="clear" w:color="auto" w:fill="BFBFBF" w:themeFill="background1" w:themeFillShade="BF"/>
          </w:tcPr>
          <w:p w14:paraId="1E0F2488" w14:textId="77777777" w:rsidR="00395A2D" w:rsidRPr="00875253" w:rsidRDefault="00395A2D" w:rsidP="001806FC">
            <w:pPr>
              <w:jc w:val="center"/>
              <w:rPr>
                <w:b/>
                <w:bCs/>
              </w:rPr>
            </w:pPr>
            <w:r w:rsidRPr="00875253">
              <w:rPr>
                <w:rFonts w:hint="eastAsia"/>
                <w:b/>
                <w:bCs/>
              </w:rPr>
              <w:t>2</w:t>
            </w:r>
            <w:r w:rsidRPr="00875253">
              <w:rPr>
                <w:b/>
                <w:bCs/>
              </w:rPr>
              <w:t>/3</w:t>
            </w:r>
          </w:p>
        </w:tc>
        <w:tc>
          <w:tcPr>
            <w:tcW w:w="1552" w:type="dxa"/>
            <w:vAlign w:val="center"/>
          </w:tcPr>
          <w:p w14:paraId="45F92908" w14:textId="77777777" w:rsidR="00395A2D" w:rsidRPr="000F23D1" w:rsidRDefault="00395A2D" w:rsidP="001806FC">
            <w:pPr>
              <w:jc w:val="center"/>
            </w:pPr>
            <w:r>
              <w:rPr>
                <w:color w:val="000000"/>
              </w:rPr>
              <w:t>144</w:t>
            </w:r>
          </w:p>
        </w:tc>
        <w:tc>
          <w:tcPr>
            <w:tcW w:w="1553" w:type="dxa"/>
            <w:vAlign w:val="center"/>
          </w:tcPr>
          <w:p w14:paraId="02A7F785" w14:textId="77777777" w:rsidR="00395A2D" w:rsidRPr="000F23D1" w:rsidRDefault="00395A2D" w:rsidP="001806FC">
            <w:pPr>
              <w:jc w:val="center"/>
            </w:pPr>
            <w:r>
              <w:rPr>
                <w:color w:val="000000"/>
              </w:rPr>
              <w:t>67</w:t>
            </w:r>
          </w:p>
        </w:tc>
        <w:tc>
          <w:tcPr>
            <w:tcW w:w="1612" w:type="dxa"/>
            <w:vAlign w:val="center"/>
          </w:tcPr>
          <w:p w14:paraId="00CF541B" w14:textId="77777777" w:rsidR="00395A2D" w:rsidRPr="008326E1" w:rsidRDefault="00395A2D" w:rsidP="001806FC">
            <w:pPr>
              <w:jc w:val="center"/>
            </w:pPr>
            <w:r>
              <w:rPr>
                <w:color w:val="000000"/>
                <w:sz w:val="22"/>
              </w:rPr>
              <w:t>0.4653</w:t>
            </w:r>
          </w:p>
        </w:tc>
        <w:tc>
          <w:tcPr>
            <w:tcW w:w="1773" w:type="dxa"/>
            <w:vAlign w:val="center"/>
          </w:tcPr>
          <w:p w14:paraId="2CDA386C" w14:textId="2AF86F43" w:rsidR="00395A2D" w:rsidRPr="000F23D1" w:rsidRDefault="00395A2D" w:rsidP="001806FC">
            <w:pPr>
              <w:jc w:val="center"/>
            </w:pPr>
            <w:r>
              <w:rPr>
                <w:color w:val="000000"/>
                <w:sz w:val="22"/>
              </w:rPr>
              <w:t xml:space="preserve">9 </w:t>
            </w:r>
          </w:p>
        </w:tc>
        <w:tc>
          <w:tcPr>
            <w:tcW w:w="1774" w:type="dxa"/>
            <w:vAlign w:val="center"/>
          </w:tcPr>
          <w:p w14:paraId="4AB362F1" w14:textId="77777777" w:rsidR="00395A2D" w:rsidRPr="000F23D1" w:rsidRDefault="00395A2D" w:rsidP="001806FC">
            <w:pPr>
              <w:jc w:val="center"/>
            </w:pPr>
            <w:r>
              <w:t>20</w:t>
            </w:r>
          </w:p>
        </w:tc>
      </w:tr>
      <w:tr w:rsidR="00395A2D" w:rsidRPr="000F23D1" w14:paraId="300AB300" w14:textId="77777777" w:rsidTr="001806FC">
        <w:trPr>
          <w:trHeight w:val="259"/>
        </w:trPr>
        <w:tc>
          <w:tcPr>
            <w:tcW w:w="1326" w:type="dxa"/>
            <w:shd w:val="clear" w:color="auto" w:fill="BFBFBF" w:themeFill="background1" w:themeFillShade="BF"/>
          </w:tcPr>
          <w:p w14:paraId="73C5F647" w14:textId="77777777" w:rsidR="00395A2D" w:rsidRPr="00875253" w:rsidRDefault="00395A2D" w:rsidP="001806FC">
            <w:pPr>
              <w:jc w:val="center"/>
              <w:rPr>
                <w:b/>
                <w:bCs/>
              </w:rPr>
            </w:pPr>
            <w:r w:rsidRPr="00875253">
              <w:rPr>
                <w:rFonts w:hint="eastAsia"/>
                <w:b/>
                <w:bCs/>
              </w:rPr>
              <w:t>1</w:t>
            </w:r>
            <w:r w:rsidRPr="00875253">
              <w:rPr>
                <w:b/>
                <w:bCs/>
              </w:rPr>
              <w:t>/2</w:t>
            </w:r>
          </w:p>
        </w:tc>
        <w:tc>
          <w:tcPr>
            <w:tcW w:w="1552" w:type="dxa"/>
            <w:vAlign w:val="center"/>
          </w:tcPr>
          <w:p w14:paraId="0C85E706" w14:textId="77777777" w:rsidR="00395A2D" w:rsidRPr="000F23D1" w:rsidRDefault="00395A2D" w:rsidP="001806FC">
            <w:pPr>
              <w:jc w:val="center"/>
            </w:pPr>
            <w:r>
              <w:rPr>
                <w:color w:val="000000"/>
              </w:rPr>
              <w:t>210</w:t>
            </w:r>
          </w:p>
        </w:tc>
        <w:tc>
          <w:tcPr>
            <w:tcW w:w="1553" w:type="dxa"/>
            <w:vAlign w:val="center"/>
          </w:tcPr>
          <w:p w14:paraId="07FC93F2" w14:textId="77777777" w:rsidR="00395A2D" w:rsidRPr="000F23D1" w:rsidRDefault="00395A2D" w:rsidP="001806FC">
            <w:pPr>
              <w:jc w:val="center"/>
            </w:pPr>
            <w:r>
              <w:rPr>
                <w:color w:val="000000"/>
              </w:rPr>
              <w:t>95</w:t>
            </w:r>
          </w:p>
        </w:tc>
        <w:tc>
          <w:tcPr>
            <w:tcW w:w="1612" w:type="dxa"/>
            <w:vAlign w:val="center"/>
          </w:tcPr>
          <w:p w14:paraId="7FC45851" w14:textId="77777777" w:rsidR="00395A2D" w:rsidRPr="008326E1" w:rsidRDefault="00395A2D" w:rsidP="001806FC">
            <w:pPr>
              <w:jc w:val="center"/>
            </w:pPr>
            <w:r>
              <w:rPr>
                <w:color w:val="000000"/>
                <w:sz w:val="22"/>
              </w:rPr>
              <w:t>0.4524</w:t>
            </w:r>
          </w:p>
        </w:tc>
        <w:tc>
          <w:tcPr>
            <w:tcW w:w="1773" w:type="dxa"/>
            <w:vAlign w:val="center"/>
          </w:tcPr>
          <w:p w14:paraId="2A7D1E7A" w14:textId="17D1286C" w:rsidR="00395A2D" w:rsidRPr="000F23D1" w:rsidRDefault="00395A2D" w:rsidP="001806FC">
            <w:pPr>
              <w:jc w:val="center"/>
            </w:pPr>
            <w:r>
              <w:rPr>
                <w:color w:val="000000"/>
                <w:sz w:val="22"/>
              </w:rPr>
              <w:t xml:space="preserve">9 </w:t>
            </w:r>
          </w:p>
        </w:tc>
        <w:tc>
          <w:tcPr>
            <w:tcW w:w="1774" w:type="dxa"/>
            <w:vAlign w:val="center"/>
          </w:tcPr>
          <w:p w14:paraId="1D06FC53" w14:textId="77777777" w:rsidR="00395A2D" w:rsidRPr="000F23D1" w:rsidRDefault="00395A2D" w:rsidP="001806FC">
            <w:pPr>
              <w:jc w:val="center"/>
            </w:pPr>
            <w:r>
              <w:t>20</w:t>
            </w:r>
          </w:p>
        </w:tc>
      </w:tr>
    </w:tbl>
    <w:p w14:paraId="2581DF58" w14:textId="77777777" w:rsidR="00395A2D" w:rsidRDefault="00395A2D" w:rsidP="00395A2D">
      <w:pPr>
        <w:pStyle w:val="maintext"/>
        <w:ind w:firstLineChars="0" w:firstLine="0"/>
        <w:rPr>
          <w:bCs/>
        </w:rPr>
      </w:pPr>
    </w:p>
    <w:p w14:paraId="0261EC5E" w14:textId="77777777" w:rsidR="00395A2D" w:rsidRDefault="00395A2D" w:rsidP="00395A2D">
      <w:pPr>
        <w:pStyle w:val="maintext"/>
        <w:ind w:firstLineChars="0" w:firstLine="0"/>
        <w:rPr>
          <w:bCs/>
        </w:rPr>
      </w:pPr>
    </w:p>
    <w:p w14:paraId="01B58AE0" w14:textId="1D60909C" w:rsidR="00395A2D" w:rsidRPr="005B2120" w:rsidRDefault="00395A2D" w:rsidP="00395A2D">
      <w:pPr>
        <w:pStyle w:val="a7"/>
        <w:keepNext/>
        <w:jc w:val="center"/>
        <w:rPr>
          <w:b w:val="0"/>
          <w:bCs w:val="0"/>
        </w:rPr>
      </w:pPr>
      <w:bookmarkStart w:id="14" w:name="_Ref210373431"/>
      <w:r>
        <w:t xml:space="preserve">Table </w:t>
      </w:r>
      <w:r w:rsidR="00504089">
        <w:fldChar w:fldCharType="begin"/>
      </w:r>
      <w:r w:rsidR="00504089">
        <w:instrText xml:space="preserve"> SEQ Table \* ARABIC </w:instrText>
      </w:r>
      <w:r w:rsidR="00504089">
        <w:fldChar w:fldCharType="separate"/>
      </w:r>
      <w:r w:rsidR="00026579">
        <w:rPr>
          <w:noProof/>
        </w:rPr>
        <w:t>6</w:t>
      </w:r>
      <w:r w:rsidR="00504089">
        <w:rPr>
          <w:noProof/>
        </w:rPr>
        <w:fldChar w:fldCharType="end"/>
      </w:r>
      <w:bookmarkEnd w:id="14"/>
      <w:r>
        <w:t>.</w:t>
      </w:r>
      <w:r>
        <w:rPr>
          <w:b w:val="0"/>
          <w:bCs w:val="0"/>
        </w:rPr>
        <w:t xml:space="preserve"> </w:t>
      </w:r>
      <w:r w:rsidRPr="005B2120">
        <w:rPr>
          <w:b w:val="0"/>
          <w:bCs w:val="0"/>
        </w:rPr>
        <w:t>Performance gain of HT-BG compared to NR BG1 under the equal throughput</w:t>
      </w:r>
    </w:p>
    <w:tbl>
      <w:tblPr>
        <w:tblStyle w:val="a6"/>
        <w:tblW w:w="9661" w:type="dxa"/>
        <w:tblLook w:val="04A0" w:firstRow="1" w:lastRow="0" w:firstColumn="1" w:lastColumn="0" w:noHBand="0" w:noVBand="1"/>
      </w:tblPr>
      <w:tblGrid>
        <w:gridCol w:w="1272"/>
        <w:gridCol w:w="1563"/>
        <w:gridCol w:w="1161"/>
        <w:gridCol w:w="1163"/>
        <w:gridCol w:w="1918"/>
        <w:gridCol w:w="1444"/>
        <w:gridCol w:w="1140"/>
      </w:tblGrid>
      <w:tr w:rsidR="00395A2D" w:rsidRPr="000F23D1" w14:paraId="2AA2A2D8" w14:textId="77777777" w:rsidTr="001806FC">
        <w:trPr>
          <w:trHeight w:val="422"/>
        </w:trPr>
        <w:tc>
          <w:tcPr>
            <w:tcW w:w="9661" w:type="dxa"/>
            <w:gridSpan w:val="7"/>
            <w:shd w:val="clear" w:color="auto" w:fill="BFBFBF" w:themeFill="background1" w:themeFillShade="BF"/>
            <w:vAlign w:val="center"/>
          </w:tcPr>
          <w:p w14:paraId="2C9D53BF" w14:textId="77777777" w:rsidR="00395A2D" w:rsidRDefault="00395A2D" w:rsidP="001806FC">
            <w:pPr>
              <w:jc w:val="center"/>
              <w:rPr>
                <w:lang w:eastAsia="ko-KR"/>
              </w:rPr>
            </w:pPr>
            <m:oMathPara>
              <m:oMath>
                <m:r>
                  <w:rPr>
                    <w:rFonts w:ascii="Cambria Math" w:hAnsi="Cambria Math"/>
                    <w:lang w:eastAsia="ko-KR"/>
                  </w:rPr>
                  <m:t xml:space="preserve">A=8424 </m:t>
                </m:r>
                <m:d>
                  <m:dPr>
                    <m:ctrlPr>
                      <w:rPr>
                        <w:rFonts w:ascii="Cambria Math" w:hAnsi="Cambria Math"/>
                        <w:i/>
                        <w:lang w:eastAsia="ko-KR"/>
                      </w:rPr>
                    </m:ctrlPr>
                  </m:dPr>
                  <m:e>
                    <m:r>
                      <w:rPr>
                        <w:rFonts w:ascii="Cambria Math" w:hAnsi="Cambria Math"/>
                        <w:lang w:eastAsia="ko-KR"/>
                      </w:rPr>
                      <m:t>K=8424+24=8448</m:t>
                    </m:r>
                  </m:e>
                </m:d>
                <m:r>
                  <w:rPr>
                    <w:rFonts w:ascii="Cambria Math" w:hAnsi="Cambria Math"/>
                    <w:lang w:eastAsia="ko-KR"/>
                  </w:rPr>
                  <m:t xml:space="preserve">, </m:t>
                </m:r>
                <m:r>
                  <m:rPr>
                    <m:sty m:val="p"/>
                  </m:rPr>
                  <w:rPr>
                    <w:rFonts w:ascii="Cambria Math" w:hAnsi="Cambria Math"/>
                    <w:lang w:eastAsia="ko-KR"/>
                  </w:rPr>
                  <m:t>QPSK</m:t>
                </m:r>
              </m:oMath>
            </m:oMathPara>
          </w:p>
        </w:tc>
      </w:tr>
      <w:tr w:rsidR="00395A2D" w:rsidRPr="000F23D1" w14:paraId="7F1BDD81" w14:textId="77777777" w:rsidTr="001806FC">
        <w:trPr>
          <w:trHeight w:val="422"/>
        </w:trPr>
        <w:tc>
          <w:tcPr>
            <w:tcW w:w="1272" w:type="dxa"/>
            <w:vMerge w:val="restart"/>
            <w:shd w:val="clear" w:color="auto" w:fill="BFBFBF" w:themeFill="background1" w:themeFillShade="BF"/>
            <w:vAlign w:val="center"/>
          </w:tcPr>
          <w:p w14:paraId="3C4E1036" w14:textId="77777777" w:rsidR="00395A2D" w:rsidRPr="00875253" w:rsidRDefault="00395A2D" w:rsidP="001806FC">
            <w:pPr>
              <w:jc w:val="center"/>
              <w:rPr>
                <w:b/>
                <w:bCs/>
              </w:rPr>
            </w:pPr>
            <w:bookmarkStart w:id="15" w:name="_Hlk210242249"/>
            <w:r w:rsidRPr="00875253">
              <w:rPr>
                <w:rFonts w:hint="eastAsia"/>
                <w:b/>
                <w:bCs/>
              </w:rPr>
              <w:t>C</w:t>
            </w:r>
            <w:r w:rsidRPr="00875253">
              <w:rPr>
                <w:b/>
                <w:bCs/>
              </w:rPr>
              <w:t>ode rate</w:t>
            </w:r>
          </w:p>
        </w:tc>
        <w:tc>
          <w:tcPr>
            <w:tcW w:w="1563" w:type="dxa"/>
            <w:vMerge w:val="restart"/>
            <w:shd w:val="clear" w:color="auto" w:fill="BFBFBF" w:themeFill="background1" w:themeFillShade="BF"/>
            <w:vAlign w:val="center"/>
          </w:tcPr>
          <w:p w14:paraId="19D0B5FF" w14:textId="77777777" w:rsidR="00395A2D" w:rsidRPr="00FB4BEE" w:rsidRDefault="00395A2D" w:rsidP="001806FC">
            <w:pPr>
              <w:jc w:val="center"/>
              <w:rPr>
                <w:b/>
                <w:bCs/>
              </w:rPr>
            </w:pPr>
            <w:r w:rsidRPr="00FB4BEE">
              <w:rPr>
                <w:rFonts w:hint="eastAsia"/>
                <w:b/>
                <w:bCs/>
              </w:rPr>
              <w:t>C</w:t>
            </w:r>
            <w:r w:rsidRPr="00FB4BEE">
              <w:rPr>
                <w:b/>
                <w:bCs/>
              </w:rPr>
              <w:t>ode Length</w:t>
            </w:r>
          </w:p>
        </w:tc>
        <w:tc>
          <w:tcPr>
            <w:tcW w:w="2324" w:type="dxa"/>
            <w:gridSpan w:val="2"/>
            <w:shd w:val="clear" w:color="auto" w:fill="BFBFBF" w:themeFill="background1" w:themeFillShade="BF"/>
            <w:vAlign w:val="center"/>
          </w:tcPr>
          <w:p w14:paraId="76E2AAF6" w14:textId="77777777" w:rsidR="00395A2D" w:rsidRPr="000F23D1" w:rsidRDefault="00395A2D" w:rsidP="001806FC">
            <w:pPr>
              <w:jc w:val="center"/>
            </w:pPr>
            <w:r>
              <w:t xml:space="preserve">Maximum iteration </w:t>
            </w:r>
            <m:oMath>
              <m:r>
                <w:rPr>
                  <w:rFonts w:ascii="Cambria Math" w:hAnsi="Cambria Math"/>
                </w:rPr>
                <m:t>I</m:t>
              </m:r>
            </m:oMath>
          </w:p>
        </w:tc>
        <w:tc>
          <w:tcPr>
            <w:tcW w:w="3362" w:type="dxa"/>
            <w:gridSpan w:val="2"/>
            <w:shd w:val="clear" w:color="auto" w:fill="BFBFBF" w:themeFill="background1" w:themeFillShade="BF"/>
            <w:vAlign w:val="center"/>
          </w:tcPr>
          <w:p w14:paraId="70C58977" w14:textId="77777777" w:rsidR="00395A2D" w:rsidRDefault="00395A2D" w:rsidP="001806FC">
            <w:pPr>
              <w:jc w:val="center"/>
            </w:pPr>
            <w:r>
              <w:rPr>
                <w:rFonts w:hint="eastAsia"/>
              </w:rPr>
              <w:t>R</w:t>
            </w:r>
            <w:r>
              <w:t>equired SNR for BLER = 1% [dB]</w:t>
            </w:r>
          </w:p>
        </w:tc>
        <w:tc>
          <w:tcPr>
            <w:tcW w:w="1140" w:type="dxa"/>
            <w:vMerge w:val="restart"/>
            <w:shd w:val="clear" w:color="auto" w:fill="BFBFBF" w:themeFill="background1" w:themeFillShade="BF"/>
            <w:vAlign w:val="center"/>
          </w:tcPr>
          <w:p w14:paraId="65377BDC" w14:textId="77777777" w:rsidR="00395A2D" w:rsidRDefault="00395A2D" w:rsidP="001806FC">
            <w:pPr>
              <w:jc w:val="center"/>
            </w:pPr>
            <w:r>
              <w:t xml:space="preserve">SNR </w:t>
            </w:r>
            <w:r>
              <w:rPr>
                <w:rFonts w:hint="eastAsia"/>
              </w:rPr>
              <w:t>G</w:t>
            </w:r>
            <w:r>
              <w:t>ain</w:t>
            </w:r>
          </w:p>
          <w:p w14:paraId="1C979AD7" w14:textId="77777777" w:rsidR="00395A2D" w:rsidRDefault="00395A2D" w:rsidP="001806FC">
            <w:pPr>
              <w:jc w:val="center"/>
            </w:pPr>
            <w:r>
              <w:rPr>
                <w:rFonts w:hint="eastAsia"/>
              </w:rPr>
              <w:t>[</w:t>
            </w:r>
            <w:r>
              <w:t>dB]</w:t>
            </w:r>
          </w:p>
        </w:tc>
      </w:tr>
      <w:tr w:rsidR="00395A2D" w:rsidRPr="000F23D1" w14:paraId="21FAC0AF" w14:textId="77777777" w:rsidTr="001806FC">
        <w:trPr>
          <w:trHeight w:val="459"/>
        </w:trPr>
        <w:tc>
          <w:tcPr>
            <w:tcW w:w="1272" w:type="dxa"/>
            <w:vMerge/>
            <w:shd w:val="clear" w:color="auto" w:fill="BFBFBF" w:themeFill="background1" w:themeFillShade="BF"/>
          </w:tcPr>
          <w:p w14:paraId="6B0D8EEE" w14:textId="77777777" w:rsidR="00395A2D" w:rsidRPr="00875253" w:rsidRDefault="00395A2D" w:rsidP="001806FC">
            <w:pPr>
              <w:jc w:val="center"/>
              <w:rPr>
                <w:b/>
                <w:bCs/>
              </w:rPr>
            </w:pPr>
          </w:p>
        </w:tc>
        <w:tc>
          <w:tcPr>
            <w:tcW w:w="1563" w:type="dxa"/>
            <w:vMerge/>
            <w:shd w:val="clear" w:color="auto" w:fill="BFBFBF" w:themeFill="background1" w:themeFillShade="BF"/>
          </w:tcPr>
          <w:p w14:paraId="02311E0D" w14:textId="77777777" w:rsidR="00395A2D" w:rsidRDefault="00395A2D" w:rsidP="001806FC">
            <w:pPr>
              <w:jc w:val="center"/>
            </w:pPr>
          </w:p>
        </w:tc>
        <w:tc>
          <w:tcPr>
            <w:tcW w:w="1161" w:type="dxa"/>
            <w:shd w:val="clear" w:color="auto" w:fill="BFBFBF" w:themeFill="background1" w:themeFillShade="BF"/>
            <w:vAlign w:val="center"/>
          </w:tcPr>
          <w:p w14:paraId="315A8741" w14:textId="77777777" w:rsidR="00395A2D" w:rsidRDefault="00395A2D" w:rsidP="001806FC">
            <w:pPr>
              <w:jc w:val="center"/>
            </w:pPr>
            <w:r>
              <w:rPr>
                <w:rFonts w:hint="eastAsia"/>
              </w:rPr>
              <w:t>N</w:t>
            </w:r>
            <w:r>
              <w:t>R BG1</w:t>
            </w:r>
          </w:p>
          <w:p w14:paraId="79039ABC" w14:textId="77777777" w:rsidR="00395A2D" w:rsidRPr="00823124" w:rsidRDefault="00504089" w:rsidP="001806FC">
            <w:pPr>
              <w:jc w:val="center"/>
            </w:pPr>
            <m:oMathPara>
              <m:oMath>
                <m:sSub>
                  <m:sSubPr>
                    <m:ctrlPr>
                      <w:rPr>
                        <w:rFonts w:ascii="Cambria Math" w:hAnsi="Cambria Math"/>
                        <w:i/>
                      </w:rPr>
                    </m:ctrlPr>
                  </m:sSubPr>
                  <m:e>
                    <m:r>
                      <w:rPr>
                        <w:rFonts w:ascii="Cambria Math" w:hAnsi="Cambria Math"/>
                      </w:rPr>
                      <m:t>I</m:t>
                    </m:r>
                  </m:e>
                  <m:sub>
                    <m:r>
                      <w:rPr>
                        <w:rFonts w:ascii="Cambria Math" w:hAnsi="Cambria Math"/>
                      </w:rPr>
                      <m:t>1</m:t>
                    </m:r>
                  </m:sub>
                </m:sSub>
              </m:oMath>
            </m:oMathPara>
          </w:p>
        </w:tc>
        <w:tc>
          <w:tcPr>
            <w:tcW w:w="1163" w:type="dxa"/>
            <w:shd w:val="clear" w:color="auto" w:fill="BFBFBF" w:themeFill="background1" w:themeFillShade="BF"/>
            <w:vAlign w:val="center"/>
          </w:tcPr>
          <w:p w14:paraId="1A541223" w14:textId="77777777" w:rsidR="00395A2D" w:rsidRDefault="00395A2D" w:rsidP="001806FC">
            <w:pPr>
              <w:jc w:val="center"/>
            </w:pPr>
            <w:r>
              <w:t>HT-BG</w:t>
            </w:r>
          </w:p>
          <w:p w14:paraId="26489BAA" w14:textId="77777777" w:rsidR="00395A2D" w:rsidRPr="007C11D3" w:rsidRDefault="00504089" w:rsidP="001806FC">
            <w:pPr>
              <w:jc w:val="center"/>
            </w:pPr>
            <m:oMathPara>
              <m:oMath>
                <m:sSub>
                  <m:sSubPr>
                    <m:ctrlPr>
                      <w:rPr>
                        <w:rFonts w:ascii="Cambria Math" w:hAnsi="Cambria Math"/>
                        <w:i/>
                      </w:rPr>
                    </m:ctrlPr>
                  </m:sSubPr>
                  <m:e>
                    <m:r>
                      <w:rPr>
                        <w:rFonts w:ascii="Cambria Math" w:hAnsi="Cambria Math"/>
                      </w:rPr>
                      <m:t>I</m:t>
                    </m:r>
                  </m:e>
                  <m:sub>
                    <m:r>
                      <w:rPr>
                        <w:rFonts w:ascii="Cambria Math" w:hAnsi="Cambria Math"/>
                      </w:rPr>
                      <m:t>2</m:t>
                    </m:r>
                  </m:sub>
                </m:sSub>
              </m:oMath>
            </m:oMathPara>
          </w:p>
        </w:tc>
        <w:tc>
          <w:tcPr>
            <w:tcW w:w="1918" w:type="dxa"/>
            <w:shd w:val="clear" w:color="auto" w:fill="BFBFBF" w:themeFill="background1" w:themeFillShade="BF"/>
            <w:vAlign w:val="center"/>
          </w:tcPr>
          <w:p w14:paraId="4A887F28" w14:textId="77777777" w:rsidR="00395A2D" w:rsidRDefault="00395A2D" w:rsidP="001806FC">
            <w:pPr>
              <w:jc w:val="center"/>
            </w:pPr>
            <w:r>
              <w:t>NR BG1</w:t>
            </w:r>
          </w:p>
        </w:tc>
        <w:tc>
          <w:tcPr>
            <w:tcW w:w="1444" w:type="dxa"/>
            <w:shd w:val="clear" w:color="auto" w:fill="BFBFBF" w:themeFill="background1" w:themeFillShade="BF"/>
            <w:vAlign w:val="center"/>
          </w:tcPr>
          <w:p w14:paraId="7182F66C" w14:textId="77777777" w:rsidR="00395A2D" w:rsidRDefault="00395A2D" w:rsidP="001806FC">
            <w:pPr>
              <w:jc w:val="center"/>
            </w:pPr>
            <w:r>
              <w:t>HT-BG1</w:t>
            </w:r>
          </w:p>
        </w:tc>
        <w:tc>
          <w:tcPr>
            <w:tcW w:w="1140" w:type="dxa"/>
            <w:vMerge/>
            <w:shd w:val="clear" w:color="auto" w:fill="BFBFBF" w:themeFill="background1" w:themeFillShade="BF"/>
            <w:vAlign w:val="center"/>
          </w:tcPr>
          <w:p w14:paraId="483485B8" w14:textId="77777777" w:rsidR="00395A2D" w:rsidRDefault="00395A2D" w:rsidP="001806FC">
            <w:pPr>
              <w:jc w:val="center"/>
            </w:pPr>
          </w:p>
        </w:tc>
      </w:tr>
      <w:tr w:rsidR="00395A2D" w:rsidRPr="000F23D1" w14:paraId="516EEFAC" w14:textId="77777777" w:rsidTr="001806FC">
        <w:trPr>
          <w:trHeight w:val="260"/>
        </w:trPr>
        <w:tc>
          <w:tcPr>
            <w:tcW w:w="1272" w:type="dxa"/>
            <w:shd w:val="clear" w:color="auto" w:fill="BFBFBF" w:themeFill="background1" w:themeFillShade="BF"/>
          </w:tcPr>
          <w:p w14:paraId="2BBEAF13" w14:textId="77777777" w:rsidR="00395A2D" w:rsidRPr="00875253" w:rsidRDefault="00395A2D" w:rsidP="001806FC">
            <w:pPr>
              <w:jc w:val="center"/>
              <w:rPr>
                <w:b/>
                <w:bCs/>
              </w:rPr>
            </w:pPr>
            <w:r w:rsidRPr="00875253">
              <w:rPr>
                <w:rFonts w:hint="eastAsia"/>
                <w:b/>
                <w:bCs/>
              </w:rPr>
              <w:t>1</w:t>
            </w:r>
            <w:r w:rsidRPr="00875253">
              <w:rPr>
                <w:b/>
                <w:bCs/>
              </w:rPr>
              <w:t>1/12</w:t>
            </w:r>
          </w:p>
        </w:tc>
        <w:tc>
          <w:tcPr>
            <w:tcW w:w="1563" w:type="dxa"/>
          </w:tcPr>
          <w:p w14:paraId="4D4F39E7" w14:textId="77777777" w:rsidR="00395A2D" w:rsidRDefault="00395A2D" w:rsidP="001806FC">
            <w:pPr>
              <w:jc w:val="center"/>
              <w:rPr>
                <w:color w:val="000000"/>
                <w:sz w:val="22"/>
              </w:rPr>
            </w:pPr>
            <w:r>
              <w:rPr>
                <w:rFonts w:hint="eastAsia"/>
                <w:color w:val="000000"/>
                <w:sz w:val="22"/>
              </w:rPr>
              <w:t>9</w:t>
            </w:r>
            <w:r>
              <w:rPr>
                <w:color w:val="000000"/>
                <w:sz w:val="22"/>
              </w:rPr>
              <w:t>190</w:t>
            </w:r>
          </w:p>
        </w:tc>
        <w:tc>
          <w:tcPr>
            <w:tcW w:w="1161" w:type="dxa"/>
            <w:vAlign w:val="center"/>
          </w:tcPr>
          <w:p w14:paraId="736D3020" w14:textId="77777777" w:rsidR="00395A2D" w:rsidRPr="000F23D1" w:rsidRDefault="00395A2D" w:rsidP="001806FC">
            <w:pPr>
              <w:jc w:val="center"/>
            </w:pPr>
            <w:r>
              <w:rPr>
                <w:color w:val="000000"/>
                <w:sz w:val="22"/>
              </w:rPr>
              <w:t>10</w:t>
            </w:r>
          </w:p>
        </w:tc>
        <w:tc>
          <w:tcPr>
            <w:tcW w:w="1163" w:type="dxa"/>
            <w:vAlign w:val="center"/>
          </w:tcPr>
          <w:p w14:paraId="3EDC3A54" w14:textId="77777777" w:rsidR="00395A2D" w:rsidRPr="000F23D1" w:rsidRDefault="00395A2D" w:rsidP="001806FC">
            <w:pPr>
              <w:jc w:val="center"/>
            </w:pPr>
            <w:r>
              <w:rPr>
                <w:rFonts w:hint="eastAsia"/>
              </w:rPr>
              <w:t>2</w:t>
            </w:r>
            <w:r>
              <w:t>0</w:t>
            </w:r>
          </w:p>
        </w:tc>
        <w:tc>
          <w:tcPr>
            <w:tcW w:w="1918" w:type="dxa"/>
            <w:vAlign w:val="center"/>
          </w:tcPr>
          <w:p w14:paraId="21B6885A" w14:textId="77777777" w:rsidR="00395A2D" w:rsidRDefault="00395A2D" w:rsidP="001806FC">
            <w:pPr>
              <w:jc w:val="center"/>
            </w:pPr>
            <w:r>
              <w:rPr>
                <w:rFonts w:hint="eastAsia"/>
              </w:rPr>
              <w:t>7</w:t>
            </w:r>
            <w:r>
              <w:t>.06332</w:t>
            </w:r>
          </w:p>
        </w:tc>
        <w:tc>
          <w:tcPr>
            <w:tcW w:w="1444" w:type="dxa"/>
            <w:vAlign w:val="center"/>
          </w:tcPr>
          <w:p w14:paraId="7299A462" w14:textId="77777777" w:rsidR="00395A2D" w:rsidRDefault="00395A2D" w:rsidP="001806FC">
            <w:pPr>
              <w:jc w:val="center"/>
            </w:pPr>
            <w:r>
              <w:rPr>
                <w:rFonts w:hint="eastAsia"/>
              </w:rPr>
              <w:t>6</w:t>
            </w:r>
            <w:r>
              <w:t>.95978</w:t>
            </w:r>
          </w:p>
        </w:tc>
        <w:tc>
          <w:tcPr>
            <w:tcW w:w="1140" w:type="dxa"/>
          </w:tcPr>
          <w:p w14:paraId="0B442C94" w14:textId="77777777" w:rsidR="00395A2D" w:rsidRPr="0067649D" w:rsidRDefault="00395A2D" w:rsidP="001806FC">
            <w:pPr>
              <w:jc w:val="center"/>
              <w:rPr>
                <w:b/>
                <w:bCs/>
              </w:rPr>
            </w:pPr>
            <w:r w:rsidRPr="0067649D">
              <w:rPr>
                <w:b/>
                <w:bCs/>
                <w:color w:val="000000"/>
              </w:rPr>
              <w:t>0.10354</w:t>
            </w:r>
          </w:p>
        </w:tc>
      </w:tr>
      <w:tr w:rsidR="00395A2D" w:rsidRPr="000F23D1" w14:paraId="088F5AE4" w14:textId="77777777" w:rsidTr="001806FC">
        <w:trPr>
          <w:trHeight w:val="260"/>
        </w:trPr>
        <w:tc>
          <w:tcPr>
            <w:tcW w:w="1272" w:type="dxa"/>
            <w:shd w:val="clear" w:color="auto" w:fill="BFBFBF" w:themeFill="background1" w:themeFillShade="BF"/>
          </w:tcPr>
          <w:p w14:paraId="27ED8562" w14:textId="77777777" w:rsidR="00395A2D" w:rsidRPr="00875253" w:rsidRDefault="00395A2D" w:rsidP="001806FC">
            <w:pPr>
              <w:jc w:val="center"/>
              <w:rPr>
                <w:b/>
                <w:bCs/>
              </w:rPr>
            </w:pPr>
            <w:r w:rsidRPr="00875253">
              <w:rPr>
                <w:rFonts w:hint="eastAsia"/>
                <w:b/>
                <w:bCs/>
              </w:rPr>
              <w:t>8</w:t>
            </w:r>
            <w:r w:rsidRPr="00875253">
              <w:rPr>
                <w:b/>
                <w:bCs/>
              </w:rPr>
              <w:t>/9</w:t>
            </w:r>
          </w:p>
        </w:tc>
        <w:tc>
          <w:tcPr>
            <w:tcW w:w="1563" w:type="dxa"/>
          </w:tcPr>
          <w:p w14:paraId="5E22C9A8" w14:textId="77777777" w:rsidR="00395A2D" w:rsidRDefault="00395A2D" w:rsidP="001806FC">
            <w:pPr>
              <w:jc w:val="center"/>
              <w:rPr>
                <w:color w:val="000000"/>
                <w:sz w:val="22"/>
              </w:rPr>
            </w:pPr>
            <w:r>
              <w:rPr>
                <w:rFonts w:hint="eastAsia"/>
                <w:color w:val="000000"/>
                <w:sz w:val="22"/>
              </w:rPr>
              <w:t>9</w:t>
            </w:r>
            <w:r>
              <w:rPr>
                <w:color w:val="000000"/>
                <w:sz w:val="22"/>
              </w:rPr>
              <w:t>478</w:t>
            </w:r>
          </w:p>
        </w:tc>
        <w:tc>
          <w:tcPr>
            <w:tcW w:w="1161" w:type="dxa"/>
            <w:vAlign w:val="center"/>
          </w:tcPr>
          <w:p w14:paraId="779F0FB0" w14:textId="77777777" w:rsidR="00395A2D" w:rsidRPr="000F23D1" w:rsidRDefault="00395A2D" w:rsidP="001806FC">
            <w:pPr>
              <w:jc w:val="center"/>
            </w:pPr>
            <w:r>
              <w:rPr>
                <w:color w:val="000000"/>
                <w:sz w:val="22"/>
              </w:rPr>
              <w:t>10</w:t>
            </w:r>
          </w:p>
        </w:tc>
        <w:tc>
          <w:tcPr>
            <w:tcW w:w="1163" w:type="dxa"/>
            <w:vAlign w:val="center"/>
          </w:tcPr>
          <w:p w14:paraId="2C29D517" w14:textId="77777777" w:rsidR="00395A2D" w:rsidRPr="000F23D1" w:rsidRDefault="00395A2D" w:rsidP="001806FC">
            <w:pPr>
              <w:jc w:val="center"/>
            </w:pPr>
            <w:r>
              <w:t>20</w:t>
            </w:r>
          </w:p>
        </w:tc>
        <w:tc>
          <w:tcPr>
            <w:tcW w:w="1918" w:type="dxa"/>
            <w:vAlign w:val="center"/>
          </w:tcPr>
          <w:p w14:paraId="5BE09A76" w14:textId="77777777" w:rsidR="00395A2D" w:rsidRDefault="00395A2D" w:rsidP="001806FC">
            <w:pPr>
              <w:jc w:val="center"/>
            </w:pPr>
            <w:r>
              <w:rPr>
                <w:rFonts w:hint="eastAsia"/>
              </w:rPr>
              <w:t>6</w:t>
            </w:r>
            <w:r>
              <w:t>.50784</w:t>
            </w:r>
          </w:p>
        </w:tc>
        <w:tc>
          <w:tcPr>
            <w:tcW w:w="1444" w:type="dxa"/>
            <w:vAlign w:val="center"/>
          </w:tcPr>
          <w:p w14:paraId="5292892B" w14:textId="77777777" w:rsidR="00395A2D" w:rsidRDefault="00395A2D" w:rsidP="001806FC">
            <w:pPr>
              <w:jc w:val="center"/>
            </w:pPr>
            <w:r>
              <w:rPr>
                <w:rFonts w:hint="eastAsia"/>
              </w:rPr>
              <w:t>6</w:t>
            </w:r>
            <w:r>
              <w:t>.32390</w:t>
            </w:r>
          </w:p>
        </w:tc>
        <w:tc>
          <w:tcPr>
            <w:tcW w:w="1140" w:type="dxa"/>
          </w:tcPr>
          <w:p w14:paraId="5AA50A77" w14:textId="77777777" w:rsidR="00395A2D" w:rsidRPr="0067649D" w:rsidRDefault="00395A2D" w:rsidP="001806FC">
            <w:pPr>
              <w:jc w:val="center"/>
              <w:rPr>
                <w:b/>
                <w:bCs/>
              </w:rPr>
            </w:pPr>
            <w:r w:rsidRPr="0067649D">
              <w:rPr>
                <w:b/>
                <w:bCs/>
                <w:color w:val="000000"/>
              </w:rPr>
              <w:t>0.18394</w:t>
            </w:r>
          </w:p>
        </w:tc>
      </w:tr>
      <w:tr w:rsidR="00395A2D" w:rsidRPr="000F23D1" w14:paraId="115F8843" w14:textId="77777777" w:rsidTr="001806FC">
        <w:trPr>
          <w:trHeight w:val="251"/>
        </w:trPr>
        <w:tc>
          <w:tcPr>
            <w:tcW w:w="1272" w:type="dxa"/>
            <w:shd w:val="clear" w:color="auto" w:fill="BFBFBF" w:themeFill="background1" w:themeFillShade="BF"/>
          </w:tcPr>
          <w:p w14:paraId="7E9E8044" w14:textId="77777777" w:rsidR="00395A2D" w:rsidRPr="00875253" w:rsidRDefault="00395A2D" w:rsidP="001806FC">
            <w:pPr>
              <w:jc w:val="center"/>
              <w:rPr>
                <w:b/>
                <w:bCs/>
              </w:rPr>
            </w:pPr>
            <w:r w:rsidRPr="00875253">
              <w:rPr>
                <w:rFonts w:hint="eastAsia"/>
                <w:b/>
                <w:bCs/>
              </w:rPr>
              <w:t>5</w:t>
            </w:r>
            <w:r w:rsidRPr="00875253">
              <w:rPr>
                <w:b/>
                <w:bCs/>
              </w:rPr>
              <w:t>/6</w:t>
            </w:r>
          </w:p>
        </w:tc>
        <w:tc>
          <w:tcPr>
            <w:tcW w:w="1563" w:type="dxa"/>
          </w:tcPr>
          <w:p w14:paraId="21ABADB0" w14:textId="77777777" w:rsidR="00395A2D" w:rsidRDefault="00395A2D" w:rsidP="001806FC">
            <w:pPr>
              <w:jc w:val="center"/>
              <w:rPr>
                <w:color w:val="000000"/>
                <w:sz w:val="22"/>
              </w:rPr>
            </w:pPr>
            <w:r>
              <w:rPr>
                <w:rFonts w:hint="eastAsia"/>
                <w:color w:val="000000"/>
                <w:sz w:val="22"/>
              </w:rPr>
              <w:t>1</w:t>
            </w:r>
            <w:r>
              <w:rPr>
                <w:color w:val="000000"/>
                <w:sz w:val="22"/>
              </w:rPr>
              <w:t>0110</w:t>
            </w:r>
          </w:p>
        </w:tc>
        <w:tc>
          <w:tcPr>
            <w:tcW w:w="1161" w:type="dxa"/>
            <w:vAlign w:val="center"/>
          </w:tcPr>
          <w:p w14:paraId="5232EB83" w14:textId="77777777" w:rsidR="00395A2D" w:rsidRPr="000F23D1" w:rsidRDefault="00395A2D" w:rsidP="001806FC">
            <w:pPr>
              <w:jc w:val="center"/>
            </w:pPr>
            <w:r>
              <w:rPr>
                <w:color w:val="000000"/>
                <w:sz w:val="22"/>
              </w:rPr>
              <w:t>10</w:t>
            </w:r>
          </w:p>
        </w:tc>
        <w:tc>
          <w:tcPr>
            <w:tcW w:w="1163" w:type="dxa"/>
            <w:vAlign w:val="center"/>
          </w:tcPr>
          <w:p w14:paraId="0681F1BC" w14:textId="77777777" w:rsidR="00395A2D" w:rsidRPr="000F23D1" w:rsidRDefault="00395A2D" w:rsidP="001806FC">
            <w:pPr>
              <w:jc w:val="center"/>
            </w:pPr>
            <w:r>
              <w:rPr>
                <w:rFonts w:hint="eastAsia"/>
              </w:rPr>
              <w:t>2</w:t>
            </w:r>
            <w:r>
              <w:t>0</w:t>
            </w:r>
          </w:p>
        </w:tc>
        <w:tc>
          <w:tcPr>
            <w:tcW w:w="1918" w:type="dxa"/>
            <w:vAlign w:val="center"/>
          </w:tcPr>
          <w:p w14:paraId="4223776A" w14:textId="77777777" w:rsidR="00395A2D" w:rsidRDefault="00395A2D" w:rsidP="001806FC">
            <w:pPr>
              <w:jc w:val="center"/>
            </w:pPr>
            <w:r>
              <w:rPr>
                <w:rFonts w:hint="eastAsia"/>
              </w:rPr>
              <w:t>5</w:t>
            </w:r>
            <w:r>
              <w:t>.56013</w:t>
            </w:r>
          </w:p>
        </w:tc>
        <w:tc>
          <w:tcPr>
            <w:tcW w:w="1444" w:type="dxa"/>
            <w:vAlign w:val="center"/>
          </w:tcPr>
          <w:p w14:paraId="65A8E73C" w14:textId="77777777" w:rsidR="00395A2D" w:rsidRDefault="00395A2D" w:rsidP="001806FC">
            <w:pPr>
              <w:jc w:val="center"/>
            </w:pPr>
            <w:r>
              <w:rPr>
                <w:rFonts w:hint="eastAsia"/>
              </w:rPr>
              <w:t>5</w:t>
            </w:r>
            <w:r>
              <w:t>.36109</w:t>
            </w:r>
          </w:p>
        </w:tc>
        <w:tc>
          <w:tcPr>
            <w:tcW w:w="1140" w:type="dxa"/>
          </w:tcPr>
          <w:p w14:paraId="1BBBDED0" w14:textId="77777777" w:rsidR="00395A2D" w:rsidRPr="0067649D" w:rsidRDefault="00395A2D" w:rsidP="001806FC">
            <w:pPr>
              <w:jc w:val="center"/>
              <w:rPr>
                <w:b/>
                <w:bCs/>
              </w:rPr>
            </w:pPr>
            <w:r w:rsidRPr="0067649D">
              <w:rPr>
                <w:b/>
                <w:bCs/>
                <w:color w:val="000000"/>
              </w:rPr>
              <w:t>0.19904</w:t>
            </w:r>
          </w:p>
        </w:tc>
      </w:tr>
      <w:tr w:rsidR="00395A2D" w:rsidRPr="000F23D1" w14:paraId="79A60A7B" w14:textId="77777777" w:rsidTr="001806FC">
        <w:trPr>
          <w:trHeight w:val="260"/>
        </w:trPr>
        <w:tc>
          <w:tcPr>
            <w:tcW w:w="1272" w:type="dxa"/>
            <w:shd w:val="clear" w:color="auto" w:fill="BFBFBF" w:themeFill="background1" w:themeFillShade="BF"/>
          </w:tcPr>
          <w:p w14:paraId="18FB3CBF" w14:textId="77777777" w:rsidR="00395A2D" w:rsidRPr="00875253" w:rsidRDefault="00395A2D" w:rsidP="001806FC">
            <w:pPr>
              <w:jc w:val="center"/>
              <w:rPr>
                <w:b/>
                <w:bCs/>
              </w:rPr>
            </w:pPr>
            <w:r w:rsidRPr="00875253">
              <w:rPr>
                <w:rFonts w:hint="eastAsia"/>
                <w:b/>
                <w:bCs/>
              </w:rPr>
              <w:t>3</w:t>
            </w:r>
            <w:r w:rsidRPr="00875253">
              <w:rPr>
                <w:b/>
                <w:bCs/>
              </w:rPr>
              <w:t>/4</w:t>
            </w:r>
          </w:p>
        </w:tc>
        <w:tc>
          <w:tcPr>
            <w:tcW w:w="1563" w:type="dxa"/>
          </w:tcPr>
          <w:p w14:paraId="79562D05" w14:textId="77777777" w:rsidR="00395A2D" w:rsidRDefault="00395A2D" w:rsidP="001806FC">
            <w:pPr>
              <w:jc w:val="center"/>
              <w:rPr>
                <w:color w:val="000000"/>
                <w:sz w:val="22"/>
              </w:rPr>
            </w:pPr>
            <w:r>
              <w:rPr>
                <w:rFonts w:hint="eastAsia"/>
                <w:color w:val="000000"/>
                <w:sz w:val="22"/>
              </w:rPr>
              <w:t>1</w:t>
            </w:r>
            <w:r>
              <w:rPr>
                <w:color w:val="000000"/>
                <w:sz w:val="22"/>
              </w:rPr>
              <w:t>1232</w:t>
            </w:r>
          </w:p>
        </w:tc>
        <w:tc>
          <w:tcPr>
            <w:tcW w:w="1161" w:type="dxa"/>
            <w:vAlign w:val="center"/>
          </w:tcPr>
          <w:p w14:paraId="7A0A1D83" w14:textId="77777777" w:rsidR="00395A2D" w:rsidRPr="000F23D1" w:rsidRDefault="00395A2D" w:rsidP="001806FC">
            <w:pPr>
              <w:jc w:val="center"/>
            </w:pPr>
            <w:r>
              <w:rPr>
                <w:rFonts w:hint="eastAsia"/>
              </w:rPr>
              <w:t>9</w:t>
            </w:r>
          </w:p>
        </w:tc>
        <w:tc>
          <w:tcPr>
            <w:tcW w:w="1163" w:type="dxa"/>
            <w:vAlign w:val="center"/>
          </w:tcPr>
          <w:p w14:paraId="711B1ECD" w14:textId="77777777" w:rsidR="00395A2D" w:rsidRPr="000F23D1" w:rsidRDefault="00395A2D" w:rsidP="001806FC">
            <w:pPr>
              <w:jc w:val="center"/>
            </w:pPr>
            <w:r>
              <w:t>20</w:t>
            </w:r>
          </w:p>
        </w:tc>
        <w:tc>
          <w:tcPr>
            <w:tcW w:w="1918" w:type="dxa"/>
            <w:vAlign w:val="center"/>
          </w:tcPr>
          <w:p w14:paraId="38799430" w14:textId="77777777" w:rsidR="00395A2D" w:rsidRDefault="00395A2D" w:rsidP="001806FC">
            <w:pPr>
              <w:jc w:val="center"/>
            </w:pPr>
            <w:r>
              <w:rPr>
                <w:rFonts w:hint="eastAsia"/>
              </w:rPr>
              <w:t>4</w:t>
            </w:r>
            <w:r>
              <w:t>.54352</w:t>
            </w:r>
          </w:p>
        </w:tc>
        <w:tc>
          <w:tcPr>
            <w:tcW w:w="1444" w:type="dxa"/>
            <w:vAlign w:val="center"/>
          </w:tcPr>
          <w:p w14:paraId="2B36B6B4" w14:textId="77777777" w:rsidR="00395A2D" w:rsidRDefault="00395A2D" w:rsidP="001806FC">
            <w:pPr>
              <w:jc w:val="center"/>
            </w:pPr>
            <w:r>
              <w:rPr>
                <w:rFonts w:hint="eastAsia"/>
              </w:rPr>
              <w:t>4</w:t>
            </w:r>
            <w:r>
              <w:t>.19790</w:t>
            </w:r>
          </w:p>
        </w:tc>
        <w:tc>
          <w:tcPr>
            <w:tcW w:w="1140" w:type="dxa"/>
          </w:tcPr>
          <w:p w14:paraId="6D0BD2E2" w14:textId="77777777" w:rsidR="00395A2D" w:rsidRPr="0067649D" w:rsidRDefault="00395A2D" w:rsidP="001806FC">
            <w:pPr>
              <w:jc w:val="center"/>
              <w:rPr>
                <w:b/>
                <w:bCs/>
              </w:rPr>
            </w:pPr>
            <w:r w:rsidRPr="0067649D">
              <w:rPr>
                <w:b/>
                <w:bCs/>
                <w:color w:val="000000"/>
              </w:rPr>
              <w:t>0.34562</w:t>
            </w:r>
          </w:p>
        </w:tc>
      </w:tr>
      <w:tr w:rsidR="00395A2D" w:rsidRPr="000F23D1" w14:paraId="330DC3D2" w14:textId="77777777" w:rsidTr="001806FC">
        <w:trPr>
          <w:trHeight w:val="260"/>
        </w:trPr>
        <w:tc>
          <w:tcPr>
            <w:tcW w:w="1272" w:type="dxa"/>
            <w:shd w:val="clear" w:color="auto" w:fill="BFBFBF" w:themeFill="background1" w:themeFillShade="BF"/>
          </w:tcPr>
          <w:p w14:paraId="71ECFD8D" w14:textId="77777777" w:rsidR="00395A2D" w:rsidRPr="00875253" w:rsidRDefault="00395A2D" w:rsidP="001806FC">
            <w:pPr>
              <w:jc w:val="center"/>
              <w:rPr>
                <w:b/>
                <w:bCs/>
              </w:rPr>
            </w:pPr>
            <w:r w:rsidRPr="00875253">
              <w:rPr>
                <w:rFonts w:hint="eastAsia"/>
                <w:b/>
                <w:bCs/>
              </w:rPr>
              <w:t>2</w:t>
            </w:r>
            <w:r w:rsidRPr="00875253">
              <w:rPr>
                <w:b/>
                <w:bCs/>
              </w:rPr>
              <w:t>/3</w:t>
            </w:r>
          </w:p>
        </w:tc>
        <w:tc>
          <w:tcPr>
            <w:tcW w:w="1563" w:type="dxa"/>
          </w:tcPr>
          <w:p w14:paraId="2BC80794" w14:textId="77777777" w:rsidR="00395A2D" w:rsidRDefault="00395A2D" w:rsidP="001806FC">
            <w:pPr>
              <w:jc w:val="center"/>
              <w:rPr>
                <w:color w:val="000000"/>
                <w:sz w:val="22"/>
              </w:rPr>
            </w:pPr>
            <w:r>
              <w:rPr>
                <w:rFonts w:hint="eastAsia"/>
                <w:color w:val="000000"/>
                <w:sz w:val="22"/>
              </w:rPr>
              <w:t>1</w:t>
            </w:r>
            <w:r>
              <w:rPr>
                <w:color w:val="000000"/>
                <w:sz w:val="22"/>
              </w:rPr>
              <w:t>2636</w:t>
            </w:r>
          </w:p>
        </w:tc>
        <w:tc>
          <w:tcPr>
            <w:tcW w:w="1161" w:type="dxa"/>
            <w:vAlign w:val="center"/>
          </w:tcPr>
          <w:p w14:paraId="33D78E43" w14:textId="77777777" w:rsidR="00395A2D" w:rsidRPr="000F23D1" w:rsidRDefault="00395A2D" w:rsidP="001806FC">
            <w:pPr>
              <w:jc w:val="center"/>
            </w:pPr>
            <w:r>
              <w:rPr>
                <w:rFonts w:hint="eastAsia"/>
              </w:rPr>
              <w:t>9</w:t>
            </w:r>
          </w:p>
        </w:tc>
        <w:tc>
          <w:tcPr>
            <w:tcW w:w="1163" w:type="dxa"/>
            <w:vAlign w:val="center"/>
          </w:tcPr>
          <w:p w14:paraId="6F795D7B" w14:textId="77777777" w:rsidR="00395A2D" w:rsidRPr="000F23D1" w:rsidRDefault="00395A2D" w:rsidP="001806FC">
            <w:pPr>
              <w:jc w:val="center"/>
            </w:pPr>
            <w:r>
              <w:t>20</w:t>
            </w:r>
          </w:p>
        </w:tc>
        <w:tc>
          <w:tcPr>
            <w:tcW w:w="1918" w:type="dxa"/>
            <w:vAlign w:val="center"/>
          </w:tcPr>
          <w:p w14:paraId="1E0419EB" w14:textId="77777777" w:rsidR="00395A2D" w:rsidRDefault="00395A2D" w:rsidP="001806FC">
            <w:pPr>
              <w:jc w:val="center"/>
            </w:pPr>
            <w:r>
              <w:rPr>
                <w:rFonts w:hint="eastAsia"/>
              </w:rPr>
              <w:t>3</w:t>
            </w:r>
            <w:r>
              <w:t>.58581</w:t>
            </w:r>
          </w:p>
        </w:tc>
        <w:tc>
          <w:tcPr>
            <w:tcW w:w="1444" w:type="dxa"/>
            <w:vAlign w:val="center"/>
          </w:tcPr>
          <w:p w14:paraId="1E6304F2" w14:textId="77777777" w:rsidR="00395A2D" w:rsidRDefault="00395A2D" w:rsidP="001806FC">
            <w:pPr>
              <w:jc w:val="center"/>
            </w:pPr>
            <w:r>
              <w:rPr>
                <w:rFonts w:hint="eastAsia"/>
              </w:rPr>
              <w:t>3</w:t>
            </w:r>
            <w:r>
              <w:t>.18308</w:t>
            </w:r>
          </w:p>
        </w:tc>
        <w:tc>
          <w:tcPr>
            <w:tcW w:w="1140" w:type="dxa"/>
          </w:tcPr>
          <w:p w14:paraId="57C170B5" w14:textId="77777777" w:rsidR="00395A2D" w:rsidRPr="0067649D" w:rsidRDefault="00395A2D" w:rsidP="001806FC">
            <w:pPr>
              <w:jc w:val="center"/>
              <w:rPr>
                <w:b/>
                <w:bCs/>
              </w:rPr>
            </w:pPr>
            <w:r w:rsidRPr="0067649D">
              <w:rPr>
                <w:b/>
                <w:bCs/>
                <w:color w:val="000000"/>
              </w:rPr>
              <w:t>0.40273</w:t>
            </w:r>
          </w:p>
        </w:tc>
      </w:tr>
      <w:tr w:rsidR="00395A2D" w:rsidRPr="000F23D1" w14:paraId="40E14177" w14:textId="77777777" w:rsidTr="001806FC">
        <w:trPr>
          <w:trHeight w:val="260"/>
        </w:trPr>
        <w:tc>
          <w:tcPr>
            <w:tcW w:w="1272" w:type="dxa"/>
            <w:shd w:val="clear" w:color="auto" w:fill="BFBFBF" w:themeFill="background1" w:themeFillShade="BF"/>
          </w:tcPr>
          <w:p w14:paraId="321E10A1" w14:textId="77777777" w:rsidR="00395A2D" w:rsidRPr="00875253" w:rsidRDefault="00395A2D" w:rsidP="001806FC">
            <w:pPr>
              <w:jc w:val="center"/>
              <w:rPr>
                <w:b/>
                <w:bCs/>
              </w:rPr>
            </w:pPr>
            <w:r w:rsidRPr="00875253">
              <w:rPr>
                <w:rFonts w:hint="eastAsia"/>
                <w:b/>
                <w:bCs/>
              </w:rPr>
              <w:t>1</w:t>
            </w:r>
            <w:r w:rsidRPr="00875253">
              <w:rPr>
                <w:b/>
                <w:bCs/>
              </w:rPr>
              <w:t>/2</w:t>
            </w:r>
          </w:p>
        </w:tc>
        <w:tc>
          <w:tcPr>
            <w:tcW w:w="1563" w:type="dxa"/>
          </w:tcPr>
          <w:p w14:paraId="4670B2F3" w14:textId="77777777" w:rsidR="00395A2D" w:rsidRDefault="00395A2D" w:rsidP="001806FC">
            <w:pPr>
              <w:jc w:val="center"/>
              <w:rPr>
                <w:color w:val="000000"/>
                <w:sz w:val="22"/>
              </w:rPr>
            </w:pPr>
            <w:r>
              <w:rPr>
                <w:rFonts w:hint="eastAsia"/>
                <w:color w:val="000000"/>
                <w:sz w:val="22"/>
              </w:rPr>
              <w:t>1</w:t>
            </w:r>
            <w:r>
              <w:rPr>
                <w:color w:val="000000"/>
                <w:sz w:val="22"/>
              </w:rPr>
              <w:t>6848</w:t>
            </w:r>
          </w:p>
        </w:tc>
        <w:tc>
          <w:tcPr>
            <w:tcW w:w="1161" w:type="dxa"/>
            <w:vAlign w:val="center"/>
          </w:tcPr>
          <w:p w14:paraId="6C8DF289" w14:textId="77777777" w:rsidR="00395A2D" w:rsidRPr="000F23D1" w:rsidRDefault="00395A2D" w:rsidP="001806FC">
            <w:pPr>
              <w:jc w:val="center"/>
            </w:pPr>
            <w:r>
              <w:rPr>
                <w:rFonts w:hint="eastAsia"/>
              </w:rPr>
              <w:t>9</w:t>
            </w:r>
          </w:p>
        </w:tc>
        <w:tc>
          <w:tcPr>
            <w:tcW w:w="1163" w:type="dxa"/>
            <w:vAlign w:val="center"/>
          </w:tcPr>
          <w:p w14:paraId="1C9E5EF1" w14:textId="77777777" w:rsidR="00395A2D" w:rsidRPr="000F23D1" w:rsidRDefault="00395A2D" w:rsidP="001806FC">
            <w:pPr>
              <w:jc w:val="center"/>
            </w:pPr>
            <w:r>
              <w:t>20</w:t>
            </w:r>
          </w:p>
        </w:tc>
        <w:tc>
          <w:tcPr>
            <w:tcW w:w="1918" w:type="dxa"/>
            <w:vAlign w:val="center"/>
          </w:tcPr>
          <w:p w14:paraId="02AD100E" w14:textId="77777777" w:rsidR="00395A2D" w:rsidRDefault="00395A2D" w:rsidP="001806FC">
            <w:pPr>
              <w:jc w:val="center"/>
            </w:pPr>
            <w:r>
              <w:rPr>
                <w:rFonts w:hint="eastAsia"/>
              </w:rPr>
              <w:t>1</w:t>
            </w:r>
            <w:r>
              <w:t>.64243</w:t>
            </w:r>
          </w:p>
        </w:tc>
        <w:tc>
          <w:tcPr>
            <w:tcW w:w="1444" w:type="dxa"/>
            <w:vAlign w:val="center"/>
          </w:tcPr>
          <w:p w14:paraId="444DAE05" w14:textId="77777777" w:rsidR="00395A2D" w:rsidRDefault="00395A2D" w:rsidP="001806FC">
            <w:pPr>
              <w:jc w:val="center"/>
            </w:pPr>
            <w:r>
              <w:rPr>
                <w:rFonts w:hint="eastAsia"/>
              </w:rPr>
              <w:t>1</w:t>
            </w:r>
            <w:r>
              <w:t>.21102</w:t>
            </w:r>
          </w:p>
        </w:tc>
        <w:tc>
          <w:tcPr>
            <w:tcW w:w="1140" w:type="dxa"/>
          </w:tcPr>
          <w:p w14:paraId="7319D3DA" w14:textId="77777777" w:rsidR="00395A2D" w:rsidRPr="0067649D" w:rsidRDefault="00395A2D" w:rsidP="001806FC">
            <w:pPr>
              <w:jc w:val="center"/>
              <w:rPr>
                <w:b/>
                <w:bCs/>
              </w:rPr>
            </w:pPr>
            <w:r w:rsidRPr="0067649D">
              <w:rPr>
                <w:b/>
                <w:bCs/>
                <w:color w:val="000000"/>
              </w:rPr>
              <w:t>0.43141</w:t>
            </w:r>
          </w:p>
        </w:tc>
      </w:tr>
      <w:bookmarkEnd w:id="15"/>
    </w:tbl>
    <w:p w14:paraId="3FC18B5D" w14:textId="77777777" w:rsidR="009C0489" w:rsidRDefault="009C0489" w:rsidP="00395A2D">
      <w:pPr>
        <w:pStyle w:val="maintext"/>
        <w:ind w:firstLineChars="0" w:firstLine="0"/>
        <w:rPr>
          <w:bCs/>
        </w:rPr>
      </w:pPr>
    </w:p>
    <w:p w14:paraId="1C994208" w14:textId="43D79EF6" w:rsidR="00395A2D" w:rsidRDefault="00395A2D" w:rsidP="00395A2D">
      <w:pPr>
        <w:pStyle w:val="maintext"/>
        <w:ind w:firstLineChars="0" w:firstLine="0"/>
        <w:rPr>
          <w:bCs/>
        </w:rPr>
      </w:pPr>
      <w:r w:rsidRPr="00085AED">
        <w:rPr>
          <w:bCs/>
        </w:rPr>
        <w:lastRenderedPageBreak/>
        <w:t xml:space="preserve">Furthermore, in </w:t>
      </w:r>
      <w:r w:rsidR="00844A79">
        <w:rPr>
          <w:bCs/>
        </w:rPr>
        <w:fldChar w:fldCharType="begin"/>
      </w:r>
      <w:r w:rsidR="00844A79">
        <w:rPr>
          <w:bCs/>
        </w:rPr>
        <w:instrText xml:space="preserve"> REF _Ref210373449 \h </w:instrText>
      </w:r>
      <w:r w:rsidR="00844A79">
        <w:rPr>
          <w:bCs/>
        </w:rPr>
      </w:r>
      <w:r w:rsidR="00844A79">
        <w:rPr>
          <w:bCs/>
        </w:rPr>
        <w:fldChar w:fldCharType="separate"/>
      </w:r>
      <w:r w:rsidR="00026579">
        <w:t xml:space="preserve">Table </w:t>
      </w:r>
      <w:r w:rsidR="00026579">
        <w:rPr>
          <w:noProof/>
        </w:rPr>
        <w:t>7</w:t>
      </w:r>
      <w:r w:rsidR="00844A79">
        <w:rPr>
          <w:bCs/>
        </w:rPr>
        <w:fldChar w:fldCharType="end"/>
      </w:r>
      <w:r w:rsidRPr="00085AED">
        <w:rPr>
          <w:bCs/>
        </w:rPr>
        <w:t xml:space="preserve">, we experimentally identify the maximum number of iterations required for each </w:t>
      </w:r>
      <w:r>
        <w:rPr>
          <w:bCs/>
        </w:rPr>
        <w:t xml:space="preserve">BG </w:t>
      </w:r>
      <w:r w:rsidRPr="00085AED">
        <w:rPr>
          <w:bCs/>
        </w:rPr>
        <w:t>in order to achieve the same performance target (required SNR for BLER = 1%). Once these iteration counts are determined, we compute the corresponding decoding processing time by evaluating the product</w:t>
      </w:r>
      <w:r>
        <w:rPr>
          <w:bCs/>
        </w:rPr>
        <w:t xml:space="preserve"> (</w:t>
      </w:r>
      <m:oMath>
        <m:sSub>
          <m:sSubPr>
            <m:ctrlPr>
              <w:rPr>
                <w:rFonts w:ascii="Cambria Math" w:hAnsi="Cambria Math"/>
                <w:bCs/>
                <w:i/>
              </w:rPr>
            </m:ctrlPr>
          </m:sSubPr>
          <m:e>
            <m:r>
              <w:rPr>
                <w:rFonts w:ascii="Cambria Math" w:hAnsi="Cambria Math"/>
              </w:rPr>
              <m:t>N</m:t>
            </m:r>
          </m:e>
          <m:sub>
            <m:r>
              <w:rPr>
                <w:rFonts w:ascii="Cambria Math" w:hAnsi="Cambria Math"/>
              </w:rPr>
              <m:t>nz</m:t>
            </m:r>
          </m:sub>
        </m:sSub>
        <m:r>
          <w:rPr>
            <w:rFonts w:ascii="Cambria Math" w:hAnsi="Cambria Math"/>
          </w:rPr>
          <m:t>×I</m:t>
        </m:r>
      </m:oMath>
      <w:r>
        <w:rPr>
          <w:bCs/>
        </w:rPr>
        <w:t>)</w:t>
      </w:r>
      <w:r w:rsidRPr="00085AED">
        <w:rPr>
          <w:bCs/>
        </w:rPr>
        <w:t xml:space="preserve"> for both NR BG1 and HT-BG. This enables a direct comparison of their computational demands under equal performance conditions.</w:t>
      </w:r>
      <w:r>
        <w:rPr>
          <w:bCs/>
        </w:rPr>
        <w:t xml:space="preserve"> </w:t>
      </w:r>
      <w:r w:rsidRPr="00085AED">
        <w:rPr>
          <w:bCs/>
        </w:rPr>
        <w:t xml:space="preserve">As can be observed from the results, HT-BG achieves a significant advantage: under the same performance constraint, its throughput can exceed that of NR BG1 by more than a factor of </w:t>
      </w:r>
      <w:r>
        <w:rPr>
          <w:bCs/>
        </w:rPr>
        <w:t>2</w:t>
      </w:r>
      <w:r w:rsidRPr="00085AED">
        <w:rPr>
          <w:bCs/>
        </w:rPr>
        <w:t>.</w:t>
      </w:r>
    </w:p>
    <w:p w14:paraId="3E86F18A" w14:textId="77777777" w:rsidR="00395A2D" w:rsidRDefault="00395A2D" w:rsidP="00395A2D">
      <w:pPr>
        <w:pStyle w:val="maintext"/>
        <w:ind w:firstLineChars="0" w:firstLine="0"/>
        <w:rPr>
          <w:color w:val="00B050"/>
        </w:rPr>
      </w:pPr>
    </w:p>
    <w:p w14:paraId="59ED23A8" w14:textId="075F5720" w:rsidR="00395A2D" w:rsidRPr="005B2120" w:rsidRDefault="00395A2D" w:rsidP="00395A2D">
      <w:pPr>
        <w:pStyle w:val="a7"/>
        <w:keepNext/>
        <w:jc w:val="center"/>
        <w:rPr>
          <w:b w:val="0"/>
          <w:bCs w:val="0"/>
        </w:rPr>
      </w:pPr>
      <w:bookmarkStart w:id="16" w:name="_Ref210373449"/>
      <w:r>
        <w:t xml:space="preserve">Table </w:t>
      </w:r>
      <w:r w:rsidR="00504089">
        <w:fldChar w:fldCharType="begin"/>
      </w:r>
      <w:r w:rsidR="00504089">
        <w:instrText xml:space="preserve"> SEQ Table \* ARABIC </w:instrText>
      </w:r>
      <w:r w:rsidR="00504089">
        <w:fldChar w:fldCharType="separate"/>
      </w:r>
      <w:r w:rsidR="00026579">
        <w:rPr>
          <w:noProof/>
        </w:rPr>
        <w:t>7</w:t>
      </w:r>
      <w:r w:rsidR="00504089">
        <w:rPr>
          <w:noProof/>
        </w:rPr>
        <w:fldChar w:fldCharType="end"/>
      </w:r>
      <w:bookmarkEnd w:id="16"/>
      <w:r w:rsidR="009E669B">
        <w:rPr>
          <w:noProof/>
        </w:rPr>
        <w:t>.</w:t>
      </w:r>
      <w:r>
        <w:t xml:space="preserve"> </w:t>
      </w:r>
      <w:r>
        <w:rPr>
          <w:b w:val="0"/>
          <w:bCs w:val="0"/>
        </w:rPr>
        <w:t>Throughput</w:t>
      </w:r>
      <w:r w:rsidRPr="00021CEA">
        <w:rPr>
          <w:b w:val="0"/>
          <w:bCs w:val="0"/>
        </w:rPr>
        <w:t xml:space="preserve"> gain of HT-BG compared to NR BG1 under the equal </w:t>
      </w:r>
      <w:r>
        <w:rPr>
          <w:b w:val="0"/>
          <w:bCs w:val="0"/>
        </w:rPr>
        <w:t>performance</w:t>
      </w:r>
    </w:p>
    <w:tbl>
      <w:tblPr>
        <w:tblStyle w:val="a6"/>
        <w:tblW w:w="0" w:type="auto"/>
        <w:tblLook w:val="04A0" w:firstRow="1" w:lastRow="0" w:firstColumn="1" w:lastColumn="0" w:noHBand="0" w:noVBand="1"/>
      </w:tblPr>
      <w:tblGrid>
        <w:gridCol w:w="1286"/>
        <w:gridCol w:w="1405"/>
        <w:gridCol w:w="1360"/>
        <w:gridCol w:w="1189"/>
        <w:gridCol w:w="1911"/>
        <w:gridCol w:w="2459"/>
      </w:tblGrid>
      <w:tr w:rsidR="00395A2D" w14:paraId="5534AA31" w14:textId="77777777" w:rsidTr="001806FC">
        <w:trPr>
          <w:trHeight w:val="388"/>
        </w:trPr>
        <w:tc>
          <w:tcPr>
            <w:tcW w:w="1286" w:type="dxa"/>
            <w:vMerge w:val="restart"/>
            <w:shd w:val="clear" w:color="auto" w:fill="BFBFBF" w:themeFill="background1" w:themeFillShade="BF"/>
            <w:vAlign w:val="center"/>
          </w:tcPr>
          <w:p w14:paraId="797DCCC7" w14:textId="77777777" w:rsidR="00395A2D" w:rsidRPr="00875253" w:rsidRDefault="00395A2D" w:rsidP="001806FC">
            <w:pPr>
              <w:jc w:val="center"/>
              <w:rPr>
                <w:b/>
                <w:bCs/>
              </w:rPr>
            </w:pPr>
            <w:r w:rsidRPr="00875253">
              <w:rPr>
                <w:rFonts w:hint="eastAsia"/>
                <w:b/>
                <w:bCs/>
              </w:rPr>
              <w:t>C</w:t>
            </w:r>
            <w:r w:rsidRPr="00875253">
              <w:rPr>
                <w:b/>
                <w:bCs/>
              </w:rPr>
              <w:t>ode rate</w:t>
            </w:r>
          </w:p>
        </w:tc>
        <w:tc>
          <w:tcPr>
            <w:tcW w:w="1405" w:type="dxa"/>
            <w:vMerge w:val="restart"/>
            <w:shd w:val="clear" w:color="auto" w:fill="BFBFBF" w:themeFill="background1" w:themeFillShade="BF"/>
            <w:vAlign w:val="center"/>
          </w:tcPr>
          <w:p w14:paraId="6A25EBF2" w14:textId="77777777" w:rsidR="00395A2D" w:rsidRPr="00FB4BEE" w:rsidRDefault="00395A2D" w:rsidP="001806FC">
            <w:pPr>
              <w:jc w:val="center"/>
              <w:rPr>
                <w:b/>
                <w:bCs/>
              </w:rPr>
            </w:pPr>
            <w:r w:rsidRPr="00FB4BEE">
              <w:rPr>
                <w:rFonts w:hint="eastAsia"/>
                <w:b/>
                <w:bCs/>
              </w:rPr>
              <w:t>C</w:t>
            </w:r>
            <w:r w:rsidRPr="00FB4BEE">
              <w:rPr>
                <w:b/>
                <w:bCs/>
              </w:rPr>
              <w:t>ode Length</w:t>
            </w:r>
          </w:p>
        </w:tc>
        <w:tc>
          <w:tcPr>
            <w:tcW w:w="2549" w:type="dxa"/>
            <w:gridSpan w:val="2"/>
            <w:shd w:val="clear" w:color="auto" w:fill="BFBFBF" w:themeFill="background1" w:themeFillShade="BF"/>
            <w:vAlign w:val="center"/>
          </w:tcPr>
          <w:p w14:paraId="4BD99448" w14:textId="77777777" w:rsidR="00395A2D" w:rsidRPr="00E72E1C" w:rsidRDefault="00395A2D" w:rsidP="001806FC">
            <w:pPr>
              <w:jc w:val="center"/>
            </w:pPr>
            <w:r>
              <w:rPr>
                <w:rFonts w:hint="eastAsia"/>
              </w:rPr>
              <w:t>R</w:t>
            </w:r>
            <w:r>
              <w:t>equired maximum iteration</w:t>
            </w:r>
          </w:p>
          <w:p w14:paraId="751A612D" w14:textId="77777777" w:rsidR="00395A2D" w:rsidRPr="000F23D1" w:rsidRDefault="00395A2D" w:rsidP="001806FC">
            <w:pPr>
              <w:jc w:val="center"/>
            </w:pPr>
            <w:r>
              <w:t>for BLER = 1% [dB]</w:t>
            </w:r>
          </w:p>
        </w:tc>
        <w:tc>
          <w:tcPr>
            <w:tcW w:w="1911" w:type="dxa"/>
            <w:vMerge w:val="restart"/>
            <w:shd w:val="clear" w:color="auto" w:fill="BFBFBF" w:themeFill="background1" w:themeFillShade="BF"/>
            <w:vAlign w:val="center"/>
          </w:tcPr>
          <w:p w14:paraId="100EDF15" w14:textId="77777777" w:rsidR="00395A2D" w:rsidRDefault="00395A2D" w:rsidP="001806FC">
            <w:pPr>
              <w:jc w:val="center"/>
            </w:pPr>
            <w:r>
              <w:rPr>
                <w:rFonts w:hint="eastAsia"/>
              </w:rPr>
              <w:t>R</w:t>
            </w:r>
            <w:r>
              <w:t>equired SNR</w:t>
            </w:r>
          </w:p>
          <w:p w14:paraId="2590D31D" w14:textId="77777777" w:rsidR="00395A2D" w:rsidRDefault="00395A2D" w:rsidP="001806FC">
            <w:pPr>
              <w:jc w:val="center"/>
            </w:pPr>
            <w:r>
              <w:t>for BLER = 1% [dB]</w:t>
            </w:r>
          </w:p>
        </w:tc>
        <w:tc>
          <w:tcPr>
            <w:tcW w:w="2459" w:type="dxa"/>
            <w:vMerge w:val="restart"/>
            <w:shd w:val="clear" w:color="auto" w:fill="BFBFBF" w:themeFill="background1" w:themeFillShade="BF"/>
            <w:vAlign w:val="center"/>
          </w:tcPr>
          <w:p w14:paraId="3FFFD900" w14:textId="77777777" w:rsidR="00395A2D" w:rsidRDefault="00395A2D" w:rsidP="001806FC">
            <w:pPr>
              <w:jc w:val="center"/>
            </w:pPr>
            <w:r>
              <w:t xml:space="preserve">Throughput </w:t>
            </w:r>
            <w:r>
              <w:rPr>
                <w:rFonts w:hint="eastAsia"/>
              </w:rPr>
              <w:t>G</w:t>
            </w:r>
            <w:r>
              <w:t>ain [%]</w:t>
            </w:r>
          </w:p>
        </w:tc>
      </w:tr>
      <w:tr w:rsidR="00395A2D" w14:paraId="45EAFCCF" w14:textId="77777777" w:rsidTr="001806FC">
        <w:trPr>
          <w:trHeight w:val="423"/>
        </w:trPr>
        <w:tc>
          <w:tcPr>
            <w:tcW w:w="1286" w:type="dxa"/>
            <w:vMerge/>
            <w:shd w:val="clear" w:color="auto" w:fill="BFBFBF" w:themeFill="background1" w:themeFillShade="BF"/>
            <w:vAlign w:val="center"/>
          </w:tcPr>
          <w:p w14:paraId="607207CB" w14:textId="77777777" w:rsidR="00395A2D" w:rsidRPr="00875253" w:rsidRDefault="00395A2D" w:rsidP="001806FC">
            <w:pPr>
              <w:jc w:val="center"/>
              <w:rPr>
                <w:b/>
                <w:bCs/>
              </w:rPr>
            </w:pPr>
          </w:p>
        </w:tc>
        <w:tc>
          <w:tcPr>
            <w:tcW w:w="1405" w:type="dxa"/>
            <w:vMerge/>
            <w:shd w:val="clear" w:color="auto" w:fill="BFBFBF" w:themeFill="background1" w:themeFillShade="BF"/>
            <w:vAlign w:val="center"/>
          </w:tcPr>
          <w:p w14:paraId="11A1E977" w14:textId="77777777" w:rsidR="00395A2D" w:rsidRDefault="00395A2D" w:rsidP="001806FC">
            <w:pPr>
              <w:jc w:val="center"/>
            </w:pPr>
          </w:p>
        </w:tc>
        <w:tc>
          <w:tcPr>
            <w:tcW w:w="1360" w:type="dxa"/>
            <w:shd w:val="clear" w:color="auto" w:fill="BFBFBF" w:themeFill="background1" w:themeFillShade="BF"/>
            <w:vAlign w:val="center"/>
          </w:tcPr>
          <w:p w14:paraId="0B86313B" w14:textId="77777777" w:rsidR="00395A2D" w:rsidRPr="00823124" w:rsidRDefault="00395A2D" w:rsidP="001806FC">
            <w:pPr>
              <w:jc w:val="center"/>
            </w:pPr>
            <w:r>
              <w:rPr>
                <w:rFonts w:hint="eastAsia"/>
              </w:rPr>
              <w:t>N</w:t>
            </w:r>
            <w:r>
              <w:t xml:space="preserve">R BG1 </w:t>
            </w:r>
            <m:oMath>
              <m:sSub>
                <m:sSubPr>
                  <m:ctrlPr>
                    <w:rPr>
                      <w:rFonts w:ascii="Cambria Math" w:hAnsi="Cambria Math"/>
                      <w:i/>
                    </w:rPr>
                  </m:ctrlPr>
                </m:sSubPr>
                <m:e>
                  <m:r>
                    <w:rPr>
                      <w:rFonts w:ascii="Cambria Math" w:hAnsi="Cambria Math"/>
                    </w:rPr>
                    <m:t>I</m:t>
                  </m:r>
                </m:e>
                <m:sub>
                  <m:r>
                    <w:rPr>
                      <w:rFonts w:ascii="Cambria Math" w:hAnsi="Cambria Math"/>
                    </w:rPr>
                    <m:t>1</m:t>
                  </m:r>
                </m:sub>
              </m:sSub>
            </m:oMath>
          </w:p>
        </w:tc>
        <w:tc>
          <w:tcPr>
            <w:tcW w:w="1189" w:type="dxa"/>
            <w:shd w:val="clear" w:color="auto" w:fill="BFBFBF" w:themeFill="background1" w:themeFillShade="BF"/>
            <w:vAlign w:val="center"/>
          </w:tcPr>
          <w:p w14:paraId="361B6459" w14:textId="77777777" w:rsidR="00395A2D" w:rsidRPr="009A0482" w:rsidRDefault="00395A2D" w:rsidP="001806FC">
            <w:pPr>
              <w:jc w:val="center"/>
            </w:pPr>
            <w:r>
              <w:t xml:space="preserve">HT-BG </w:t>
            </w:r>
            <m:oMath>
              <m:sSub>
                <m:sSubPr>
                  <m:ctrlPr>
                    <w:rPr>
                      <w:rFonts w:ascii="Cambria Math" w:hAnsi="Cambria Math"/>
                      <w:i/>
                    </w:rPr>
                  </m:ctrlPr>
                </m:sSubPr>
                <m:e>
                  <m:r>
                    <w:rPr>
                      <w:rFonts w:ascii="Cambria Math" w:hAnsi="Cambria Math"/>
                    </w:rPr>
                    <m:t>I</m:t>
                  </m:r>
                </m:e>
                <m:sub>
                  <m:r>
                    <w:rPr>
                      <w:rFonts w:ascii="Cambria Math" w:hAnsi="Cambria Math"/>
                    </w:rPr>
                    <m:t>2</m:t>
                  </m:r>
                </m:sub>
              </m:sSub>
            </m:oMath>
          </w:p>
        </w:tc>
        <w:tc>
          <w:tcPr>
            <w:tcW w:w="1911" w:type="dxa"/>
            <w:vMerge/>
            <w:shd w:val="clear" w:color="auto" w:fill="BFBFBF" w:themeFill="background1" w:themeFillShade="BF"/>
            <w:vAlign w:val="center"/>
          </w:tcPr>
          <w:p w14:paraId="53E581D9" w14:textId="77777777" w:rsidR="00395A2D" w:rsidRDefault="00395A2D" w:rsidP="001806FC">
            <w:pPr>
              <w:jc w:val="center"/>
            </w:pPr>
          </w:p>
        </w:tc>
        <w:tc>
          <w:tcPr>
            <w:tcW w:w="2459" w:type="dxa"/>
            <w:vMerge/>
            <w:shd w:val="clear" w:color="auto" w:fill="BFBFBF" w:themeFill="background1" w:themeFillShade="BF"/>
            <w:vAlign w:val="center"/>
          </w:tcPr>
          <w:p w14:paraId="26B341AB" w14:textId="77777777" w:rsidR="00395A2D" w:rsidRDefault="00395A2D" w:rsidP="001806FC">
            <w:pPr>
              <w:jc w:val="center"/>
            </w:pPr>
          </w:p>
        </w:tc>
      </w:tr>
      <w:tr w:rsidR="00395A2D" w:rsidRPr="00F10243" w14:paraId="2EF03B6C" w14:textId="77777777" w:rsidTr="001806FC">
        <w:trPr>
          <w:trHeight w:val="238"/>
        </w:trPr>
        <w:tc>
          <w:tcPr>
            <w:tcW w:w="1286" w:type="dxa"/>
            <w:shd w:val="clear" w:color="auto" w:fill="BFBFBF" w:themeFill="background1" w:themeFillShade="BF"/>
            <w:vAlign w:val="center"/>
          </w:tcPr>
          <w:p w14:paraId="62F17A2C" w14:textId="77777777" w:rsidR="00395A2D" w:rsidRPr="00875253" w:rsidRDefault="00395A2D" w:rsidP="001806FC">
            <w:pPr>
              <w:jc w:val="center"/>
              <w:rPr>
                <w:b/>
                <w:bCs/>
              </w:rPr>
            </w:pPr>
            <w:r w:rsidRPr="00875253">
              <w:rPr>
                <w:rFonts w:hint="eastAsia"/>
                <w:b/>
                <w:bCs/>
              </w:rPr>
              <w:t>1</w:t>
            </w:r>
            <w:r w:rsidRPr="00875253">
              <w:rPr>
                <w:b/>
                <w:bCs/>
              </w:rPr>
              <w:t>1/12</w:t>
            </w:r>
          </w:p>
        </w:tc>
        <w:tc>
          <w:tcPr>
            <w:tcW w:w="1405" w:type="dxa"/>
            <w:vAlign w:val="center"/>
          </w:tcPr>
          <w:p w14:paraId="64E8D62E" w14:textId="77777777" w:rsidR="00395A2D" w:rsidRDefault="00395A2D" w:rsidP="001806FC">
            <w:pPr>
              <w:jc w:val="center"/>
              <w:rPr>
                <w:color w:val="000000"/>
                <w:sz w:val="22"/>
              </w:rPr>
            </w:pPr>
            <w:r>
              <w:rPr>
                <w:rFonts w:hint="eastAsia"/>
                <w:color w:val="000000"/>
                <w:sz w:val="22"/>
              </w:rPr>
              <w:t>9</w:t>
            </w:r>
            <w:r>
              <w:rPr>
                <w:color w:val="000000"/>
                <w:sz w:val="22"/>
              </w:rPr>
              <w:t>190</w:t>
            </w:r>
          </w:p>
        </w:tc>
        <w:tc>
          <w:tcPr>
            <w:tcW w:w="1360" w:type="dxa"/>
            <w:vAlign w:val="center"/>
          </w:tcPr>
          <w:p w14:paraId="536D87A3" w14:textId="77777777" w:rsidR="00395A2D" w:rsidRPr="000F23D1" w:rsidRDefault="00395A2D" w:rsidP="001806FC">
            <w:pPr>
              <w:jc w:val="center"/>
            </w:pPr>
            <w:r>
              <w:rPr>
                <w:rFonts w:hint="eastAsia"/>
              </w:rPr>
              <w:t>1</w:t>
            </w:r>
            <w:r>
              <w:t>5</w:t>
            </w:r>
          </w:p>
        </w:tc>
        <w:tc>
          <w:tcPr>
            <w:tcW w:w="1189" w:type="dxa"/>
            <w:vAlign w:val="center"/>
          </w:tcPr>
          <w:p w14:paraId="2BF96BC1" w14:textId="77777777" w:rsidR="00395A2D" w:rsidRPr="000F23D1" w:rsidRDefault="00395A2D" w:rsidP="001806FC">
            <w:pPr>
              <w:jc w:val="center"/>
            </w:pPr>
            <w:r>
              <w:rPr>
                <w:rFonts w:hint="eastAsia"/>
              </w:rPr>
              <w:t>2</w:t>
            </w:r>
            <w:r>
              <w:t>0</w:t>
            </w:r>
          </w:p>
        </w:tc>
        <w:tc>
          <w:tcPr>
            <w:tcW w:w="1911" w:type="dxa"/>
            <w:vAlign w:val="center"/>
          </w:tcPr>
          <w:p w14:paraId="1AA7A867" w14:textId="77777777" w:rsidR="00395A2D" w:rsidRDefault="00395A2D" w:rsidP="001806FC">
            <w:pPr>
              <w:jc w:val="center"/>
              <w:rPr>
                <w:color w:val="000000"/>
                <w:sz w:val="22"/>
              </w:rPr>
            </w:pPr>
            <w:r>
              <w:t>6.9578</w:t>
            </w:r>
          </w:p>
        </w:tc>
        <w:tc>
          <w:tcPr>
            <w:tcW w:w="2459" w:type="dxa"/>
            <w:vAlign w:val="center"/>
          </w:tcPr>
          <w:p w14:paraId="2CF4305D" w14:textId="77777777" w:rsidR="00395A2D" w:rsidRPr="00F10243" w:rsidRDefault="00395A2D" w:rsidP="001806FC">
            <w:pPr>
              <w:jc w:val="center"/>
              <w:rPr>
                <w:b/>
                <w:bCs/>
              </w:rPr>
            </w:pPr>
            <w:r w:rsidRPr="00F10243">
              <w:rPr>
                <w:b/>
                <w:bCs/>
                <w:color w:val="000000"/>
                <w:sz w:val="22"/>
              </w:rPr>
              <w:t xml:space="preserve">33.3333 </w:t>
            </w:r>
          </w:p>
        </w:tc>
      </w:tr>
      <w:tr w:rsidR="00395A2D" w:rsidRPr="00F10243" w14:paraId="4EE57DAF" w14:textId="77777777" w:rsidTr="001806FC">
        <w:trPr>
          <w:trHeight w:val="238"/>
        </w:trPr>
        <w:tc>
          <w:tcPr>
            <w:tcW w:w="1286" w:type="dxa"/>
            <w:shd w:val="clear" w:color="auto" w:fill="BFBFBF" w:themeFill="background1" w:themeFillShade="BF"/>
            <w:vAlign w:val="center"/>
          </w:tcPr>
          <w:p w14:paraId="51247DB1" w14:textId="77777777" w:rsidR="00395A2D" w:rsidRPr="00875253" w:rsidRDefault="00395A2D" w:rsidP="001806FC">
            <w:pPr>
              <w:jc w:val="center"/>
              <w:rPr>
                <w:b/>
                <w:bCs/>
              </w:rPr>
            </w:pPr>
            <w:r w:rsidRPr="00875253">
              <w:rPr>
                <w:rFonts w:hint="eastAsia"/>
                <w:b/>
                <w:bCs/>
              </w:rPr>
              <w:t>8</w:t>
            </w:r>
            <w:r w:rsidRPr="00875253">
              <w:rPr>
                <w:b/>
                <w:bCs/>
              </w:rPr>
              <w:t>/9</w:t>
            </w:r>
          </w:p>
        </w:tc>
        <w:tc>
          <w:tcPr>
            <w:tcW w:w="1405" w:type="dxa"/>
            <w:vAlign w:val="center"/>
          </w:tcPr>
          <w:p w14:paraId="7FF6D8DF" w14:textId="77777777" w:rsidR="00395A2D" w:rsidRDefault="00395A2D" w:rsidP="001806FC">
            <w:pPr>
              <w:jc w:val="center"/>
              <w:rPr>
                <w:color w:val="000000"/>
                <w:sz w:val="22"/>
              </w:rPr>
            </w:pPr>
            <w:r>
              <w:rPr>
                <w:rFonts w:hint="eastAsia"/>
                <w:color w:val="000000"/>
                <w:sz w:val="22"/>
              </w:rPr>
              <w:t>9</w:t>
            </w:r>
            <w:r>
              <w:rPr>
                <w:color w:val="000000"/>
                <w:sz w:val="22"/>
              </w:rPr>
              <w:t>478</w:t>
            </w:r>
          </w:p>
        </w:tc>
        <w:tc>
          <w:tcPr>
            <w:tcW w:w="1360" w:type="dxa"/>
            <w:vAlign w:val="center"/>
          </w:tcPr>
          <w:p w14:paraId="3BEAE098" w14:textId="77777777" w:rsidR="00395A2D" w:rsidRPr="000F23D1" w:rsidRDefault="00395A2D" w:rsidP="001806FC">
            <w:pPr>
              <w:jc w:val="center"/>
            </w:pPr>
            <w:r>
              <w:rPr>
                <w:rFonts w:hint="eastAsia"/>
              </w:rPr>
              <w:t>1</w:t>
            </w:r>
            <w:r>
              <w:t>5</w:t>
            </w:r>
          </w:p>
        </w:tc>
        <w:tc>
          <w:tcPr>
            <w:tcW w:w="1189" w:type="dxa"/>
            <w:vAlign w:val="center"/>
          </w:tcPr>
          <w:p w14:paraId="3CB6EB2E" w14:textId="77777777" w:rsidR="00395A2D" w:rsidRPr="000F23D1" w:rsidRDefault="00395A2D" w:rsidP="001806FC">
            <w:pPr>
              <w:jc w:val="center"/>
            </w:pPr>
            <w:r>
              <w:rPr>
                <w:rFonts w:hint="eastAsia"/>
              </w:rPr>
              <w:t>2</w:t>
            </w:r>
            <w:r>
              <w:t>0</w:t>
            </w:r>
          </w:p>
        </w:tc>
        <w:tc>
          <w:tcPr>
            <w:tcW w:w="1911" w:type="dxa"/>
            <w:vAlign w:val="center"/>
          </w:tcPr>
          <w:p w14:paraId="506913E2" w14:textId="77777777" w:rsidR="00395A2D" w:rsidRDefault="00395A2D" w:rsidP="001806FC">
            <w:pPr>
              <w:jc w:val="center"/>
              <w:rPr>
                <w:color w:val="000000"/>
                <w:sz w:val="22"/>
              </w:rPr>
            </w:pPr>
            <w:r>
              <w:rPr>
                <w:rFonts w:hint="eastAsia"/>
              </w:rPr>
              <w:t>6</w:t>
            </w:r>
            <w:r>
              <w:t>.3235</w:t>
            </w:r>
          </w:p>
        </w:tc>
        <w:tc>
          <w:tcPr>
            <w:tcW w:w="2459" w:type="dxa"/>
            <w:vAlign w:val="center"/>
          </w:tcPr>
          <w:p w14:paraId="6A2CAC93" w14:textId="77777777" w:rsidR="00395A2D" w:rsidRPr="00F10243" w:rsidRDefault="00395A2D" w:rsidP="001806FC">
            <w:pPr>
              <w:jc w:val="center"/>
              <w:rPr>
                <w:b/>
                <w:bCs/>
              </w:rPr>
            </w:pPr>
            <w:r w:rsidRPr="00F10243">
              <w:rPr>
                <w:b/>
                <w:bCs/>
                <w:color w:val="000000"/>
                <w:sz w:val="22"/>
              </w:rPr>
              <w:t xml:space="preserve">30.8017 </w:t>
            </w:r>
          </w:p>
        </w:tc>
      </w:tr>
      <w:tr w:rsidR="00395A2D" w:rsidRPr="00F10243" w14:paraId="1D0A7159" w14:textId="77777777" w:rsidTr="001806FC">
        <w:trPr>
          <w:trHeight w:val="229"/>
        </w:trPr>
        <w:tc>
          <w:tcPr>
            <w:tcW w:w="1286" w:type="dxa"/>
            <w:shd w:val="clear" w:color="auto" w:fill="BFBFBF" w:themeFill="background1" w:themeFillShade="BF"/>
            <w:vAlign w:val="center"/>
          </w:tcPr>
          <w:p w14:paraId="55138D32" w14:textId="77777777" w:rsidR="00395A2D" w:rsidRPr="00875253" w:rsidRDefault="00395A2D" w:rsidP="001806FC">
            <w:pPr>
              <w:jc w:val="center"/>
              <w:rPr>
                <w:b/>
                <w:bCs/>
              </w:rPr>
            </w:pPr>
            <w:r w:rsidRPr="00875253">
              <w:rPr>
                <w:rFonts w:hint="eastAsia"/>
                <w:b/>
                <w:bCs/>
              </w:rPr>
              <w:t>5</w:t>
            </w:r>
            <w:r w:rsidRPr="00875253">
              <w:rPr>
                <w:b/>
                <w:bCs/>
              </w:rPr>
              <w:t>/6</w:t>
            </w:r>
          </w:p>
        </w:tc>
        <w:tc>
          <w:tcPr>
            <w:tcW w:w="1405" w:type="dxa"/>
            <w:vAlign w:val="center"/>
          </w:tcPr>
          <w:p w14:paraId="6A1CA335" w14:textId="77777777" w:rsidR="00395A2D" w:rsidRDefault="00395A2D" w:rsidP="001806FC">
            <w:pPr>
              <w:jc w:val="center"/>
              <w:rPr>
                <w:color w:val="000000"/>
                <w:sz w:val="22"/>
              </w:rPr>
            </w:pPr>
            <w:r>
              <w:rPr>
                <w:rFonts w:hint="eastAsia"/>
                <w:color w:val="000000"/>
                <w:sz w:val="22"/>
              </w:rPr>
              <w:t>1</w:t>
            </w:r>
            <w:r>
              <w:rPr>
                <w:color w:val="000000"/>
                <w:sz w:val="22"/>
              </w:rPr>
              <w:t>0110</w:t>
            </w:r>
          </w:p>
        </w:tc>
        <w:tc>
          <w:tcPr>
            <w:tcW w:w="1360" w:type="dxa"/>
            <w:vAlign w:val="center"/>
          </w:tcPr>
          <w:p w14:paraId="67AE259B" w14:textId="77777777" w:rsidR="00395A2D" w:rsidRPr="000F23D1" w:rsidRDefault="00395A2D" w:rsidP="001806FC">
            <w:pPr>
              <w:jc w:val="center"/>
            </w:pPr>
            <w:r>
              <w:rPr>
                <w:rFonts w:hint="eastAsia"/>
              </w:rPr>
              <w:t>1</w:t>
            </w:r>
            <w:r>
              <w:t>5</w:t>
            </w:r>
          </w:p>
        </w:tc>
        <w:tc>
          <w:tcPr>
            <w:tcW w:w="1189" w:type="dxa"/>
            <w:vAlign w:val="center"/>
          </w:tcPr>
          <w:p w14:paraId="1EE5A718" w14:textId="77777777" w:rsidR="00395A2D" w:rsidRPr="000F23D1" w:rsidRDefault="00395A2D" w:rsidP="001806FC">
            <w:pPr>
              <w:jc w:val="center"/>
            </w:pPr>
            <w:r>
              <w:rPr>
                <w:rFonts w:hint="eastAsia"/>
              </w:rPr>
              <w:t>1</w:t>
            </w:r>
            <w:r>
              <w:t>9</w:t>
            </w:r>
          </w:p>
        </w:tc>
        <w:tc>
          <w:tcPr>
            <w:tcW w:w="1911" w:type="dxa"/>
            <w:vAlign w:val="center"/>
          </w:tcPr>
          <w:p w14:paraId="6B47F9E4" w14:textId="77777777" w:rsidR="00395A2D" w:rsidRDefault="00395A2D" w:rsidP="001806FC">
            <w:pPr>
              <w:jc w:val="center"/>
              <w:rPr>
                <w:color w:val="000000"/>
                <w:sz w:val="22"/>
              </w:rPr>
            </w:pPr>
            <w:r>
              <w:rPr>
                <w:rFonts w:hint="eastAsia"/>
              </w:rPr>
              <w:t>5</w:t>
            </w:r>
            <w:r>
              <w:t>.3771</w:t>
            </w:r>
          </w:p>
        </w:tc>
        <w:tc>
          <w:tcPr>
            <w:tcW w:w="2459" w:type="dxa"/>
            <w:vAlign w:val="center"/>
          </w:tcPr>
          <w:p w14:paraId="434A862E" w14:textId="77777777" w:rsidR="00395A2D" w:rsidRPr="00F10243" w:rsidRDefault="00395A2D" w:rsidP="001806FC">
            <w:pPr>
              <w:jc w:val="center"/>
              <w:rPr>
                <w:b/>
                <w:bCs/>
              </w:rPr>
            </w:pPr>
            <w:r w:rsidRPr="00F10243">
              <w:rPr>
                <w:b/>
                <w:bCs/>
                <w:color w:val="000000"/>
                <w:sz w:val="22"/>
              </w:rPr>
              <w:t xml:space="preserve">39.3056 </w:t>
            </w:r>
          </w:p>
        </w:tc>
      </w:tr>
      <w:tr w:rsidR="00395A2D" w:rsidRPr="00F10243" w14:paraId="00FC3CF2" w14:textId="77777777" w:rsidTr="001806FC">
        <w:trPr>
          <w:trHeight w:val="238"/>
        </w:trPr>
        <w:tc>
          <w:tcPr>
            <w:tcW w:w="1286" w:type="dxa"/>
            <w:shd w:val="clear" w:color="auto" w:fill="BFBFBF" w:themeFill="background1" w:themeFillShade="BF"/>
            <w:vAlign w:val="center"/>
          </w:tcPr>
          <w:p w14:paraId="34AB269E" w14:textId="77777777" w:rsidR="00395A2D" w:rsidRPr="00875253" w:rsidRDefault="00395A2D" w:rsidP="001806FC">
            <w:pPr>
              <w:jc w:val="center"/>
              <w:rPr>
                <w:b/>
                <w:bCs/>
              </w:rPr>
            </w:pPr>
            <w:r w:rsidRPr="00875253">
              <w:rPr>
                <w:rFonts w:hint="eastAsia"/>
                <w:b/>
                <w:bCs/>
              </w:rPr>
              <w:t>3</w:t>
            </w:r>
            <w:r w:rsidRPr="00875253">
              <w:rPr>
                <w:b/>
                <w:bCs/>
              </w:rPr>
              <w:t>/4</w:t>
            </w:r>
          </w:p>
        </w:tc>
        <w:tc>
          <w:tcPr>
            <w:tcW w:w="1405" w:type="dxa"/>
            <w:vAlign w:val="center"/>
          </w:tcPr>
          <w:p w14:paraId="24F55996" w14:textId="77777777" w:rsidR="00395A2D" w:rsidRDefault="00395A2D" w:rsidP="001806FC">
            <w:pPr>
              <w:jc w:val="center"/>
              <w:rPr>
                <w:color w:val="000000"/>
                <w:sz w:val="22"/>
              </w:rPr>
            </w:pPr>
            <w:r>
              <w:rPr>
                <w:rFonts w:hint="eastAsia"/>
                <w:color w:val="000000"/>
                <w:sz w:val="22"/>
              </w:rPr>
              <w:t>1</w:t>
            </w:r>
            <w:r>
              <w:rPr>
                <w:color w:val="000000"/>
                <w:sz w:val="22"/>
              </w:rPr>
              <w:t>1232</w:t>
            </w:r>
          </w:p>
        </w:tc>
        <w:tc>
          <w:tcPr>
            <w:tcW w:w="1360" w:type="dxa"/>
            <w:vAlign w:val="center"/>
          </w:tcPr>
          <w:p w14:paraId="737A8F54" w14:textId="77777777" w:rsidR="00395A2D" w:rsidRPr="000F23D1" w:rsidRDefault="00395A2D" w:rsidP="001806FC">
            <w:pPr>
              <w:jc w:val="center"/>
            </w:pPr>
            <w:r>
              <w:rPr>
                <w:rFonts w:hint="eastAsia"/>
              </w:rPr>
              <w:t>2</w:t>
            </w:r>
            <w:r>
              <w:t>0</w:t>
            </w:r>
          </w:p>
        </w:tc>
        <w:tc>
          <w:tcPr>
            <w:tcW w:w="1189" w:type="dxa"/>
            <w:vAlign w:val="center"/>
          </w:tcPr>
          <w:p w14:paraId="3FD9806D" w14:textId="77777777" w:rsidR="00395A2D" w:rsidRPr="000F23D1" w:rsidRDefault="00395A2D" w:rsidP="001806FC">
            <w:pPr>
              <w:jc w:val="center"/>
            </w:pPr>
            <w:r>
              <w:rPr>
                <w:rFonts w:hint="eastAsia"/>
              </w:rPr>
              <w:t>2</w:t>
            </w:r>
            <w:r>
              <w:t>0</w:t>
            </w:r>
          </w:p>
        </w:tc>
        <w:tc>
          <w:tcPr>
            <w:tcW w:w="1911" w:type="dxa"/>
            <w:vAlign w:val="center"/>
          </w:tcPr>
          <w:p w14:paraId="1620B9A1" w14:textId="77777777" w:rsidR="00395A2D" w:rsidRDefault="00395A2D" w:rsidP="001806FC">
            <w:pPr>
              <w:jc w:val="center"/>
              <w:rPr>
                <w:color w:val="000000"/>
                <w:sz w:val="22"/>
              </w:rPr>
            </w:pPr>
            <w:r>
              <w:rPr>
                <w:rFonts w:hint="eastAsia"/>
              </w:rPr>
              <w:t>4</w:t>
            </w:r>
            <w:r>
              <w:t>.1991</w:t>
            </w:r>
          </w:p>
        </w:tc>
        <w:tc>
          <w:tcPr>
            <w:tcW w:w="2459" w:type="dxa"/>
            <w:vAlign w:val="center"/>
          </w:tcPr>
          <w:p w14:paraId="007E1BC6" w14:textId="77777777" w:rsidR="00395A2D" w:rsidRPr="00F10243" w:rsidRDefault="00395A2D" w:rsidP="001806FC">
            <w:pPr>
              <w:jc w:val="center"/>
              <w:rPr>
                <w:b/>
                <w:bCs/>
              </w:rPr>
            </w:pPr>
            <w:r w:rsidRPr="00F10243">
              <w:rPr>
                <w:b/>
                <w:bCs/>
                <w:color w:val="000000"/>
                <w:sz w:val="22"/>
              </w:rPr>
              <w:t xml:space="preserve">53.0973 </w:t>
            </w:r>
          </w:p>
        </w:tc>
      </w:tr>
      <w:tr w:rsidR="00395A2D" w:rsidRPr="00F10243" w14:paraId="2E66A230" w14:textId="77777777" w:rsidTr="001806FC">
        <w:trPr>
          <w:trHeight w:val="238"/>
        </w:trPr>
        <w:tc>
          <w:tcPr>
            <w:tcW w:w="1286" w:type="dxa"/>
            <w:shd w:val="clear" w:color="auto" w:fill="BFBFBF" w:themeFill="background1" w:themeFillShade="BF"/>
            <w:vAlign w:val="center"/>
          </w:tcPr>
          <w:p w14:paraId="67BAC45D" w14:textId="77777777" w:rsidR="00395A2D" w:rsidRPr="00875253" w:rsidRDefault="00395A2D" w:rsidP="001806FC">
            <w:pPr>
              <w:jc w:val="center"/>
              <w:rPr>
                <w:b/>
                <w:bCs/>
              </w:rPr>
            </w:pPr>
            <w:r w:rsidRPr="00875253">
              <w:rPr>
                <w:rFonts w:hint="eastAsia"/>
                <w:b/>
                <w:bCs/>
              </w:rPr>
              <w:t>2</w:t>
            </w:r>
            <w:r w:rsidRPr="00875253">
              <w:rPr>
                <w:b/>
                <w:bCs/>
              </w:rPr>
              <w:t>/3</w:t>
            </w:r>
          </w:p>
        </w:tc>
        <w:tc>
          <w:tcPr>
            <w:tcW w:w="1405" w:type="dxa"/>
            <w:vAlign w:val="center"/>
          </w:tcPr>
          <w:p w14:paraId="030C0ED2" w14:textId="77777777" w:rsidR="00395A2D" w:rsidRDefault="00395A2D" w:rsidP="001806FC">
            <w:pPr>
              <w:jc w:val="center"/>
              <w:rPr>
                <w:color w:val="000000"/>
                <w:sz w:val="22"/>
              </w:rPr>
            </w:pPr>
            <w:r>
              <w:rPr>
                <w:rFonts w:hint="eastAsia"/>
                <w:color w:val="000000"/>
                <w:sz w:val="22"/>
              </w:rPr>
              <w:t>1</w:t>
            </w:r>
            <w:r>
              <w:rPr>
                <w:color w:val="000000"/>
                <w:sz w:val="22"/>
              </w:rPr>
              <w:t>2636</w:t>
            </w:r>
          </w:p>
        </w:tc>
        <w:tc>
          <w:tcPr>
            <w:tcW w:w="1360" w:type="dxa"/>
            <w:vAlign w:val="center"/>
          </w:tcPr>
          <w:p w14:paraId="00A15028" w14:textId="77777777" w:rsidR="00395A2D" w:rsidRPr="000F23D1" w:rsidRDefault="00395A2D" w:rsidP="001806FC">
            <w:pPr>
              <w:jc w:val="center"/>
            </w:pPr>
            <w:r>
              <w:rPr>
                <w:rFonts w:hint="eastAsia"/>
              </w:rPr>
              <w:t>1</w:t>
            </w:r>
            <w:r>
              <w:t>9</w:t>
            </w:r>
          </w:p>
        </w:tc>
        <w:tc>
          <w:tcPr>
            <w:tcW w:w="1189" w:type="dxa"/>
            <w:vAlign w:val="center"/>
          </w:tcPr>
          <w:p w14:paraId="478CB50C" w14:textId="77777777" w:rsidR="00395A2D" w:rsidRPr="000F23D1" w:rsidRDefault="00395A2D" w:rsidP="001806FC">
            <w:pPr>
              <w:jc w:val="center"/>
            </w:pPr>
            <w:r>
              <w:rPr>
                <w:rFonts w:hint="eastAsia"/>
              </w:rPr>
              <w:t>1</w:t>
            </w:r>
            <w:r>
              <w:t>9</w:t>
            </w:r>
          </w:p>
        </w:tc>
        <w:tc>
          <w:tcPr>
            <w:tcW w:w="1911" w:type="dxa"/>
            <w:vAlign w:val="center"/>
          </w:tcPr>
          <w:p w14:paraId="7C0A65C4" w14:textId="77777777" w:rsidR="00395A2D" w:rsidRDefault="00395A2D" w:rsidP="001806FC">
            <w:pPr>
              <w:jc w:val="center"/>
              <w:rPr>
                <w:color w:val="000000"/>
                <w:sz w:val="22"/>
              </w:rPr>
            </w:pPr>
            <w:r>
              <w:rPr>
                <w:rFonts w:hint="eastAsia"/>
                <w:color w:val="000000"/>
                <w:sz w:val="22"/>
              </w:rPr>
              <w:t>3</w:t>
            </w:r>
            <w:r>
              <w:rPr>
                <w:color w:val="000000"/>
                <w:sz w:val="22"/>
              </w:rPr>
              <w:t>.2025</w:t>
            </w:r>
          </w:p>
        </w:tc>
        <w:tc>
          <w:tcPr>
            <w:tcW w:w="2459" w:type="dxa"/>
            <w:vAlign w:val="center"/>
          </w:tcPr>
          <w:p w14:paraId="35EF0A30" w14:textId="77777777" w:rsidR="00395A2D" w:rsidRPr="00F10243" w:rsidRDefault="00395A2D" w:rsidP="001806FC">
            <w:pPr>
              <w:jc w:val="center"/>
              <w:rPr>
                <w:b/>
                <w:bCs/>
              </w:rPr>
            </w:pPr>
            <w:r w:rsidRPr="00F10243">
              <w:rPr>
                <w:b/>
                <w:bCs/>
                <w:color w:val="000000"/>
                <w:sz w:val="22"/>
              </w:rPr>
              <w:t xml:space="preserve">53.4722 </w:t>
            </w:r>
          </w:p>
        </w:tc>
      </w:tr>
      <w:tr w:rsidR="00395A2D" w:rsidRPr="00F10243" w14:paraId="754B1459" w14:textId="77777777" w:rsidTr="001806FC">
        <w:trPr>
          <w:trHeight w:val="238"/>
        </w:trPr>
        <w:tc>
          <w:tcPr>
            <w:tcW w:w="1286" w:type="dxa"/>
            <w:shd w:val="clear" w:color="auto" w:fill="BFBFBF" w:themeFill="background1" w:themeFillShade="BF"/>
            <w:vAlign w:val="center"/>
          </w:tcPr>
          <w:p w14:paraId="3268E19B" w14:textId="77777777" w:rsidR="00395A2D" w:rsidRPr="00875253" w:rsidRDefault="00395A2D" w:rsidP="001806FC">
            <w:pPr>
              <w:jc w:val="center"/>
              <w:rPr>
                <w:b/>
                <w:bCs/>
              </w:rPr>
            </w:pPr>
            <w:r w:rsidRPr="00875253">
              <w:rPr>
                <w:rFonts w:hint="eastAsia"/>
                <w:b/>
                <w:bCs/>
              </w:rPr>
              <w:t>1</w:t>
            </w:r>
            <w:r w:rsidRPr="00875253">
              <w:rPr>
                <w:b/>
                <w:bCs/>
              </w:rPr>
              <w:t>/2</w:t>
            </w:r>
          </w:p>
        </w:tc>
        <w:tc>
          <w:tcPr>
            <w:tcW w:w="1405" w:type="dxa"/>
            <w:vAlign w:val="center"/>
          </w:tcPr>
          <w:p w14:paraId="7CA3CCCC" w14:textId="77777777" w:rsidR="00395A2D" w:rsidRDefault="00395A2D" w:rsidP="001806FC">
            <w:pPr>
              <w:jc w:val="center"/>
              <w:rPr>
                <w:color w:val="000000"/>
                <w:sz w:val="22"/>
              </w:rPr>
            </w:pPr>
            <w:r>
              <w:rPr>
                <w:rFonts w:hint="eastAsia"/>
                <w:color w:val="000000"/>
                <w:sz w:val="22"/>
              </w:rPr>
              <w:t>1</w:t>
            </w:r>
            <w:r>
              <w:rPr>
                <w:color w:val="000000"/>
                <w:sz w:val="22"/>
              </w:rPr>
              <w:t>6848</w:t>
            </w:r>
          </w:p>
        </w:tc>
        <w:tc>
          <w:tcPr>
            <w:tcW w:w="1360" w:type="dxa"/>
            <w:vAlign w:val="center"/>
          </w:tcPr>
          <w:p w14:paraId="32F4B7FB" w14:textId="77777777" w:rsidR="00395A2D" w:rsidRPr="000F23D1" w:rsidRDefault="00395A2D" w:rsidP="001806FC">
            <w:pPr>
              <w:jc w:val="center"/>
            </w:pPr>
            <w:r>
              <w:rPr>
                <w:rFonts w:hint="eastAsia"/>
              </w:rPr>
              <w:t>1</w:t>
            </w:r>
            <w:r>
              <w:t>8</w:t>
            </w:r>
          </w:p>
        </w:tc>
        <w:tc>
          <w:tcPr>
            <w:tcW w:w="1189" w:type="dxa"/>
            <w:vAlign w:val="center"/>
          </w:tcPr>
          <w:p w14:paraId="7142D40C" w14:textId="77777777" w:rsidR="00395A2D" w:rsidRPr="000F23D1" w:rsidRDefault="00395A2D" w:rsidP="001806FC">
            <w:pPr>
              <w:jc w:val="center"/>
            </w:pPr>
            <w:r>
              <w:rPr>
                <w:rFonts w:hint="eastAsia"/>
              </w:rPr>
              <w:t>2</w:t>
            </w:r>
            <w:r>
              <w:t>0</w:t>
            </w:r>
          </w:p>
        </w:tc>
        <w:tc>
          <w:tcPr>
            <w:tcW w:w="1911" w:type="dxa"/>
            <w:vAlign w:val="center"/>
          </w:tcPr>
          <w:p w14:paraId="2BCDD595" w14:textId="77777777" w:rsidR="00395A2D" w:rsidRDefault="00395A2D" w:rsidP="001806FC">
            <w:pPr>
              <w:jc w:val="center"/>
              <w:rPr>
                <w:color w:val="000000"/>
                <w:sz w:val="22"/>
              </w:rPr>
            </w:pPr>
            <w:r>
              <w:rPr>
                <w:rFonts w:hint="eastAsia"/>
                <w:color w:val="000000"/>
                <w:sz w:val="22"/>
              </w:rPr>
              <w:t>1</w:t>
            </w:r>
            <w:r>
              <w:rPr>
                <w:color w:val="000000"/>
                <w:sz w:val="22"/>
              </w:rPr>
              <w:t>.2094</w:t>
            </w:r>
          </w:p>
        </w:tc>
        <w:tc>
          <w:tcPr>
            <w:tcW w:w="2459" w:type="dxa"/>
            <w:vAlign w:val="center"/>
          </w:tcPr>
          <w:p w14:paraId="12878D79" w14:textId="77777777" w:rsidR="00395A2D" w:rsidRPr="00F10243" w:rsidRDefault="00395A2D" w:rsidP="001806FC">
            <w:pPr>
              <w:jc w:val="center"/>
              <w:rPr>
                <w:b/>
                <w:bCs/>
              </w:rPr>
            </w:pPr>
            <w:r w:rsidRPr="00F10243">
              <w:rPr>
                <w:b/>
                <w:bCs/>
                <w:color w:val="000000"/>
                <w:sz w:val="22"/>
              </w:rPr>
              <w:t xml:space="preserve">49.7354 </w:t>
            </w:r>
          </w:p>
        </w:tc>
      </w:tr>
    </w:tbl>
    <w:p w14:paraId="5C589FC7" w14:textId="77777777" w:rsidR="00395A2D" w:rsidRDefault="00395A2D" w:rsidP="00395A2D">
      <w:pPr>
        <w:pStyle w:val="maintext"/>
        <w:ind w:firstLineChars="0" w:firstLine="0"/>
        <w:rPr>
          <w:bCs/>
        </w:rPr>
      </w:pPr>
    </w:p>
    <w:p w14:paraId="4EF68277" w14:textId="712DD942" w:rsidR="00395A2D" w:rsidRDefault="00395A2D" w:rsidP="00395A2D">
      <w:pPr>
        <w:pStyle w:val="maintext"/>
        <w:ind w:firstLineChars="0" w:firstLine="0"/>
        <w:rPr>
          <w:bCs/>
        </w:rPr>
      </w:pPr>
      <w:r w:rsidRPr="004077F6">
        <w:rPr>
          <w:bCs/>
        </w:rPr>
        <w:t xml:space="preserve">Finally, </w:t>
      </w:r>
      <w:r w:rsidR="00844A79">
        <w:rPr>
          <w:bCs/>
        </w:rPr>
        <w:fldChar w:fldCharType="begin"/>
      </w:r>
      <w:r w:rsidR="00844A79">
        <w:rPr>
          <w:bCs/>
        </w:rPr>
        <w:instrText xml:space="preserve"> REF _Ref210373465 \h </w:instrText>
      </w:r>
      <w:r w:rsidR="00844A79">
        <w:rPr>
          <w:bCs/>
        </w:rPr>
      </w:r>
      <w:r w:rsidR="00844A79">
        <w:rPr>
          <w:bCs/>
        </w:rPr>
        <w:fldChar w:fldCharType="separate"/>
      </w:r>
      <w:r w:rsidR="00026579">
        <w:t xml:space="preserve">Table </w:t>
      </w:r>
      <w:r w:rsidR="00026579">
        <w:rPr>
          <w:noProof/>
        </w:rPr>
        <w:t>8</w:t>
      </w:r>
      <w:r w:rsidR="00844A79">
        <w:rPr>
          <w:bCs/>
        </w:rPr>
        <w:fldChar w:fldCharType="end"/>
      </w:r>
      <w:r w:rsidRPr="004077F6">
        <w:rPr>
          <w:bCs/>
        </w:rPr>
        <w:t xml:space="preserve"> presents a set of comparative plots that illustrate the relationship between the required SNR for BLER = 1% and the corresponding decoding processing time for NR BG1 and HT-BG across different code rates. Consistent with the insights already revealed in </w:t>
      </w:r>
      <w:r>
        <w:rPr>
          <w:bCs/>
        </w:rPr>
        <w:t xml:space="preserve">above </w:t>
      </w:r>
      <w:r w:rsidRPr="004077F6">
        <w:rPr>
          <w:bCs/>
        </w:rPr>
        <w:t>experiments, these results further confirm that HT-BG demonstrates clear superiority over NR BG1, particularly in the middle-to-high code rate regime. In this operating region, HT-BG not only delivers higher throughput but also achieves better error-rate performance, reinforcing its effectiveness as a competitive alternative to the conventional NR BG1.</w:t>
      </w:r>
    </w:p>
    <w:p w14:paraId="61F7DBA8" w14:textId="77777777" w:rsidR="00395A2D" w:rsidRDefault="00395A2D" w:rsidP="00395A2D">
      <w:pPr>
        <w:pStyle w:val="maintext"/>
        <w:ind w:firstLineChars="0" w:firstLine="0"/>
        <w:rPr>
          <w:bCs/>
        </w:rPr>
      </w:pPr>
    </w:p>
    <w:p w14:paraId="7CB2A05B" w14:textId="61EAA272" w:rsidR="00395A2D" w:rsidRPr="00085AED" w:rsidRDefault="00395A2D" w:rsidP="00BF2B42">
      <w:pPr>
        <w:pStyle w:val="a7"/>
        <w:keepNext/>
        <w:jc w:val="center"/>
        <w:rPr>
          <w:b w:val="0"/>
          <w:bCs w:val="0"/>
        </w:rPr>
      </w:pPr>
      <w:bookmarkStart w:id="17" w:name="_Ref210373465"/>
      <w:r>
        <w:t xml:space="preserve">Table </w:t>
      </w:r>
      <w:r w:rsidR="00504089">
        <w:fldChar w:fldCharType="begin"/>
      </w:r>
      <w:r w:rsidR="00504089">
        <w:instrText xml:space="preserve"> SEQ Table \* ARABIC </w:instrText>
      </w:r>
      <w:r w:rsidR="00504089">
        <w:fldChar w:fldCharType="separate"/>
      </w:r>
      <w:r w:rsidR="00026579">
        <w:rPr>
          <w:noProof/>
        </w:rPr>
        <w:t>8</w:t>
      </w:r>
      <w:r w:rsidR="00504089">
        <w:rPr>
          <w:noProof/>
        </w:rPr>
        <w:fldChar w:fldCharType="end"/>
      </w:r>
      <w:bookmarkEnd w:id="17"/>
      <w:r>
        <w:t xml:space="preserve">. </w:t>
      </w:r>
      <w:r w:rsidRPr="00085AED">
        <w:rPr>
          <w:b w:val="0"/>
          <w:bCs w:val="0"/>
        </w:rPr>
        <w:t xml:space="preserve">Comparison of </w:t>
      </w:r>
      <w:r>
        <w:rPr>
          <w:b w:val="0"/>
          <w:bCs w:val="0"/>
        </w:rPr>
        <w:t>decoding processing latency</w:t>
      </w:r>
      <w:r w:rsidRPr="00085AED">
        <w:rPr>
          <w:b w:val="0"/>
          <w:bCs w:val="0"/>
        </w:rPr>
        <w:t xml:space="preserve"> and required SNR for BLER = 1% between HT-BG and NR BG1</w:t>
      </w:r>
    </w:p>
    <w:tbl>
      <w:tblPr>
        <w:tblStyle w:val="a6"/>
        <w:tblW w:w="0" w:type="auto"/>
        <w:tblLayout w:type="fixed"/>
        <w:tblLook w:val="04A0" w:firstRow="1" w:lastRow="0" w:firstColumn="1" w:lastColumn="0" w:noHBand="0" w:noVBand="1"/>
      </w:tblPr>
      <w:tblGrid>
        <w:gridCol w:w="1311"/>
        <w:gridCol w:w="8317"/>
      </w:tblGrid>
      <w:tr w:rsidR="00395A2D" w14:paraId="134EFD2A" w14:textId="77777777" w:rsidTr="00635866">
        <w:tc>
          <w:tcPr>
            <w:tcW w:w="1311" w:type="dxa"/>
            <w:shd w:val="clear" w:color="auto" w:fill="AEAAAA" w:themeFill="background2" w:themeFillShade="BF"/>
          </w:tcPr>
          <w:p w14:paraId="6BBECB93" w14:textId="323FBAD2" w:rsidR="00395A2D" w:rsidRPr="00BE188E" w:rsidRDefault="00395A2D" w:rsidP="00BE188E">
            <w:pPr>
              <w:pStyle w:val="maintext"/>
              <w:ind w:firstLineChars="0" w:firstLine="0"/>
              <w:jc w:val="center"/>
              <w:rPr>
                <w:b/>
              </w:rPr>
            </w:pPr>
            <w:r w:rsidRPr="00BE188E">
              <w:rPr>
                <w:rFonts w:hint="eastAsia"/>
                <w:b/>
              </w:rPr>
              <w:t>C</w:t>
            </w:r>
            <w:r w:rsidRPr="00BE188E">
              <w:rPr>
                <w:b/>
              </w:rPr>
              <w:t>ode rate</w:t>
            </w:r>
          </w:p>
        </w:tc>
        <w:tc>
          <w:tcPr>
            <w:tcW w:w="8317" w:type="dxa"/>
            <w:shd w:val="clear" w:color="auto" w:fill="AEAAAA" w:themeFill="background2" w:themeFillShade="BF"/>
          </w:tcPr>
          <w:p w14:paraId="1194C4CF" w14:textId="444228AB" w:rsidR="00395A2D" w:rsidRPr="00635866" w:rsidRDefault="00DE1B90" w:rsidP="001806FC">
            <w:pPr>
              <w:pStyle w:val="maintext"/>
              <w:ind w:firstLineChars="0" w:firstLine="0"/>
              <w:jc w:val="center"/>
              <w:rPr>
                <w:b/>
              </w:rPr>
            </w:pPr>
            <w:r w:rsidRPr="00635866">
              <w:rPr>
                <w:rFonts w:hint="eastAsia"/>
                <w:b/>
              </w:rPr>
              <w:t>P</w:t>
            </w:r>
            <w:r w:rsidRPr="00635866">
              <w:rPr>
                <w:b/>
              </w:rPr>
              <w:t>erformance plot</w:t>
            </w:r>
          </w:p>
        </w:tc>
      </w:tr>
      <w:tr w:rsidR="00395A2D" w14:paraId="63CAEF96" w14:textId="77777777" w:rsidTr="00BE188E">
        <w:tc>
          <w:tcPr>
            <w:tcW w:w="1311" w:type="dxa"/>
            <w:shd w:val="clear" w:color="auto" w:fill="AEAAAA" w:themeFill="background2" w:themeFillShade="BF"/>
            <w:vAlign w:val="center"/>
          </w:tcPr>
          <w:p w14:paraId="5852DE11" w14:textId="77777777" w:rsidR="00395A2D" w:rsidRPr="00BE188E" w:rsidRDefault="00395A2D" w:rsidP="001806FC">
            <w:pPr>
              <w:pStyle w:val="maintext"/>
              <w:ind w:firstLineChars="0" w:firstLine="0"/>
              <w:jc w:val="center"/>
              <w:rPr>
                <w:b/>
              </w:rPr>
            </w:pPr>
            <w:r w:rsidRPr="00BE188E">
              <w:rPr>
                <w:rFonts w:hint="eastAsia"/>
                <w:b/>
              </w:rPr>
              <w:t>1</w:t>
            </w:r>
            <w:r w:rsidRPr="00BE188E">
              <w:rPr>
                <w:b/>
              </w:rPr>
              <w:t>1/12</w:t>
            </w:r>
          </w:p>
        </w:tc>
        <w:tc>
          <w:tcPr>
            <w:tcW w:w="8317" w:type="dxa"/>
          </w:tcPr>
          <w:p w14:paraId="7E1E19A6" w14:textId="2661FE68" w:rsidR="00395A2D" w:rsidRDefault="00B1186D" w:rsidP="001806FC">
            <w:pPr>
              <w:pStyle w:val="maintext"/>
              <w:ind w:firstLineChars="0" w:firstLine="0"/>
              <w:rPr>
                <w:bCs/>
              </w:rPr>
            </w:pPr>
            <w:r w:rsidRPr="00B1186D">
              <w:rPr>
                <w:bCs/>
                <w:noProof/>
              </w:rPr>
              <w:drawing>
                <wp:inline distT="0" distB="0" distL="0" distR="0" wp14:anchorId="18699C13" wp14:editId="26953289">
                  <wp:extent cx="5144135" cy="2222500"/>
                  <wp:effectExtent l="0" t="0" r="0" b="0"/>
                  <wp:docPr id="53" name="그림 52">
                    <a:extLst xmlns:a="http://schemas.openxmlformats.org/drawingml/2006/main">
                      <a:ext uri="{FF2B5EF4-FFF2-40B4-BE49-F238E27FC236}">
                        <a16:creationId xmlns:a16="http://schemas.microsoft.com/office/drawing/2014/main" id="{FFA06BE9-64BC-429B-98CA-DEA7FEB876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그림 52">
                            <a:extLst>
                              <a:ext uri="{FF2B5EF4-FFF2-40B4-BE49-F238E27FC236}">
                                <a16:creationId xmlns:a16="http://schemas.microsoft.com/office/drawing/2014/main" id="{FFA06BE9-64BC-429B-98CA-DEA7FEB876AC}"/>
                              </a:ext>
                            </a:extLst>
                          </pic:cNvPr>
                          <pic:cNvPicPr>
                            <a:picLocks noChangeAspect="1"/>
                          </pic:cNvPicPr>
                        </pic:nvPicPr>
                        <pic:blipFill rotWithShape="1">
                          <a:blip r:embed="rId15"/>
                          <a:srcRect l="8565" r="7472"/>
                          <a:stretch/>
                        </pic:blipFill>
                        <pic:spPr>
                          <a:xfrm>
                            <a:off x="0" y="0"/>
                            <a:ext cx="5144135" cy="2222500"/>
                          </a:xfrm>
                          <a:prstGeom prst="rect">
                            <a:avLst/>
                          </a:prstGeom>
                        </pic:spPr>
                      </pic:pic>
                    </a:graphicData>
                  </a:graphic>
                </wp:inline>
              </w:drawing>
            </w:r>
          </w:p>
        </w:tc>
      </w:tr>
      <w:tr w:rsidR="00395A2D" w14:paraId="468AD745" w14:textId="77777777" w:rsidTr="00BE188E">
        <w:tc>
          <w:tcPr>
            <w:tcW w:w="1311" w:type="dxa"/>
            <w:shd w:val="clear" w:color="auto" w:fill="AEAAAA" w:themeFill="background2" w:themeFillShade="BF"/>
            <w:vAlign w:val="center"/>
          </w:tcPr>
          <w:p w14:paraId="7B56381D" w14:textId="77777777" w:rsidR="00395A2D" w:rsidRPr="00BE188E" w:rsidRDefault="00395A2D" w:rsidP="001806FC">
            <w:pPr>
              <w:pStyle w:val="maintext"/>
              <w:ind w:firstLineChars="0" w:firstLine="0"/>
              <w:jc w:val="center"/>
              <w:rPr>
                <w:b/>
              </w:rPr>
            </w:pPr>
            <w:r w:rsidRPr="00BE188E">
              <w:rPr>
                <w:rFonts w:hint="eastAsia"/>
                <w:b/>
              </w:rPr>
              <w:lastRenderedPageBreak/>
              <w:t>8</w:t>
            </w:r>
            <w:r w:rsidRPr="00BE188E">
              <w:rPr>
                <w:b/>
              </w:rPr>
              <w:t>/9</w:t>
            </w:r>
          </w:p>
        </w:tc>
        <w:tc>
          <w:tcPr>
            <w:tcW w:w="8317" w:type="dxa"/>
          </w:tcPr>
          <w:p w14:paraId="35B39C95" w14:textId="7FEEA462" w:rsidR="00395A2D" w:rsidRDefault="0006225A" w:rsidP="001806FC">
            <w:pPr>
              <w:pStyle w:val="maintext"/>
              <w:ind w:firstLineChars="0" w:firstLine="0"/>
              <w:rPr>
                <w:bCs/>
              </w:rPr>
            </w:pPr>
            <w:r w:rsidRPr="0006225A">
              <w:rPr>
                <w:bCs/>
                <w:noProof/>
              </w:rPr>
              <w:drawing>
                <wp:inline distT="0" distB="0" distL="0" distR="0" wp14:anchorId="01254169" wp14:editId="0D4B0BB9">
                  <wp:extent cx="5144135" cy="2222500"/>
                  <wp:effectExtent l="0" t="0" r="0" b="0"/>
                  <wp:docPr id="20" name="그림 20">
                    <a:extLst xmlns:a="http://schemas.openxmlformats.org/drawingml/2006/main">
                      <a:ext uri="{FF2B5EF4-FFF2-40B4-BE49-F238E27FC236}">
                        <a16:creationId xmlns:a16="http://schemas.microsoft.com/office/drawing/2014/main" id="{F5F71229-3724-45F7-86D6-83C55D7422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0">
                            <a:extLst>
                              <a:ext uri="{FF2B5EF4-FFF2-40B4-BE49-F238E27FC236}">
                                <a16:creationId xmlns:a16="http://schemas.microsoft.com/office/drawing/2014/main" id="{F5F71229-3724-45F7-86D6-83C55D7422F0}"/>
                              </a:ext>
                            </a:extLst>
                          </pic:cNvPr>
                          <pic:cNvPicPr>
                            <a:picLocks noChangeAspect="1"/>
                          </pic:cNvPicPr>
                        </pic:nvPicPr>
                        <pic:blipFill rotWithShape="1">
                          <a:blip r:embed="rId16"/>
                          <a:srcRect l="8565" r="7472"/>
                          <a:stretch/>
                        </pic:blipFill>
                        <pic:spPr>
                          <a:xfrm>
                            <a:off x="0" y="0"/>
                            <a:ext cx="5144135" cy="2222500"/>
                          </a:xfrm>
                          <a:prstGeom prst="rect">
                            <a:avLst/>
                          </a:prstGeom>
                        </pic:spPr>
                      </pic:pic>
                    </a:graphicData>
                  </a:graphic>
                </wp:inline>
              </w:drawing>
            </w:r>
          </w:p>
        </w:tc>
      </w:tr>
      <w:tr w:rsidR="00395A2D" w14:paraId="01D9F626" w14:textId="77777777" w:rsidTr="00BE188E">
        <w:tc>
          <w:tcPr>
            <w:tcW w:w="1311" w:type="dxa"/>
            <w:shd w:val="clear" w:color="auto" w:fill="AEAAAA" w:themeFill="background2" w:themeFillShade="BF"/>
            <w:vAlign w:val="center"/>
          </w:tcPr>
          <w:p w14:paraId="5771556C" w14:textId="77777777" w:rsidR="00395A2D" w:rsidRPr="00BE188E" w:rsidRDefault="00395A2D" w:rsidP="001806FC">
            <w:pPr>
              <w:pStyle w:val="maintext"/>
              <w:ind w:firstLineChars="0" w:firstLine="0"/>
              <w:jc w:val="center"/>
              <w:rPr>
                <w:b/>
              </w:rPr>
            </w:pPr>
            <w:r w:rsidRPr="00BE188E">
              <w:rPr>
                <w:rFonts w:hint="eastAsia"/>
                <w:b/>
              </w:rPr>
              <w:t>5</w:t>
            </w:r>
            <w:r w:rsidRPr="00BE188E">
              <w:rPr>
                <w:b/>
              </w:rPr>
              <w:t>/6</w:t>
            </w:r>
          </w:p>
        </w:tc>
        <w:tc>
          <w:tcPr>
            <w:tcW w:w="8317" w:type="dxa"/>
          </w:tcPr>
          <w:p w14:paraId="31E6E488" w14:textId="3600B39C" w:rsidR="00395A2D" w:rsidRDefault="0006225A" w:rsidP="001806FC">
            <w:pPr>
              <w:pStyle w:val="maintext"/>
              <w:ind w:firstLineChars="0" w:firstLine="0"/>
              <w:rPr>
                <w:bCs/>
              </w:rPr>
            </w:pPr>
            <w:r w:rsidRPr="0006225A">
              <w:rPr>
                <w:bCs/>
                <w:noProof/>
              </w:rPr>
              <w:drawing>
                <wp:inline distT="0" distB="0" distL="0" distR="0" wp14:anchorId="53F73C0A" wp14:editId="4EC739B4">
                  <wp:extent cx="5144135" cy="2222500"/>
                  <wp:effectExtent l="0" t="0" r="0" b="0"/>
                  <wp:docPr id="26" name="그림 22">
                    <a:extLst xmlns:a="http://schemas.openxmlformats.org/drawingml/2006/main">
                      <a:ext uri="{FF2B5EF4-FFF2-40B4-BE49-F238E27FC236}">
                        <a16:creationId xmlns:a16="http://schemas.microsoft.com/office/drawing/2014/main" id="{962C59E1-30ED-4A6E-85CF-9C8C561C6A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2">
                            <a:extLst>
                              <a:ext uri="{FF2B5EF4-FFF2-40B4-BE49-F238E27FC236}">
                                <a16:creationId xmlns:a16="http://schemas.microsoft.com/office/drawing/2014/main" id="{962C59E1-30ED-4A6E-85CF-9C8C561C6ACF}"/>
                              </a:ext>
                            </a:extLst>
                          </pic:cNvPr>
                          <pic:cNvPicPr>
                            <a:picLocks noChangeAspect="1"/>
                          </pic:cNvPicPr>
                        </pic:nvPicPr>
                        <pic:blipFill rotWithShape="1">
                          <a:blip r:embed="rId17"/>
                          <a:srcRect l="8565" r="7472"/>
                          <a:stretch/>
                        </pic:blipFill>
                        <pic:spPr>
                          <a:xfrm>
                            <a:off x="0" y="0"/>
                            <a:ext cx="5144135" cy="2222500"/>
                          </a:xfrm>
                          <a:prstGeom prst="rect">
                            <a:avLst/>
                          </a:prstGeom>
                        </pic:spPr>
                      </pic:pic>
                    </a:graphicData>
                  </a:graphic>
                </wp:inline>
              </w:drawing>
            </w:r>
          </w:p>
        </w:tc>
      </w:tr>
      <w:tr w:rsidR="00395A2D" w14:paraId="6F68E2E7" w14:textId="77777777" w:rsidTr="00BE188E">
        <w:tc>
          <w:tcPr>
            <w:tcW w:w="1311" w:type="dxa"/>
            <w:shd w:val="clear" w:color="auto" w:fill="AEAAAA" w:themeFill="background2" w:themeFillShade="BF"/>
            <w:vAlign w:val="center"/>
          </w:tcPr>
          <w:p w14:paraId="21C4C0E3" w14:textId="77777777" w:rsidR="00395A2D" w:rsidRPr="00BE188E" w:rsidRDefault="00395A2D" w:rsidP="001806FC">
            <w:pPr>
              <w:pStyle w:val="maintext"/>
              <w:ind w:firstLineChars="0" w:firstLine="0"/>
              <w:jc w:val="center"/>
              <w:rPr>
                <w:b/>
              </w:rPr>
            </w:pPr>
            <w:r w:rsidRPr="00BE188E">
              <w:rPr>
                <w:rFonts w:hint="eastAsia"/>
                <w:b/>
              </w:rPr>
              <w:t>3</w:t>
            </w:r>
            <w:r w:rsidRPr="00BE188E">
              <w:rPr>
                <w:b/>
              </w:rPr>
              <w:t>/4</w:t>
            </w:r>
          </w:p>
        </w:tc>
        <w:tc>
          <w:tcPr>
            <w:tcW w:w="8317" w:type="dxa"/>
          </w:tcPr>
          <w:p w14:paraId="142876F9" w14:textId="07D63236" w:rsidR="00395A2D" w:rsidRDefault="0006225A" w:rsidP="001806FC">
            <w:pPr>
              <w:pStyle w:val="maintext"/>
              <w:ind w:firstLineChars="0" w:firstLine="0"/>
              <w:rPr>
                <w:bCs/>
              </w:rPr>
            </w:pPr>
            <w:r w:rsidRPr="0006225A">
              <w:rPr>
                <w:bCs/>
                <w:noProof/>
              </w:rPr>
              <w:drawing>
                <wp:inline distT="0" distB="0" distL="0" distR="0" wp14:anchorId="3F510833" wp14:editId="22B46A6A">
                  <wp:extent cx="5144135" cy="2222500"/>
                  <wp:effectExtent l="0" t="0" r="0" b="0"/>
                  <wp:docPr id="27" name="그림 24">
                    <a:extLst xmlns:a="http://schemas.openxmlformats.org/drawingml/2006/main">
                      <a:ext uri="{FF2B5EF4-FFF2-40B4-BE49-F238E27FC236}">
                        <a16:creationId xmlns:a16="http://schemas.microsoft.com/office/drawing/2014/main" id="{BC19E0D8-133B-42B9-BCE9-ECEDB205D2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4">
                            <a:extLst>
                              <a:ext uri="{FF2B5EF4-FFF2-40B4-BE49-F238E27FC236}">
                                <a16:creationId xmlns:a16="http://schemas.microsoft.com/office/drawing/2014/main" id="{BC19E0D8-133B-42B9-BCE9-ECEDB205D28C}"/>
                              </a:ext>
                            </a:extLst>
                          </pic:cNvPr>
                          <pic:cNvPicPr>
                            <a:picLocks noChangeAspect="1"/>
                          </pic:cNvPicPr>
                        </pic:nvPicPr>
                        <pic:blipFill rotWithShape="1">
                          <a:blip r:embed="rId18"/>
                          <a:srcRect l="8565" r="7472"/>
                          <a:stretch/>
                        </pic:blipFill>
                        <pic:spPr>
                          <a:xfrm>
                            <a:off x="0" y="0"/>
                            <a:ext cx="5144135" cy="2222500"/>
                          </a:xfrm>
                          <a:prstGeom prst="rect">
                            <a:avLst/>
                          </a:prstGeom>
                        </pic:spPr>
                      </pic:pic>
                    </a:graphicData>
                  </a:graphic>
                </wp:inline>
              </w:drawing>
            </w:r>
          </w:p>
        </w:tc>
      </w:tr>
      <w:tr w:rsidR="00395A2D" w14:paraId="0A9C4FC7" w14:textId="77777777" w:rsidTr="00BE188E">
        <w:tc>
          <w:tcPr>
            <w:tcW w:w="1311" w:type="dxa"/>
            <w:shd w:val="clear" w:color="auto" w:fill="AEAAAA" w:themeFill="background2" w:themeFillShade="BF"/>
            <w:vAlign w:val="center"/>
          </w:tcPr>
          <w:p w14:paraId="25D5BDD1" w14:textId="77777777" w:rsidR="00395A2D" w:rsidRPr="00BE188E" w:rsidRDefault="00395A2D" w:rsidP="001806FC">
            <w:pPr>
              <w:pStyle w:val="maintext"/>
              <w:ind w:firstLineChars="0" w:firstLine="0"/>
              <w:jc w:val="center"/>
              <w:rPr>
                <w:b/>
              </w:rPr>
            </w:pPr>
            <w:r w:rsidRPr="00BE188E">
              <w:rPr>
                <w:rFonts w:hint="eastAsia"/>
                <w:b/>
              </w:rPr>
              <w:t>2</w:t>
            </w:r>
            <w:r w:rsidRPr="00BE188E">
              <w:rPr>
                <w:b/>
              </w:rPr>
              <w:t>/3</w:t>
            </w:r>
          </w:p>
        </w:tc>
        <w:tc>
          <w:tcPr>
            <w:tcW w:w="8317" w:type="dxa"/>
          </w:tcPr>
          <w:p w14:paraId="13DFC52F" w14:textId="6A4A1BDF" w:rsidR="00395A2D" w:rsidRDefault="0006225A" w:rsidP="001806FC">
            <w:pPr>
              <w:pStyle w:val="maintext"/>
              <w:ind w:firstLineChars="0" w:firstLine="0"/>
              <w:rPr>
                <w:bCs/>
              </w:rPr>
            </w:pPr>
            <w:r w:rsidRPr="0006225A">
              <w:rPr>
                <w:bCs/>
                <w:noProof/>
              </w:rPr>
              <w:drawing>
                <wp:inline distT="0" distB="0" distL="0" distR="0" wp14:anchorId="381C2B4E" wp14:editId="2BB61B64">
                  <wp:extent cx="5144135" cy="2222500"/>
                  <wp:effectExtent l="0" t="0" r="0" b="0"/>
                  <wp:docPr id="28" name="그림 27">
                    <a:extLst xmlns:a="http://schemas.openxmlformats.org/drawingml/2006/main">
                      <a:ext uri="{FF2B5EF4-FFF2-40B4-BE49-F238E27FC236}">
                        <a16:creationId xmlns:a16="http://schemas.microsoft.com/office/drawing/2014/main" id="{9EC8EC8C-77DC-42C8-8E05-9CF0E768CA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27">
                            <a:extLst>
                              <a:ext uri="{FF2B5EF4-FFF2-40B4-BE49-F238E27FC236}">
                                <a16:creationId xmlns:a16="http://schemas.microsoft.com/office/drawing/2014/main" id="{9EC8EC8C-77DC-42C8-8E05-9CF0E768CA47}"/>
                              </a:ext>
                            </a:extLst>
                          </pic:cNvPr>
                          <pic:cNvPicPr>
                            <a:picLocks noChangeAspect="1"/>
                          </pic:cNvPicPr>
                        </pic:nvPicPr>
                        <pic:blipFill rotWithShape="1">
                          <a:blip r:embed="rId19"/>
                          <a:srcRect l="8565" r="7472"/>
                          <a:stretch/>
                        </pic:blipFill>
                        <pic:spPr>
                          <a:xfrm>
                            <a:off x="0" y="0"/>
                            <a:ext cx="5144135" cy="2222500"/>
                          </a:xfrm>
                          <a:prstGeom prst="rect">
                            <a:avLst/>
                          </a:prstGeom>
                        </pic:spPr>
                      </pic:pic>
                    </a:graphicData>
                  </a:graphic>
                </wp:inline>
              </w:drawing>
            </w:r>
          </w:p>
        </w:tc>
      </w:tr>
      <w:tr w:rsidR="00395A2D" w14:paraId="607CE1F6" w14:textId="77777777" w:rsidTr="00BE188E">
        <w:tc>
          <w:tcPr>
            <w:tcW w:w="1311" w:type="dxa"/>
            <w:shd w:val="clear" w:color="auto" w:fill="AEAAAA" w:themeFill="background2" w:themeFillShade="BF"/>
            <w:vAlign w:val="center"/>
          </w:tcPr>
          <w:p w14:paraId="29AD4582" w14:textId="77777777" w:rsidR="00395A2D" w:rsidRPr="00BE188E" w:rsidRDefault="00395A2D" w:rsidP="001806FC">
            <w:pPr>
              <w:pStyle w:val="maintext"/>
              <w:ind w:firstLineChars="0" w:firstLine="0"/>
              <w:jc w:val="center"/>
              <w:rPr>
                <w:b/>
              </w:rPr>
            </w:pPr>
            <w:r w:rsidRPr="00BE188E">
              <w:rPr>
                <w:rFonts w:hint="eastAsia"/>
                <w:b/>
              </w:rPr>
              <w:lastRenderedPageBreak/>
              <w:t>1</w:t>
            </w:r>
            <w:r w:rsidRPr="00BE188E">
              <w:rPr>
                <w:b/>
              </w:rPr>
              <w:t>/2</w:t>
            </w:r>
          </w:p>
        </w:tc>
        <w:tc>
          <w:tcPr>
            <w:tcW w:w="8317" w:type="dxa"/>
          </w:tcPr>
          <w:p w14:paraId="77505940" w14:textId="746C533C" w:rsidR="00395A2D" w:rsidRDefault="0006225A" w:rsidP="001806FC">
            <w:pPr>
              <w:pStyle w:val="maintext"/>
              <w:ind w:firstLineChars="0" w:firstLine="0"/>
              <w:rPr>
                <w:bCs/>
              </w:rPr>
            </w:pPr>
            <w:r w:rsidRPr="0006225A">
              <w:rPr>
                <w:bCs/>
                <w:noProof/>
              </w:rPr>
              <w:drawing>
                <wp:inline distT="0" distB="0" distL="0" distR="0" wp14:anchorId="7AC21E7A" wp14:editId="04182DED">
                  <wp:extent cx="5144135" cy="2222500"/>
                  <wp:effectExtent l="0" t="0" r="0" b="0"/>
                  <wp:docPr id="29" name="그림 30">
                    <a:extLst xmlns:a="http://schemas.openxmlformats.org/drawingml/2006/main">
                      <a:ext uri="{FF2B5EF4-FFF2-40B4-BE49-F238E27FC236}">
                        <a16:creationId xmlns:a16="http://schemas.microsoft.com/office/drawing/2014/main" id="{B173B8A7-FC3E-44C1-9154-D3DF71D943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그림 30">
                            <a:extLst>
                              <a:ext uri="{FF2B5EF4-FFF2-40B4-BE49-F238E27FC236}">
                                <a16:creationId xmlns:a16="http://schemas.microsoft.com/office/drawing/2014/main" id="{B173B8A7-FC3E-44C1-9154-D3DF71D943F5}"/>
                              </a:ext>
                            </a:extLst>
                          </pic:cNvPr>
                          <pic:cNvPicPr>
                            <a:picLocks noChangeAspect="1"/>
                          </pic:cNvPicPr>
                        </pic:nvPicPr>
                        <pic:blipFill rotWithShape="1">
                          <a:blip r:embed="rId20"/>
                          <a:srcRect l="8565" r="7472"/>
                          <a:stretch/>
                        </pic:blipFill>
                        <pic:spPr>
                          <a:xfrm>
                            <a:off x="0" y="0"/>
                            <a:ext cx="5144135" cy="2222500"/>
                          </a:xfrm>
                          <a:prstGeom prst="rect">
                            <a:avLst/>
                          </a:prstGeom>
                        </pic:spPr>
                      </pic:pic>
                    </a:graphicData>
                  </a:graphic>
                </wp:inline>
              </w:drawing>
            </w:r>
          </w:p>
        </w:tc>
      </w:tr>
    </w:tbl>
    <w:p w14:paraId="31F581FF" w14:textId="77777777" w:rsidR="00395A2D" w:rsidRDefault="00395A2D" w:rsidP="00395A2D">
      <w:pPr>
        <w:pStyle w:val="maintext"/>
        <w:ind w:firstLineChars="0" w:firstLine="0"/>
        <w:rPr>
          <w:bCs/>
        </w:rPr>
      </w:pPr>
    </w:p>
    <w:p w14:paraId="36049DB1" w14:textId="77777777" w:rsidR="00744F92" w:rsidRPr="007569A3" w:rsidRDefault="00744F92" w:rsidP="00744F92">
      <w:pPr>
        <w:pStyle w:val="maintext"/>
        <w:ind w:firstLineChars="0" w:firstLine="0"/>
      </w:pPr>
      <w:r w:rsidRPr="007569A3">
        <w:t>The proposed HT-BG is designed to enhance LDPC decoding throughput, directly improving cell capacity while maintaining manageable hardware complexity. For evaluation purposes, key design parameters—including throughput, computational complexity, and decoder area—are considered. Notably, the proposed HT-BG can be implemented with a decoder area comparable to that of existing NR LDPC decoders, ensuring that higher throughput does not come at the cost of significantly increased hardware resources. This balance enables practical deployment of HT-BG in 6G networks while maintaining efficiency and compatibility with current decoder architectures.</w:t>
      </w:r>
    </w:p>
    <w:p w14:paraId="3288CF22" w14:textId="77777777" w:rsidR="00395A2D" w:rsidRPr="00744F92" w:rsidRDefault="00395A2D" w:rsidP="00395A2D">
      <w:pPr>
        <w:pStyle w:val="maintext"/>
        <w:ind w:firstLineChars="0" w:firstLine="0"/>
        <w:rPr>
          <w:bCs/>
        </w:rPr>
      </w:pPr>
    </w:p>
    <w:p w14:paraId="457F075E" w14:textId="3F96411F" w:rsidR="00395A2D" w:rsidRPr="00096843" w:rsidRDefault="00395A2D" w:rsidP="00395A2D">
      <w:pPr>
        <w:pStyle w:val="maintext"/>
        <w:ind w:firstLineChars="0" w:firstLine="0"/>
        <w:rPr>
          <w:rFonts w:cs="Times New Roman"/>
          <w:b/>
          <w:bCs/>
          <w:i/>
          <w:iCs/>
        </w:rPr>
      </w:pPr>
      <w:r w:rsidRPr="00096843">
        <w:rPr>
          <w:rFonts w:cs="Times New Roman"/>
          <w:b/>
          <w:bCs/>
          <w:i/>
          <w:iCs/>
        </w:rPr>
        <w:t xml:space="preserve">Observation </w:t>
      </w:r>
      <w:r w:rsidRPr="00096843">
        <w:rPr>
          <w:rFonts w:cs="Times New Roman"/>
          <w:b/>
          <w:bCs/>
          <w:i/>
          <w:iCs/>
        </w:rPr>
        <w:fldChar w:fldCharType="begin"/>
      </w:r>
      <w:r w:rsidRPr="00096843">
        <w:rPr>
          <w:rFonts w:cs="Times New Roman"/>
          <w:b/>
          <w:bCs/>
          <w:i/>
          <w:iCs/>
        </w:rPr>
        <w:instrText xml:space="preserve"> SEQ Observation_ \* ARABIC </w:instrText>
      </w:r>
      <w:r w:rsidRPr="00096843">
        <w:rPr>
          <w:rFonts w:cs="Times New Roman"/>
          <w:b/>
          <w:bCs/>
          <w:i/>
          <w:iCs/>
        </w:rPr>
        <w:fldChar w:fldCharType="separate"/>
      </w:r>
      <w:r w:rsidR="00026579">
        <w:rPr>
          <w:rFonts w:cs="Times New Roman"/>
          <w:b/>
          <w:bCs/>
          <w:i/>
          <w:iCs/>
          <w:noProof/>
        </w:rPr>
        <w:t>7</w:t>
      </w:r>
      <w:r w:rsidRPr="00096843">
        <w:rPr>
          <w:rFonts w:cs="Times New Roman"/>
          <w:b/>
          <w:bCs/>
          <w:i/>
          <w:iCs/>
        </w:rPr>
        <w:fldChar w:fldCharType="end"/>
      </w:r>
      <w:r w:rsidRPr="00096843">
        <w:rPr>
          <w:rFonts w:cs="Times New Roman"/>
          <w:b/>
          <w:bCs/>
          <w:i/>
          <w:iCs/>
        </w:rPr>
        <w:t xml:space="preserve">: A </w:t>
      </w:r>
      <w:r>
        <w:rPr>
          <w:rFonts w:cs="Times New Roman"/>
          <w:b/>
          <w:bCs/>
          <w:i/>
          <w:iCs/>
        </w:rPr>
        <w:t xml:space="preserve">proposed </w:t>
      </w:r>
      <w:r w:rsidRPr="00096843">
        <w:rPr>
          <w:rFonts w:cs="Times New Roman"/>
          <w:b/>
          <w:bCs/>
          <w:i/>
          <w:iCs/>
        </w:rPr>
        <w:t>HT</w:t>
      </w:r>
      <w:r>
        <w:rPr>
          <w:rFonts w:cs="Times New Roman"/>
          <w:b/>
          <w:bCs/>
          <w:i/>
          <w:iCs/>
        </w:rPr>
        <w:t xml:space="preserve">-BG </w:t>
      </w:r>
      <w:r w:rsidRPr="00096843">
        <w:rPr>
          <w:rFonts w:cs="Times New Roman"/>
          <w:b/>
          <w:bCs/>
          <w:i/>
          <w:iCs/>
        </w:rPr>
        <w:t>can support higher decod</w:t>
      </w:r>
      <w:r>
        <w:rPr>
          <w:rFonts w:cs="Times New Roman"/>
          <w:b/>
          <w:bCs/>
          <w:i/>
          <w:iCs/>
        </w:rPr>
        <w:t>ing</w:t>
      </w:r>
      <w:r w:rsidRPr="00096843">
        <w:rPr>
          <w:rFonts w:cs="Times New Roman"/>
          <w:b/>
          <w:bCs/>
          <w:i/>
          <w:iCs/>
        </w:rPr>
        <w:t xml:space="preserve"> throughput</w:t>
      </w:r>
      <w:r>
        <w:rPr>
          <w:rFonts w:cs="Times New Roman"/>
          <w:b/>
          <w:bCs/>
          <w:i/>
          <w:iCs/>
        </w:rPr>
        <w:t xml:space="preserve"> and better error rate performance</w:t>
      </w:r>
    </w:p>
    <w:p w14:paraId="43D79DF2" w14:textId="77777777" w:rsidR="00A25DAC" w:rsidRDefault="00A25DAC" w:rsidP="00C10CBB">
      <w:pPr>
        <w:pStyle w:val="maintext"/>
        <w:ind w:firstLineChars="0" w:firstLine="0"/>
        <w:rPr>
          <w:b/>
          <w:bCs/>
          <w:i/>
          <w:iCs/>
        </w:rPr>
      </w:pPr>
    </w:p>
    <w:p w14:paraId="4750249A" w14:textId="7688D112" w:rsidR="00E30AE7" w:rsidRDefault="00395A2D" w:rsidP="00C10CBB">
      <w:pPr>
        <w:pStyle w:val="maintext"/>
        <w:ind w:firstLineChars="0" w:firstLine="0"/>
        <w:rPr>
          <w:b/>
          <w:i/>
          <w:color w:val="000000" w:themeColor="text1"/>
        </w:rPr>
      </w:pPr>
      <w:r w:rsidRPr="00D90BA3">
        <w:rPr>
          <w:rFonts w:hint="eastAsia"/>
          <w:b/>
          <w:bCs/>
          <w:i/>
          <w:iCs/>
        </w:rPr>
        <w:t>P</w:t>
      </w:r>
      <w:r w:rsidRPr="00D90BA3">
        <w:rPr>
          <w:b/>
          <w:bCs/>
          <w:i/>
          <w:iCs/>
        </w:rPr>
        <w:t>roposal</w:t>
      </w:r>
      <w:r w:rsidRPr="00D90BA3">
        <w:rPr>
          <w:b/>
          <w:i/>
        </w:rPr>
        <w:t xml:space="preserve"> </w:t>
      </w:r>
      <w:r w:rsidRPr="00D90BA3">
        <w:rPr>
          <w:b/>
          <w:i/>
        </w:rPr>
        <w:fldChar w:fldCharType="begin"/>
      </w:r>
      <w:r w:rsidRPr="00D90BA3">
        <w:rPr>
          <w:b/>
          <w:i/>
        </w:rPr>
        <w:instrText xml:space="preserve"> SEQ Proposal \* ARABIC </w:instrText>
      </w:r>
      <w:r w:rsidRPr="00D90BA3">
        <w:rPr>
          <w:b/>
          <w:i/>
        </w:rPr>
        <w:fldChar w:fldCharType="separate"/>
      </w:r>
      <w:r w:rsidR="00026579">
        <w:rPr>
          <w:b/>
          <w:i/>
          <w:noProof/>
        </w:rPr>
        <w:t>3</w:t>
      </w:r>
      <w:r w:rsidRPr="00D90BA3">
        <w:rPr>
          <w:b/>
          <w:i/>
          <w:noProof/>
        </w:rPr>
        <w:fldChar w:fldCharType="end"/>
      </w:r>
      <w:r w:rsidRPr="00D90BA3">
        <w:rPr>
          <w:rFonts w:hint="eastAsia"/>
          <w:b/>
          <w:bCs/>
        </w:rPr>
        <w:t xml:space="preserve">: </w:t>
      </w:r>
      <w:r w:rsidR="00ED513E" w:rsidRPr="00757D6D">
        <w:rPr>
          <w:b/>
          <w:bCs/>
          <w:i/>
        </w:rPr>
        <w:t>Study</w:t>
      </w:r>
      <w:r w:rsidR="00ED513E">
        <w:rPr>
          <w:b/>
          <w:bCs/>
          <w:i/>
        </w:rPr>
        <w:t xml:space="preserve"> </w:t>
      </w:r>
      <w:r w:rsidR="00ED513E" w:rsidRPr="004C7369">
        <w:rPr>
          <w:b/>
          <w:bCs/>
          <w:i/>
          <w:color w:val="000000" w:themeColor="text1"/>
        </w:rPr>
        <w:t xml:space="preserve">enhancements of LDPC to improve performance by </w:t>
      </w:r>
      <w:r w:rsidR="00ED513E">
        <w:rPr>
          <w:rFonts w:cs="Times New Roman"/>
          <w:b/>
          <w:i/>
          <w:color w:val="000000" w:themeColor="text1"/>
          <w:shd w:val="clear" w:color="auto" w:fill="FFFFFF"/>
        </w:rPr>
        <w:t xml:space="preserve">design </w:t>
      </w:r>
      <w:r w:rsidR="00ED513E" w:rsidRPr="00752013">
        <w:rPr>
          <w:b/>
          <w:i/>
          <w:color w:val="000000" w:themeColor="text1"/>
        </w:rPr>
        <w:t>HT-BG</w:t>
      </w:r>
      <w:r w:rsidR="00B357AD">
        <w:rPr>
          <w:b/>
          <w:i/>
          <w:color w:val="000000" w:themeColor="text1"/>
        </w:rPr>
        <w:t>.</w:t>
      </w:r>
    </w:p>
    <w:p w14:paraId="3262FC2E" w14:textId="77777777" w:rsidR="00C10CBB" w:rsidRDefault="00C10CBB" w:rsidP="00C10CBB">
      <w:pPr>
        <w:pStyle w:val="maintext"/>
        <w:ind w:firstLineChars="0" w:firstLine="0"/>
        <w:rPr>
          <w:bCs/>
        </w:rPr>
      </w:pPr>
    </w:p>
    <w:p w14:paraId="334E4AFB" w14:textId="302BA02D" w:rsidR="0038607F" w:rsidRPr="000345DF" w:rsidRDefault="00FC07BB" w:rsidP="00C10CBB">
      <w:pPr>
        <w:pStyle w:val="1"/>
        <w:numPr>
          <w:ilvl w:val="2"/>
          <w:numId w:val="2"/>
        </w:numPr>
        <w:tabs>
          <w:tab w:val="clear" w:pos="426"/>
        </w:tabs>
        <w:overflowPunct/>
        <w:autoSpaceDE/>
        <w:autoSpaceDN/>
        <w:adjustRightInd/>
        <w:spacing w:before="240" w:after="180" w:line="240" w:lineRule="auto"/>
        <w:jc w:val="both"/>
        <w:textAlignment w:val="auto"/>
        <w:rPr>
          <w:rFonts w:cs="Arial"/>
          <w:sz w:val="28"/>
          <w:szCs w:val="28"/>
        </w:rPr>
      </w:pPr>
      <w:r>
        <w:rPr>
          <w:szCs w:val="20"/>
          <w:lang w:val="en-US"/>
        </w:rPr>
        <w:t xml:space="preserve"> </w:t>
      </w:r>
      <w:r w:rsidR="0038607F" w:rsidRPr="00937D36">
        <w:rPr>
          <w:szCs w:val="20"/>
          <w:lang w:val="en-US"/>
        </w:rPr>
        <w:t xml:space="preserve">Larger lifting </w:t>
      </w:r>
      <w:r w:rsidR="00494CAD" w:rsidRPr="00937D36">
        <w:rPr>
          <w:szCs w:val="20"/>
          <w:lang w:val="en-US"/>
        </w:rPr>
        <w:t xml:space="preserve">with NR BG </w:t>
      </w:r>
      <w:r w:rsidR="00640BE3" w:rsidRPr="00937D36">
        <w:rPr>
          <w:szCs w:val="20"/>
          <w:lang w:val="en-US"/>
        </w:rPr>
        <w:t>(Scenario3)</w:t>
      </w:r>
    </w:p>
    <w:p w14:paraId="3374B19C" w14:textId="78AECEC4" w:rsidR="00F63BC2" w:rsidRDefault="00F63BC2" w:rsidP="005267CF">
      <w:pPr>
        <w:pStyle w:val="maintext"/>
        <w:ind w:firstLineChars="0" w:firstLine="0"/>
        <w:rPr>
          <w:b/>
          <w:bCs/>
          <w:u w:val="single"/>
        </w:rPr>
      </w:pPr>
    </w:p>
    <w:p w14:paraId="46243AC4" w14:textId="77777777" w:rsidR="00F63BC2" w:rsidRPr="0042600A" w:rsidRDefault="00F63BC2" w:rsidP="00CD00C0">
      <w:pPr>
        <w:pStyle w:val="maintext"/>
        <w:ind w:firstLineChars="0" w:firstLine="0"/>
        <w:rPr>
          <w:b/>
          <w:bCs/>
          <w:u w:val="single"/>
        </w:rPr>
      </w:pPr>
      <w:r w:rsidRPr="0042600A">
        <w:rPr>
          <w:b/>
          <w:bCs/>
          <w:u w:val="single"/>
        </w:rPr>
        <w:t>Larger Lifting Sizes</w:t>
      </w:r>
    </w:p>
    <w:p w14:paraId="76EF4592" w14:textId="77777777" w:rsidR="00F63BC2" w:rsidRDefault="00F63BC2" w:rsidP="00CD00C0">
      <w:pPr>
        <w:pStyle w:val="maintext"/>
        <w:ind w:firstLineChars="0" w:firstLine="0"/>
      </w:pPr>
      <w:r>
        <w:t>By expanding the current set of lifting values to include larger values, the number of CBs under segmentation can be effectively reduced. The expected performance benefits of extended lifting sizes are two-fold:</w:t>
      </w:r>
    </w:p>
    <w:p w14:paraId="544CE01C" w14:textId="77777777" w:rsidR="00F63BC2" w:rsidRDefault="00F63BC2" w:rsidP="00F63BC2">
      <w:pPr>
        <w:pStyle w:val="maintext"/>
        <w:numPr>
          <w:ilvl w:val="0"/>
          <w:numId w:val="15"/>
        </w:numPr>
        <w:ind w:firstLineChars="0"/>
      </w:pPr>
      <w:r w:rsidRPr="0042600A">
        <w:rPr>
          <w:i/>
          <w:iCs/>
        </w:rPr>
        <w:t>Codeword Length Scaling</w:t>
      </w:r>
      <w:r>
        <w:t>: Extended lifting enables transmission of longer LDPC codewords, directly improving the finite block-length error correction performance of each individual CB.</w:t>
      </w:r>
    </w:p>
    <w:p w14:paraId="243E6592" w14:textId="0B95E533" w:rsidR="00F63BC2" w:rsidRDefault="00F63BC2" w:rsidP="00F63BC2">
      <w:pPr>
        <w:pStyle w:val="maintext"/>
        <w:numPr>
          <w:ilvl w:val="0"/>
          <w:numId w:val="15"/>
        </w:numPr>
        <w:ind w:firstLineChars="0"/>
      </w:pPr>
      <w:r w:rsidRPr="0042600A">
        <w:rPr>
          <w:rFonts w:hint="eastAsia"/>
          <w:i/>
          <w:iCs/>
        </w:rPr>
        <w:t>E</w:t>
      </w:r>
      <w:r w:rsidRPr="0042600A">
        <w:rPr>
          <w:i/>
          <w:iCs/>
        </w:rPr>
        <w:t>rror Rate Exponent Scaling</w:t>
      </w:r>
      <w:r>
        <w:t xml:space="preserve">: Performance enhancement becomes more pronounced from the TB perspective due to the reduction in </w:t>
      </w:r>
      <m:oMath>
        <m:r>
          <w:rPr>
            <w:rFonts w:ascii="Cambria Math" w:hAnsi="Cambria Math"/>
          </w:rPr>
          <m:t>C</m:t>
        </m:r>
      </m:oMath>
      <w:r>
        <w:rPr>
          <w:rFonts w:hint="eastAsia"/>
        </w:rPr>
        <w:t>,</w:t>
      </w:r>
      <w:r>
        <w:t xml:space="preserve"> combined with improved </w:t>
      </w:r>
      <w:r w:rsidR="00CD458F">
        <w:rPr>
          <w:rFonts w:hint="eastAsia"/>
        </w:rPr>
        <w:t>e</w:t>
      </w:r>
      <w:r w:rsidR="00CD458F">
        <w:t xml:space="preserve">rror probability of each CB </w:t>
      </w:r>
      <m:oMath>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CB</m:t>
                </m:r>
              </m:sub>
            </m:sSub>
          </m:e>
        </m:d>
      </m:oMath>
      <w:r>
        <w:rPr>
          <w:rFonts w:hint="eastAsia"/>
        </w:rPr>
        <w:t>,</w:t>
      </w:r>
      <w:r>
        <w:t xml:space="preserve"> as illustrated by the TB error rate expression </w:t>
      </w:r>
      <w:r w:rsidR="00CD458F">
        <w:t>below</w:t>
      </w:r>
      <w:r>
        <w:t xml:space="preserve">. </w:t>
      </w:r>
    </w:p>
    <w:p w14:paraId="653F3D6C" w14:textId="14636BE9" w:rsidR="00F63BC2" w:rsidRDefault="00F63BC2" w:rsidP="00CD00C0">
      <w:pPr>
        <w:pStyle w:val="maintext"/>
        <w:ind w:firstLineChars="0" w:firstLine="0"/>
        <w:rPr>
          <w:lang w:eastAsia="x-none"/>
        </w:rPr>
      </w:pPr>
      <w:r w:rsidRPr="005C68DB">
        <w:rPr>
          <w:lang w:eastAsia="x-none"/>
        </w:rPr>
        <w:t xml:space="preserve">Based on the above analysis, </w:t>
      </w:r>
      <w:r>
        <w:rPr>
          <w:lang w:eastAsia="x-none"/>
        </w:rPr>
        <w:t>larger lifting size of QC-LDPC codes</w:t>
      </w:r>
      <w:r w:rsidRPr="005C68DB">
        <w:rPr>
          <w:lang w:eastAsia="x-none"/>
        </w:rPr>
        <w:t xml:space="preserve"> are proposed to be studied in 6GR.</w:t>
      </w:r>
    </w:p>
    <w:p w14:paraId="452F8909" w14:textId="77777777" w:rsidR="00F63BC2" w:rsidRDefault="00F63BC2" w:rsidP="00CD00C0">
      <w:pPr>
        <w:pStyle w:val="maintext"/>
        <w:ind w:firstLineChars="0" w:firstLine="0"/>
        <w:rPr>
          <w:b/>
          <w:bCs/>
          <w:u w:val="single"/>
        </w:rPr>
      </w:pPr>
    </w:p>
    <w:p w14:paraId="5CFA05C3" w14:textId="4484BDDD" w:rsidR="005267CF" w:rsidRPr="0042600A" w:rsidRDefault="005267CF" w:rsidP="00CD00C0">
      <w:pPr>
        <w:pStyle w:val="maintext"/>
        <w:ind w:firstLineChars="0" w:firstLine="0"/>
        <w:rPr>
          <w:b/>
          <w:bCs/>
          <w:u w:val="single"/>
        </w:rPr>
      </w:pPr>
      <w:r w:rsidRPr="0042600A">
        <w:rPr>
          <w:rFonts w:hint="eastAsia"/>
          <w:b/>
          <w:bCs/>
          <w:u w:val="single"/>
        </w:rPr>
        <w:t>P</w:t>
      </w:r>
      <w:r w:rsidRPr="0042600A">
        <w:rPr>
          <w:b/>
          <w:bCs/>
          <w:u w:val="single"/>
        </w:rPr>
        <w:t>e</w:t>
      </w:r>
      <w:r>
        <w:rPr>
          <w:b/>
          <w:bCs/>
          <w:u w:val="single"/>
        </w:rPr>
        <w:t>r</w:t>
      </w:r>
      <w:r w:rsidRPr="0042600A">
        <w:rPr>
          <w:b/>
          <w:bCs/>
          <w:u w:val="single"/>
        </w:rPr>
        <w:t>formance Degradation for Large Data Payloads</w:t>
      </w:r>
    </w:p>
    <w:p w14:paraId="7EBC0039" w14:textId="77777777" w:rsidR="005267CF" w:rsidRPr="002106A9" w:rsidRDefault="005267CF" w:rsidP="00CD00C0">
      <w:pPr>
        <w:pStyle w:val="maintext"/>
        <w:ind w:firstLineChars="0" w:firstLine="0"/>
      </w:pPr>
      <w:r>
        <w:t xml:space="preserve">In NR LDPC codes, </w:t>
      </w:r>
      <w:r w:rsidRPr="002106A9">
        <w:t>w</w:t>
      </w:r>
      <w:r w:rsidRPr="0042600A">
        <w:t>hen</w:t>
      </w:r>
      <w:r>
        <w:t xml:space="preserve"> the transport block (TB) size exceeds the maximum code block (CB) size, segmentation is trig</w:t>
      </w:r>
      <w:r>
        <w:rPr>
          <w:rFonts w:hint="eastAsia"/>
        </w:rPr>
        <w:t>g</w:t>
      </w:r>
      <w:r>
        <w:t>ered, leading to non-negligible performance degradation. For NR BG1, the maximum CB size is fixed at 8448 bits, calculated based on the largest lifting value of 384. Since this fixed limit cannot scale with evolving system requirements, large TB transmissions are subject to extensive segmentation and consequent performance loss.</w:t>
      </w:r>
    </w:p>
    <w:p w14:paraId="0D618A9D" w14:textId="77777777" w:rsidR="005267CF" w:rsidRDefault="005267CF" w:rsidP="00CD00C0">
      <w:pPr>
        <w:pStyle w:val="maintext"/>
        <w:ind w:firstLineChars="0" w:firstLine="0"/>
      </w:pPr>
      <w:r>
        <w:t>Each CB is encoded and decoded independently with its own CRC, while the overall TB includes an additional TB CRC. The relationship between TB and CB error rates can be expressed as:</w:t>
      </w:r>
    </w:p>
    <w:p w14:paraId="720F5EE8" w14:textId="77777777" w:rsidR="005267CF" w:rsidRPr="00CD06D9" w:rsidRDefault="005267CF" w:rsidP="005267CF">
      <w:pPr>
        <w:pStyle w:val="maintext"/>
        <w:ind w:left="800" w:firstLineChars="0" w:firstLine="0"/>
      </w:pPr>
      <m:oMathPara>
        <m:oMath>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TB</m:t>
                  </m:r>
                </m:sub>
              </m:sSub>
            </m:e>
          </m:d>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CB</m:t>
                          </m:r>
                        </m:sub>
                      </m:sSub>
                    </m:e>
                  </m:d>
                </m:e>
              </m:d>
            </m:e>
            <m:sup>
              <m:r>
                <w:rPr>
                  <w:rFonts w:ascii="Cambria Math" w:hAnsi="Cambria Math"/>
                </w:rPr>
                <m:t>C</m:t>
              </m:r>
            </m:sup>
          </m:sSup>
        </m:oMath>
      </m:oMathPara>
    </w:p>
    <w:p w14:paraId="52B8DB1F" w14:textId="77777777" w:rsidR="005267CF" w:rsidRDefault="005267CF" w:rsidP="00CD00C0">
      <w:pPr>
        <w:pStyle w:val="maintext"/>
        <w:ind w:firstLineChars="0" w:firstLine="0"/>
      </w:pPr>
      <w:r>
        <w:rPr>
          <w:rFonts w:hint="eastAsia"/>
        </w:rPr>
        <w:t>w</w:t>
      </w:r>
      <w:r>
        <w:t xml:space="preserve">here </w:t>
      </w:r>
      <m:oMath>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TB</m:t>
                </m:r>
              </m:sub>
            </m:sSub>
          </m:e>
        </m:d>
      </m:oMath>
      <w:r>
        <w:rPr>
          <w:rFonts w:hint="eastAsia"/>
        </w:rPr>
        <w:t xml:space="preserve"> </w:t>
      </w:r>
      <w:r>
        <w:t xml:space="preserve">and </w:t>
      </w:r>
      <m:oMath>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CB</m:t>
                </m:r>
              </m:sub>
            </m:sSub>
          </m:e>
        </m:d>
      </m:oMath>
      <w:r>
        <w:rPr>
          <w:rFonts w:hint="eastAsia"/>
        </w:rPr>
        <w:t xml:space="preserve"> </w:t>
      </w:r>
      <w:r>
        <w:t xml:space="preserve">represent the TB and CB error rate, respectively, and </w:t>
      </w:r>
      <m:oMath>
        <m:r>
          <w:rPr>
            <w:rFonts w:ascii="Cambria Math" w:hAnsi="Cambria Math"/>
          </w:rPr>
          <m:t>C</m:t>
        </m:r>
      </m:oMath>
      <w:r>
        <w:rPr>
          <w:rFonts w:hint="eastAsia"/>
        </w:rPr>
        <w:t xml:space="preserve"> </w:t>
      </w:r>
      <w:r>
        <w:t xml:space="preserve">denotes the number of code blocks. This formula demonstrates how segmentation exponentially increases the probability of TB errors. For example, consider a scenario with 20 PRBs, 2 DMRS, 4 MIMO layers, and MCS index 27. The resulting TB size is </w:t>
      </w:r>
    </w:p>
    <w:p w14:paraId="18BB2362" w14:textId="77777777" w:rsidR="005267CF" w:rsidRPr="003A4EDA" w:rsidRDefault="00504089" w:rsidP="005267CF">
      <w:pPr>
        <w:pStyle w:val="maintext"/>
        <w:ind w:left="800" w:firstLineChars="0" w:firstLine="0"/>
      </w:pPr>
      <m:oMathPara>
        <m:oMath>
          <m:sSub>
            <m:sSubPr>
              <m:ctrlPr>
                <w:rPr>
                  <w:rFonts w:ascii="Cambria Math" w:hAnsi="Cambria Math"/>
                  <w:i/>
                </w:rPr>
              </m:ctrlPr>
            </m:sSubPr>
            <m:e>
              <m:r>
                <w:rPr>
                  <w:rFonts w:ascii="Cambria Math" w:hAnsi="Cambria Math"/>
                </w:rPr>
                <m:t>K</m:t>
              </m:r>
            </m:e>
            <m:sub>
              <m:r>
                <w:rPr>
                  <w:rFonts w:ascii="Cambria Math" w:hAnsi="Cambria Math"/>
                </w:rPr>
                <m:t>TB</m:t>
              </m:r>
            </m:sub>
          </m:sSub>
          <m:r>
            <w:rPr>
              <w:rFonts w:ascii="Cambria Math" w:hAnsi="Cambria Math"/>
            </w:rPr>
            <m:t>=</m:t>
          </m:r>
          <m:d>
            <m:dPr>
              <m:begChr m:val="⌈"/>
              <m:endChr m:val="⌉"/>
              <m:ctrlPr>
                <w:rPr>
                  <w:rFonts w:ascii="Cambria Math" w:hAnsi="Cambria Math"/>
                  <w:i/>
                </w:rPr>
              </m:ctrlPr>
            </m:dPr>
            <m:e>
              <m:d>
                <m:dPr>
                  <m:ctrlPr>
                    <w:rPr>
                      <w:rFonts w:ascii="Cambria Math" w:hAnsi="Cambria Math"/>
                      <w:i/>
                    </w:rPr>
                  </m:ctrlPr>
                </m:dPr>
                <m:e>
                  <m:r>
                    <w:rPr>
                      <w:rFonts w:ascii="Cambria Math" w:hAnsi="Cambria Math"/>
                    </w:rPr>
                    <m:t>11520×8</m:t>
                  </m:r>
                </m:e>
              </m:d>
              <m:r>
                <w:rPr>
                  <w:rFonts w:ascii="Cambria Math" w:hAnsi="Cambria Math"/>
                </w:rPr>
                <m:t>⋅</m:t>
              </m:r>
              <m:f>
                <m:fPr>
                  <m:ctrlPr>
                    <w:rPr>
                      <w:rFonts w:ascii="Cambria Math" w:hAnsi="Cambria Math"/>
                      <w:i/>
                    </w:rPr>
                  </m:ctrlPr>
                </m:fPr>
                <m:num>
                  <m:r>
                    <w:rPr>
                      <w:rFonts w:ascii="Cambria Math" w:hAnsi="Cambria Math"/>
                    </w:rPr>
                    <m:t>948</m:t>
                  </m:r>
                </m:num>
                <m:den>
                  <m:r>
                    <w:rPr>
                      <w:rFonts w:ascii="Cambria Math" w:hAnsi="Cambria Math"/>
                    </w:rPr>
                    <m:t>1024</m:t>
                  </m:r>
                </m:den>
              </m:f>
            </m:e>
          </m:d>
          <m:r>
            <w:rPr>
              <w:rFonts w:ascii="Cambria Math" w:hAnsi="Cambria Math"/>
            </w:rPr>
            <m:t xml:space="preserve">=85320 </m:t>
          </m:r>
          <m:r>
            <m:rPr>
              <m:sty m:val="p"/>
            </m:rPr>
            <w:rPr>
              <w:rFonts w:ascii="Cambria Math" w:hAnsi="Cambria Math"/>
            </w:rPr>
            <m:t>bits</m:t>
          </m:r>
        </m:oMath>
      </m:oMathPara>
    </w:p>
    <w:p w14:paraId="5E492863" w14:textId="72AA4CFC" w:rsidR="005267CF" w:rsidRDefault="005267CF" w:rsidP="00CD00C0">
      <w:pPr>
        <w:pStyle w:val="maintext"/>
        <w:ind w:firstLineChars="0" w:firstLine="0"/>
      </w:pPr>
      <w:r w:rsidRPr="00D25E36">
        <w:t xml:space="preserve">This large TB </w:t>
      </w:r>
      <w:r w:rsidRPr="0042600A">
        <w:t>requires p</w:t>
      </w:r>
      <w:r>
        <w:t xml:space="preserve">artitioning into 11 separate code blocks. Compared to transmitting a single CB of equivalent size, this segmented approach suffers from significant performance degradation due to the multiplicative </w:t>
      </w:r>
      <w:r w:rsidR="00DB1181">
        <w:t xml:space="preserve">effect of </w:t>
      </w:r>
      <w:r>
        <w:t>error probabilit</w:t>
      </w:r>
      <w:r w:rsidR="00FC7E5D">
        <w:t>ies</w:t>
      </w:r>
      <w:r>
        <w:t xml:space="preserve">. </w:t>
      </w:r>
    </w:p>
    <w:p w14:paraId="6ACDB571" w14:textId="77777777" w:rsidR="00F63BC2" w:rsidRDefault="00F63BC2" w:rsidP="003648D6">
      <w:pPr>
        <w:pStyle w:val="maintext"/>
        <w:ind w:left="760" w:firstLineChars="0" w:firstLine="0"/>
      </w:pPr>
    </w:p>
    <w:p w14:paraId="14667833" w14:textId="2582533A" w:rsidR="000A1773" w:rsidRPr="00CB0850" w:rsidRDefault="003502F5" w:rsidP="003502F5">
      <w:pPr>
        <w:pStyle w:val="a7"/>
        <w:keepNext/>
        <w:jc w:val="center"/>
        <w:rPr>
          <w:b w:val="0"/>
          <w:bCs w:val="0"/>
          <w:color w:val="000000" w:themeColor="text1"/>
          <w:u w:val="single"/>
        </w:rPr>
      </w:pPr>
      <w:bookmarkStart w:id="18" w:name="_Ref210386785"/>
      <w:r>
        <w:t xml:space="preserve">Table </w:t>
      </w:r>
      <w:r w:rsidR="00504089">
        <w:fldChar w:fldCharType="begin"/>
      </w:r>
      <w:r w:rsidR="00504089">
        <w:instrText xml:space="preserve"> SEQ Table \* ARA</w:instrText>
      </w:r>
      <w:r w:rsidR="00504089">
        <w:instrText xml:space="preserve">BIC </w:instrText>
      </w:r>
      <w:r w:rsidR="00504089">
        <w:fldChar w:fldCharType="separate"/>
      </w:r>
      <w:r w:rsidR="00026579">
        <w:rPr>
          <w:noProof/>
        </w:rPr>
        <w:t>9</w:t>
      </w:r>
      <w:r w:rsidR="00504089">
        <w:rPr>
          <w:noProof/>
        </w:rPr>
        <w:fldChar w:fldCharType="end"/>
      </w:r>
      <w:bookmarkEnd w:id="18"/>
      <w:r>
        <w:t xml:space="preserve">. </w:t>
      </w:r>
      <w:r>
        <w:rPr>
          <w:b w:val="0"/>
          <w:bCs w:val="0"/>
        </w:rPr>
        <w:t>Simulation assumption</w:t>
      </w:r>
      <w:r w:rsidR="00A43746">
        <w:rPr>
          <w:b w:val="0"/>
          <w:bCs w:val="0"/>
        </w:rPr>
        <w:t>s</w:t>
      </w:r>
      <w:r>
        <w:rPr>
          <w:b w:val="0"/>
          <w:bCs w:val="0"/>
        </w:rPr>
        <w:t xml:space="preserve"> for performance comparison of NR BG1 and larger lifting NR BG1</w:t>
      </w:r>
    </w:p>
    <w:tbl>
      <w:tblPr>
        <w:tblW w:w="80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20"/>
        <w:gridCol w:w="1126"/>
        <w:gridCol w:w="5124"/>
      </w:tblGrid>
      <w:tr w:rsidR="00952DDD" w:rsidRPr="00F7544D" w14:paraId="54B4ECC2" w14:textId="77777777" w:rsidTr="00486C6C">
        <w:trPr>
          <w:trHeight w:val="199"/>
          <w:jc w:val="center"/>
        </w:trPr>
        <w:tc>
          <w:tcPr>
            <w:tcW w:w="2946" w:type="dxa"/>
            <w:gridSpan w:val="2"/>
            <w:shd w:val="clear" w:color="auto" w:fill="AEAAAA" w:themeFill="background2" w:themeFillShade="BF"/>
            <w:tcMar>
              <w:top w:w="15" w:type="dxa"/>
              <w:left w:w="108" w:type="dxa"/>
              <w:bottom w:w="0" w:type="dxa"/>
              <w:right w:w="108" w:type="dxa"/>
            </w:tcMar>
            <w:vAlign w:val="center"/>
          </w:tcPr>
          <w:p w14:paraId="6A45A100" w14:textId="4276441B" w:rsidR="00952DDD" w:rsidRPr="00952DDD" w:rsidRDefault="00952DDD" w:rsidP="00952DDD">
            <w:pPr>
              <w:overflowPunct w:val="0"/>
              <w:spacing w:before="60" w:after="60"/>
              <w:jc w:val="center"/>
              <w:rPr>
                <w:rFonts w:eastAsia="Nokia Pure Text"/>
                <w:b/>
                <w:bCs/>
                <w:color w:val="000000"/>
                <w:kern w:val="24"/>
                <w:lang w:eastAsia="ko-KR"/>
              </w:rPr>
            </w:pPr>
            <w:r w:rsidRPr="00952DDD">
              <w:rPr>
                <w:rFonts w:eastAsia="Nokia Pure Text"/>
                <w:b/>
                <w:bCs/>
                <w:color w:val="000000"/>
                <w:kern w:val="24"/>
                <w:lang w:eastAsia="ko-KR"/>
              </w:rPr>
              <w:t>Channel</w:t>
            </w:r>
          </w:p>
        </w:tc>
        <w:tc>
          <w:tcPr>
            <w:tcW w:w="5124" w:type="dxa"/>
            <w:shd w:val="clear" w:color="auto" w:fill="auto"/>
            <w:tcMar>
              <w:top w:w="15" w:type="dxa"/>
              <w:left w:w="108" w:type="dxa"/>
              <w:bottom w:w="0" w:type="dxa"/>
              <w:right w:w="108" w:type="dxa"/>
            </w:tcMar>
            <w:vAlign w:val="center"/>
          </w:tcPr>
          <w:p w14:paraId="0C3E7FAE" w14:textId="4E1FA0C4" w:rsidR="00952DDD" w:rsidRPr="005453A9" w:rsidRDefault="00952DDD" w:rsidP="00952DDD">
            <w:pPr>
              <w:overflowPunct w:val="0"/>
              <w:spacing w:before="60" w:after="60"/>
              <w:jc w:val="center"/>
              <w:rPr>
                <w:rFonts w:eastAsia="Nokia Pure Text"/>
                <w:color w:val="000000"/>
                <w:kern w:val="24"/>
                <w:lang w:eastAsia="ko-KR"/>
              </w:rPr>
            </w:pPr>
            <w:r w:rsidRPr="005453A9">
              <w:rPr>
                <w:rFonts w:eastAsia="Nokia Pure Text"/>
                <w:color w:val="000000"/>
                <w:kern w:val="24"/>
                <w:lang w:eastAsia="ko-KR"/>
              </w:rPr>
              <w:t>AWGN</w:t>
            </w:r>
          </w:p>
        </w:tc>
      </w:tr>
      <w:tr w:rsidR="00E00F7D" w:rsidRPr="00F7544D" w14:paraId="6D457D51" w14:textId="77777777" w:rsidTr="00486C6C">
        <w:trPr>
          <w:trHeight w:val="199"/>
          <w:jc w:val="center"/>
        </w:trPr>
        <w:tc>
          <w:tcPr>
            <w:tcW w:w="2946" w:type="dxa"/>
            <w:gridSpan w:val="2"/>
            <w:shd w:val="clear" w:color="auto" w:fill="AEAAAA" w:themeFill="background2" w:themeFillShade="BF"/>
            <w:tcMar>
              <w:top w:w="15" w:type="dxa"/>
              <w:left w:w="108" w:type="dxa"/>
              <w:bottom w:w="0" w:type="dxa"/>
              <w:right w:w="108" w:type="dxa"/>
            </w:tcMar>
            <w:vAlign w:val="center"/>
            <w:hideMark/>
          </w:tcPr>
          <w:p w14:paraId="12654FF2" w14:textId="77777777" w:rsidR="000A1773" w:rsidRPr="00952DDD" w:rsidRDefault="000A1773" w:rsidP="003648D6">
            <w:pPr>
              <w:overflowPunct w:val="0"/>
              <w:spacing w:before="60" w:after="60"/>
              <w:jc w:val="center"/>
              <w:rPr>
                <w:rFonts w:eastAsia="굴림"/>
                <w:b/>
                <w:bCs/>
                <w:lang w:eastAsia="ko-KR"/>
              </w:rPr>
            </w:pPr>
            <w:r w:rsidRPr="00952DDD">
              <w:rPr>
                <w:rFonts w:eastAsia="Nokia Pure Text"/>
                <w:b/>
                <w:bCs/>
                <w:color w:val="000000"/>
                <w:kern w:val="24"/>
                <w:lang w:eastAsia="ko-KR"/>
              </w:rPr>
              <w:t>Modulation</w:t>
            </w:r>
          </w:p>
        </w:tc>
        <w:tc>
          <w:tcPr>
            <w:tcW w:w="5124" w:type="dxa"/>
            <w:shd w:val="clear" w:color="auto" w:fill="auto"/>
            <w:tcMar>
              <w:top w:w="15" w:type="dxa"/>
              <w:left w:w="108" w:type="dxa"/>
              <w:bottom w:w="0" w:type="dxa"/>
              <w:right w:w="108" w:type="dxa"/>
            </w:tcMar>
            <w:vAlign w:val="center"/>
            <w:hideMark/>
          </w:tcPr>
          <w:p w14:paraId="53B8A2AC" w14:textId="77777777" w:rsidR="000A1773" w:rsidRPr="005453A9" w:rsidRDefault="000A1773" w:rsidP="003648D6">
            <w:pPr>
              <w:overflowPunct w:val="0"/>
              <w:spacing w:before="60" w:after="60"/>
              <w:jc w:val="center"/>
              <w:rPr>
                <w:rFonts w:eastAsia="굴림"/>
                <w:lang w:eastAsia="ko-KR"/>
              </w:rPr>
            </w:pPr>
            <w:r w:rsidRPr="005453A9">
              <w:rPr>
                <w:rFonts w:eastAsia="Nokia Pure Text"/>
                <w:color w:val="000000"/>
                <w:kern w:val="24"/>
                <w:lang w:eastAsia="ko-KR"/>
              </w:rPr>
              <w:t>QPSK</w:t>
            </w:r>
          </w:p>
        </w:tc>
      </w:tr>
      <w:tr w:rsidR="000A1773" w:rsidRPr="00F7544D" w14:paraId="44A0FF37" w14:textId="77777777" w:rsidTr="00486C6C">
        <w:trPr>
          <w:trHeight w:val="38"/>
          <w:jc w:val="center"/>
        </w:trPr>
        <w:tc>
          <w:tcPr>
            <w:tcW w:w="2946" w:type="dxa"/>
            <w:gridSpan w:val="2"/>
            <w:shd w:val="clear" w:color="auto" w:fill="AEAAAA" w:themeFill="background2" w:themeFillShade="BF"/>
            <w:tcMar>
              <w:top w:w="15" w:type="dxa"/>
              <w:left w:w="108" w:type="dxa"/>
              <w:bottom w:w="0" w:type="dxa"/>
              <w:right w:w="108" w:type="dxa"/>
            </w:tcMar>
            <w:vAlign w:val="center"/>
            <w:hideMark/>
          </w:tcPr>
          <w:p w14:paraId="6BD30C00" w14:textId="77777777" w:rsidR="000A1773" w:rsidRPr="00952DDD" w:rsidRDefault="000A1773" w:rsidP="003648D6">
            <w:pPr>
              <w:overflowPunct w:val="0"/>
              <w:spacing w:before="60" w:after="60"/>
              <w:jc w:val="center"/>
              <w:rPr>
                <w:rFonts w:eastAsia="굴림"/>
                <w:b/>
                <w:bCs/>
                <w:lang w:eastAsia="ko-KR"/>
              </w:rPr>
            </w:pPr>
            <w:r w:rsidRPr="00952DDD">
              <w:rPr>
                <w:rFonts w:eastAsia="Nokia Pure Text"/>
                <w:b/>
                <w:bCs/>
                <w:color w:val="000000"/>
                <w:kern w:val="24"/>
                <w:lang w:eastAsia="ko-KR"/>
              </w:rPr>
              <w:t xml:space="preserve">Code rate </w:t>
            </w:r>
          </w:p>
        </w:tc>
        <w:tc>
          <w:tcPr>
            <w:tcW w:w="5124" w:type="dxa"/>
            <w:shd w:val="clear" w:color="auto" w:fill="auto"/>
            <w:tcMar>
              <w:top w:w="15" w:type="dxa"/>
              <w:left w:w="108" w:type="dxa"/>
              <w:bottom w:w="0" w:type="dxa"/>
              <w:right w:w="108" w:type="dxa"/>
            </w:tcMar>
            <w:vAlign w:val="center"/>
            <w:hideMark/>
          </w:tcPr>
          <w:p w14:paraId="1A803C96" w14:textId="72771BE2" w:rsidR="000A1773" w:rsidRPr="005453A9" w:rsidRDefault="000A1773" w:rsidP="003648D6">
            <w:pPr>
              <w:overflowPunct w:val="0"/>
              <w:spacing w:before="60" w:after="60"/>
              <w:jc w:val="center"/>
              <w:rPr>
                <w:rFonts w:eastAsia="굴림"/>
                <w:lang w:eastAsia="ko-KR"/>
              </w:rPr>
            </w:pPr>
            <w:r w:rsidRPr="005453A9">
              <w:rPr>
                <w:rFonts w:eastAsia="Nokia Pure Text"/>
                <w:color w:val="000000"/>
                <w:kern w:val="24"/>
                <w:lang w:eastAsia="ko-KR"/>
              </w:rPr>
              <w:t>5/6, 8/9</w:t>
            </w:r>
            <w:r w:rsidR="00DF02AB">
              <w:rPr>
                <w:rFonts w:eastAsia="Nokia Pure Text"/>
                <w:color w:val="000000"/>
                <w:kern w:val="24"/>
                <w:lang w:eastAsia="ko-KR"/>
              </w:rPr>
              <w:t>, 11/12</w:t>
            </w:r>
          </w:p>
        </w:tc>
      </w:tr>
      <w:tr w:rsidR="000A1773" w:rsidRPr="00F7544D" w14:paraId="7EE1CBB5" w14:textId="77777777" w:rsidTr="00486C6C">
        <w:trPr>
          <w:trHeight w:val="123"/>
          <w:jc w:val="center"/>
        </w:trPr>
        <w:tc>
          <w:tcPr>
            <w:tcW w:w="2946" w:type="dxa"/>
            <w:gridSpan w:val="2"/>
            <w:shd w:val="clear" w:color="auto" w:fill="AEAAAA" w:themeFill="background2" w:themeFillShade="BF"/>
            <w:tcMar>
              <w:top w:w="15" w:type="dxa"/>
              <w:left w:w="108" w:type="dxa"/>
              <w:bottom w:w="0" w:type="dxa"/>
              <w:right w:w="108" w:type="dxa"/>
            </w:tcMar>
            <w:vAlign w:val="center"/>
            <w:hideMark/>
          </w:tcPr>
          <w:p w14:paraId="6F6BA7B6" w14:textId="77777777" w:rsidR="000A1773" w:rsidRPr="00952DDD" w:rsidRDefault="000A1773" w:rsidP="003648D6">
            <w:pPr>
              <w:overflowPunct w:val="0"/>
              <w:spacing w:before="60" w:after="60"/>
              <w:jc w:val="center"/>
              <w:rPr>
                <w:rFonts w:eastAsia="굴림"/>
                <w:b/>
                <w:bCs/>
                <w:lang w:eastAsia="ko-KR"/>
              </w:rPr>
            </w:pPr>
            <w:r w:rsidRPr="00952DDD">
              <w:rPr>
                <w:rFonts w:eastAsia="Nokia Pure Text"/>
                <w:b/>
                <w:bCs/>
                <w:color w:val="000000"/>
                <w:kern w:val="24"/>
                <w:lang w:eastAsia="ko-KR"/>
              </w:rPr>
              <w:t>Decoding algorithm</w:t>
            </w:r>
          </w:p>
        </w:tc>
        <w:tc>
          <w:tcPr>
            <w:tcW w:w="5124" w:type="dxa"/>
            <w:shd w:val="clear" w:color="auto" w:fill="auto"/>
            <w:tcMar>
              <w:top w:w="15" w:type="dxa"/>
              <w:left w:w="108" w:type="dxa"/>
              <w:bottom w:w="0" w:type="dxa"/>
              <w:right w:w="108" w:type="dxa"/>
            </w:tcMar>
            <w:vAlign w:val="center"/>
            <w:hideMark/>
          </w:tcPr>
          <w:p w14:paraId="100DDCF1" w14:textId="39B45EC4" w:rsidR="000A1773" w:rsidRPr="005453A9" w:rsidRDefault="009B4CB1" w:rsidP="003648D6">
            <w:pPr>
              <w:overflowPunct w:val="0"/>
              <w:spacing w:before="60" w:after="60"/>
              <w:jc w:val="center"/>
              <w:rPr>
                <w:rFonts w:eastAsia="굴림"/>
                <w:lang w:eastAsia="ko-KR"/>
              </w:rPr>
            </w:pPr>
            <w:r>
              <w:rPr>
                <w:rFonts w:eastAsiaTheme="minorEastAsia"/>
                <w:color w:val="000000"/>
                <w:kern w:val="24"/>
                <w:lang w:eastAsia="ko-KR"/>
              </w:rPr>
              <w:t>OMS</w:t>
            </w:r>
            <w:r w:rsidR="000A1773" w:rsidRPr="005453A9">
              <w:rPr>
                <w:rFonts w:eastAsia="Nokia Pure Text"/>
                <w:color w:val="000000"/>
                <w:kern w:val="24"/>
                <w:lang w:eastAsia="ko-KR"/>
              </w:rPr>
              <w:t xml:space="preserve"> </w:t>
            </w:r>
            <w:r w:rsidR="000A1773" w:rsidRPr="005453A9">
              <w:rPr>
                <w:rFonts w:eastAsiaTheme="minorEastAsia"/>
                <w:color w:val="000000"/>
                <w:kern w:val="24"/>
                <w:lang w:eastAsia="ko-KR"/>
              </w:rPr>
              <w:t>+ Layered decoding</w:t>
            </w:r>
          </w:p>
        </w:tc>
      </w:tr>
      <w:tr w:rsidR="000A1773" w:rsidRPr="00F7544D" w14:paraId="537B8C38" w14:textId="77777777" w:rsidTr="00486C6C">
        <w:trPr>
          <w:trHeight w:val="542"/>
          <w:jc w:val="center"/>
        </w:trPr>
        <w:tc>
          <w:tcPr>
            <w:tcW w:w="2946" w:type="dxa"/>
            <w:gridSpan w:val="2"/>
            <w:shd w:val="clear" w:color="auto" w:fill="AEAAAA" w:themeFill="background2" w:themeFillShade="BF"/>
            <w:tcMar>
              <w:top w:w="15" w:type="dxa"/>
              <w:left w:w="108" w:type="dxa"/>
              <w:bottom w:w="0" w:type="dxa"/>
              <w:right w:w="108" w:type="dxa"/>
            </w:tcMar>
            <w:vAlign w:val="center"/>
          </w:tcPr>
          <w:p w14:paraId="3750EDDE" w14:textId="77777777" w:rsidR="000A1773" w:rsidRPr="00952DDD" w:rsidRDefault="000A1773" w:rsidP="003648D6">
            <w:pPr>
              <w:overflowPunct w:val="0"/>
              <w:spacing w:before="60" w:after="60"/>
              <w:jc w:val="center"/>
              <w:rPr>
                <w:rFonts w:eastAsiaTheme="minorEastAsia"/>
                <w:b/>
                <w:bCs/>
                <w:color w:val="000000"/>
                <w:kern w:val="24"/>
                <w:lang w:eastAsia="ko-KR"/>
              </w:rPr>
            </w:pPr>
            <w:r w:rsidRPr="00952DDD">
              <w:rPr>
                <w:rFonts w:eastAsiaTheme="minorEastAsia"/>
                <w:b/>
                <w:bCs/>
                <w:color w:val="000000"/>
                <w:kern w:val="24"/>
                <w:lang w:eastAsia="ko-KR"/>
              </w:rPr>
              <w:t>Decoding configurations</w:t>
            </w:r>
          </w:p>
        </w:tc>
        <w:tc>
          <w:tcPr>
            <w:tcW w:w="5124" w:type="dxa"/>
            <w:shd w:val="clear" w:color="auto" w:fill="auto"/>
            <w:tcMar>
              <w:top w:w="15" w:type="dxa"/>
              <w:left w:w="108" w:type="dxa"/>
              <w:bottom w:w="0" w:type="dxa"/>
              <w:right w:w="108" w:type="dxa"/>
            </w:tcMar>
            <w:vAlign w:val="center"/>
          </w:tcPr>
          <w:p w14:paraId="36C23517" w14:textId="1CC027CE" w:rsidR="000A1773" w:rsidRPr="005453A9" w:rsidRDefault="000A1773" w:rsidP="003648D6">
            <w:pPr>
              <w:overflowPunct w:val="0"/>
              <w:spacing w:before="60" w:after="60"/>
              <w:jc w:val="center"/>
              <w:rPr>
                <w:rFonts w:eastAsiaTheme="minorEastAsia"/>
                <w:color w:val="000000"/>
                <w:kern w:val="24"/>
                <w:lang w:eastAsia="ko-KR"/>
              </w:rPr>
            </w:pPr>
            <w:r w:rsidRPr="005453A9">
              <w:rPr>
                <w:rFonts w:eastAsiaTheme="minorEastAsia"/>
                <w:color w:val="000000"/>
                <w:kern w:val="24"/>
                <w:lang w:eastAsia="ko-KR"/>
              </w:rPr>
              <w:t>Number of iterations = 20</w:t>
            </w:r>
            <w:r w:rsidRPr="005453A9">
              <w:rPr>
                <w:rFonts w:eastAsiaTheme="minorEastAsia"/>
                <w:color w:val="000000"/>
                <w:kern w:val="24"/>
                <w:lang w:eastAsia="ko-KR"/>
              </w:rPr>
              <w:br/>
              <w:t>Precoder syndrome check (early termination)</w:t>
            </w:r>
            <w:r w:rsidRPr="005453A9">
              <w:rPr>
                <w:rFonts w:eastAsiaTheme="minorEastAsia"/>
                <w:color w:val="000000"/>
                <w:kern w:val="24"/>
                <w:lang w:eastAsia="ko-KR"/>
              </w:rPr>
              <w:br/>
              <w:t>Decoding validity check = syndrome &amp; CRC &amp; genie check</w:t>
            </w:r>
          </w:p>
        </w:tc>
      </w:tr>
      <w:tr w:rsidR="00782286" w:rsidRPr="00F7544D" w14:paraId="0B3BFAF2" w14:textId="77777777" w:rsidTr="00486C6C">
        <w:trPr>
          <w:trHeight w:val="192"/>
          <w:jc w:val="center"/>
        </w:trPr>
        <w:tc>
          <w:tcPr>
            <w:tcW w:w="1820" w:type="dxa"/>
            <w:vMerge w:val="restart"/>
            <w:shd w:val="clear" w:color="auto" w:fill="AEAAAA" w:themeFill="background2" w:themeFillShade="BF"/>
            <w:tcMar>
              <w:top w:w="15" w:type="dxa"/>
              <w:left w:w="108" w:type="dxa"/>
              <w:bottom w:w="0" w:type="dxa"/>
              <w:right w:w="108" w:type="dxa"/>
            </w:tcMar>
            <w:vAlign w:val="center"/>
            <w:hideMark/>
          </w:tcPr>
          <w:p w14:paraId="23FE00FA" w14:textId="77777777" w:rsidR="00782286" w:rsidRPr="00952DDD" w:rsidRDefault="00782286" w:rsidP="003648D6">
            <w:pPr>
              <w:overflowPunct w:val="0"/>
              <w:spacing w:before="60" w:after="60"/>
              <w:jc w:val="center"/>
              <w:rPr>
                <w:rFonts w:eastAsia="굴림"/>
                <w:b/>
                <w:bCs/>
                <w:lang w:eastAsia="ko-KR"/>
              </w:rPr>
            </w:pPr>
            <w:r w:rsidRPr="00952DDD">
              <w:rPr>
                <w:rFonts w:eastAsia="Nokia Pure Text"/>
                <w:b/>
                <w:bCs/>
                <w:color w:val="000000"/>
                <w:kern w:val="24"/>
                <w:lang w:eastAsia="ko-KR"/>
              </w:rPr>
              <w:t>Info. block length (bits w/o CRC)</w:t>
            </w:r>
          </w:p>
        </w:tc>
        <w:tc>
          <w:tcPr>
            <w:tcW w:w="1126" w:type="dxa"/>
            <w:shd w:val="clear" w:color="auto" w:fill="AEAAAA" w:themeFill="background2" w:themeFillShade="BF"/>
            <w:vAlign w:val="center"/>
          </w:tcPr>
          <w:p w14:paraId="45BF2A84" w14:textId="51F3916C" w:rsidR="00782286" w:rsidRPr="00952DDD" w:rsidRDefault="00755D80" w:rsidP="003648D6">
            <w:pPr>
              <w:overflowPunct w:val="0"/>
              <w:spacing w:before="60" w:after="60"/>
              <w:jc w:val="center"/>
              <w:rPr>
                <w:rFonts w:eastAsia="굴림"/>
                <w:b/>
                <w:bCs/>
                <w:lang w:eastAsia="ko-KR"/>
              </w:rPr>
            </w:pPr>
            <w:r w:rsidRPr="00952DDD">
              <w:rPr>
                <w:rFonts w:eastAsia="굴림"/>
                <w:b/>
                <w:bCs/>
                <w:lang w:eastAsia="ko-KR"/>
              </w:rPr>
              <w:t>Double</w:t>
            </w:r>
          </w:p>
        </w:tc>
        <w:tc>
          <w:tcPr>
            <w:tcW w:w="5124" w:type="dxa"/>
            <w:shd w:val="clear" w:color="auto" w:fill="auto"/>
            <w:tcMar>
              <w:top w:w="15" w:type="dxa"/>
              <w:left w:w="108" w:type="dxa"/>
              <w:bottom w:w="0" w:type="dxa"/>
              <w:right w:w="108" w:type="dxa"/>
            </w:tcMar>
            <w:vAlign w:val="center"/>
          </w:tcPr>
          <w:p w14:paraId="51CEF28D" w14:textId="084627E7" w:rsidR="00782286" w:rsidRPr="005453A9" w:rsidRDefault="00E43DD0" w:rsidP="003648D6">
            <w:pPr>
              <w:overflowPunct w:val="0"/>
              <w:spacing w:before="60" w:after="60"/>
              <w:jc w:val="center"/>
              <w:rPr>
                <w:rFonts w:eastAsia="굴림"/>
                <w:lang w:eastAsia="ko-KR"/>
              </w:rPr>
            </w:pPr>
            <w:r w:rsidRPr="005453A9">
              <w:rPr>
                <w:rFonts w:eastAsia="굴림" w:hint="eastAsia"/>
                <w:lang w:eastAsia="ko-KR"/>
              </w:rPr>
              <w:t>1</w:t>
            </w:r>
            <w:r w:rsidRPr="005453A9">
              <w:rPr>
                <w:rFonts w:eastAsia="굴림"/>
                <w:lang w:eastAsia="ko-KR"/>
              </w:rPr>
              <w:t>6824 (reference 1 CB: 8412)</w:t>
            </w:r>
          </w:p>
        </w:tc>
      </w:tr>
      <w:tr w:rsidR="00782286" w:rsidRPr="00F7544D" w14:paraId="6FF487D9" w14:textId="77777777" w:rsidTr="00486C6C">
        <w:trPr>
          <w:trHeight w:val="192"/>
          <w:jc w:val="center"/>
        </w:trPr>
        <w:tc>
          <w:tcPr>
            <w:tcW w:w="1820" w:type="dxa"/>
            <w:vMerge/>
            <w:shd w:val="clear" w:color="auto" w:fill="AEAAAA" w:themeFill="background2" w:themeFillShade="BF"/>
            <w:tcMar>
              <w:top w:w="15" w:type="dxa"/>
              <w:left w:w="108" w:type="dxa"/>
              <w:bottom w:w="0" w:type="dxa"/>
              <w:right w:w="108" w:type="dxa"/>
            </w:tcMar>
            <w:vAlign w:val="center"/>
          </w:tcPr>
          <w:p w14:paraId="3051B52D" w14:textId="77777777" w:rsidR="00782286" w:rsidRPr="00952DDD" w:rsidRDefault="00782286" w:rsidP="003648D6">
            <w:pPr>
              <w:overflowPunct w:val="0"/>
              <w:spacing w:before="60" w:after="60"/>
              <w:jc w:val="center"/>
              <w:rPr>
                <w:rFonts w:eastAsia="Nokia Pure Text"/>
                <w:b/>
                <w:bCs/>
                <w:color w:val="000000"/>
                <w:kern w:val="24"/>
                <w:lang w:eastAsia="ko-KR"/>
              </w:rPr>
            </w:pPr>
          </w:p>
        </w:tc>
        <w:tc>
          <w:tcPr>
            <w:tcW w:w="1126" w:type="dxa"/>
            <w:shd w:val="clear" w:color="auto" w:fill="AEAAAA" w:themeFill="background2" w:themeFillShade="BF"/>
            <w:vAlign w:val="center"/>
          </w:tcPr>
          <w:p w14:paraId="39E03389" w14:textId="308C7959" w:rsidR="00782286" w:rsidRPr="00952DDD" w:rsidRDefault="00E43DD0" w:rsidP="003648D6">
            <w:pPr>
              <w:overflowPunct w:val="0"/>
              <w:spacing w:before="60" w:after="60"/>
              <w:jc w:val="center"/>
              <w:rPr>
                <w:rFonts w:eastAsiaTheme="minorEastAsia"/>
                <w:b/>
                <w:bCs/>
                <w:color w:val="000000"/>
                <w:kern w:val="24"/>
                <w:lang w:eastAsia="ko-KR"/>
              </w:rPr>
            </w:pPr>
            <w:r w:rsidRPr="00952DDD">
              <w:rPr>
                <w:rFonts w:eastAsiaTheme="minorEastAsia"/>
                <w:b/>
                <w:bCs/>
                <w:color w:val="000000"/>
                <w:kern w:val="24"/>
                <w:lang w:eastAsia="ko-KR"/>
              </w:rPr>
              <w:t>Quadruple</w:t>
            </w:r>
          </w:p>
        </w:tc>
        <w:tc>
          <w:tcPr>
            <w:tcW w:w="5124" w:type="dxa"/>
            <w:shd w:val="clear" w:color="auto" w:fill="auto"/>
            <w:tcMar>
              <w:top w:w="15" w:type="dxa"/>
              <w:left w:w="108" w:type="dxa"/>
              <w:bottom w:w="0" w:type="dxa"/>
              <w:right w:w="108" w:type="dxa"/>
            </w:tcMar>
            <w:vAlign w:val="center"/>
          </w:tcPr>
          <w:p w14:paraId="6925F352" w14:textId="1F2ED956" w:rsidR="00782286" w:rsidRPr="005453A9" w:rsidRDefault="00E43DD0" w:rsidP="003648D6">
            <w:pPr>
              <w:overflowPunct w:val="0"/>
              <w:spacing w:before="60" w:after="60"/>
              <w:jc w:val="center"/>
              <w:rPr>
                <w:rFonts w:eastAsiaTheme="minorEastAsia"/>
                <w:color w:val="000000"/>
                <w:kern w:val="24"/>
                <w:lang w:eastAsia="ko-KR"/>
              </w:rPr>
            </w:pPr>
            <w:r w:rsidRPr="005453A9">
              <w:rPr>
                <w:rFonts w:eastAsiaTheme="minorEastAsia" w:hint="eastAsia"/>
                <w:color w:val="000000"/>
                <w:kern w:val="24"/>
                <w:lang w:eastAsia="ko-KR"/>
              </w:rPr>
              <w:t>3</w:t>
            </w:r>
            <w:r w:rsidRPr="005453A9">
              <w:rPr>
                <w:rFonts w:eastAsiaTheme="minorEastAsia"/>
                <w:color w:val="000000"/>
                <w:kern w:val="24"/>
                <w:lang w:eastAsia="ko-KR"/>
              </w:rPr>
              <w:t>3672</w:t>
            </w:r>
            <w:r w:rsidRPr="005453A9">
              <w:rPr>
                <w:rFonts w:eastAsia="굴림"/>
                <w:lang w:eastAsia="ko-KR"/>
              </w:rPr>
              <w:t xml:space="preserve"> (reference 1 CB: 8418)</w:t>
            </w:r>
          </w:p>
        </w:tc>
      </w:tr>
    </w:tbl>
    <w:p w14:paraId="5B8E5095" w14:textId="1883238D" w:rsidR="00981C4B" w:rsidRDefault="00981C4B" w:rsidP="00981C4B">
      <w:pPr>
        <w:pStyle w:val="maintext"/>
        <w:ind w:firstLineChars="0"/>
      </w:pPr>
    </w:p>
    <w:p w14:paraId="34D91B89" w14:textId="187B59CA" w:rsidR="00286195" w:rsidRDefault="00981C4B" w:rsidP="00981C4B">
      <w:pPr>
        <w:pStyle w:val="maintext"/>
        <w:ind w:firstLineChars="0" w:firstLine="0"/>
      </w:pPr>
      <w:r>
        <w:fldChar w:fldCharType="begin"/>
      </w:r>
      <w:r>
        <w:instrText xml:space="preserve"> </w:instrText>
      </w:r>
      <w:r>
        <w:rPr>
          <w:rFonts w:hint="eastAsia"/>
        </w:rPr>
        <w:instrText>REF _Ref210386383 \h</w:instrText>
      </w:r>
      <w:r>
        <w:instrText xml:space="preserve"> </w:instrText>
      </w:r>
      <w:r>
        <w:fldChar w:fldCharType="separate"/>
      </w:r>
      <w:r w:rsidR="00026579" w:rsidRPr="00231BB1">
        <w:t>Figure</w:t>
      </w:r>
      <w:r w:rsidR="00026579">
        <w:rPr>
          <w:rFonts w:hint="eastAsia"/>
        </w:rPr>
        <w:t xml:space="preserve"> </w:t>
      </w:r>
      <w:r w:rsidR="00026579">
        <w:rPr>
          <w:noProof/>
        </w:rPr>
        <w:t>5</w:t>
      </w:r>
      <w:r>
        <w:fldChar w:fldCharType="end"/>
      </w:r>
      <w:r>
        <w:t xml:space="preserve"> and </w:t>
      </w:r>
      <w:r>
        <w:fldChar w:fldCharType="begin"/>
      </w:r>
      <w:r>
        <w:instrText xml:space="preserve"> REF _Ref210386385 \h </w:instrText>
      </w:r>
      <w:r>
        <w:fldChar w:fldCharType="separate"/>
      </w:r>
      <w:r w:rsidR="00026579" w:rsidRPr="00231BB1">
        <w:t>Figure</w:t>
      </w:r>
      <w:r w:rsidR="00026579">
        <w:rPr>
          <w:rFonts w:hint="eastAsia"/>
        </w:rPr>
        <w:t xml:space="preserve"> </w:t>
      </w:r>
      <w:r w:rsidR="00026579">
        <w:rPr>
          <w:noProof/>
        </w:rPr>
        <w:t>6</w:t>
      </w:r>
      <w:r>
        <w:fldChar w:fldCharType="end"/>
      </w:r>
      <w:r>
        <w:t xml:space="preserve"> present the performance comparison results when the maximum lifting size of NR BG1 is increased by a factor of 2 (Scenario 3) and 4</w:t>
      </w:r>
      <w:r w:rsidR="0098602C">
        <w:t xml:space="preserve"> (for reference)</w:t>
      </w:r>
      <w:r>
        <w:t>, respectively.</w:t>
      </w:r>
      <w:r w:rsidR="0045210E">
        <w:t xml:space="preserve"> </w:t>
      </w:r>
      <w:r w:rsidR="000C631C" w:rsidRPr="000C631C">
        <w:t xml:space="preserve">To match the throughput, the number of decoders in NR BG1 </w:t>
      </w:r>
      <m:oMath>
        <m:sSub>
          <m:sSubPr>
            <m:ctrlPr>
              <w:rPr>
                <w:rFonts w:ascii="Cambria Math" w:hAnsi="Cambria Math"/>
                <w:i/>
              </w:rPr>
            </m:ctrlPr>
          </m:sSubPr>
          <m:e>
            <m:r>
              <w:rPr>
                <w:rFonts w:ascii="Cambria Math" w:hAnsi="Cambria Math"/>
              </w:rPr>
              <m:t>N</m:t>
            </m:r>
          </m:e>
          <m:sub>
            <m:r>
              <w:rPr>
                <w:rFonts w:ascii="Cambria Math" w:hAnsi="Cambria Math"/>
              </w:rPr>
              <m:t>DEC1</m:t>
            </m:r>
          </m:sub>
        </m:sSub>
      </m:oMath>
      <w:r w:rsidR="000C631C" w:rsidRPr="000C631C">
        <w:t xml:space="preserve"> is set to 2 and 4</w:t>
      </w:r>
      <w:r w:rsidR="000C631C">
        <w:t xml:space="preserve"> as described in subsection </w:t>
      </w:r>
      <w:r w:rsidR="000C631C">
        <w:fldChar w:fldCharType="begin"/>
      </w:r>
      <w:r w:rsidR="000C631C">
        <w:instrText xml:space="preserve"> REF _Ref210386749 \n \h </w:instrText>
      </w:r>
      <w:r w:rsidR="000C631C">
        <w:fldChar w:fldCharType="separate"/>
      </w:r>
      <w:r w:rsidR="00026579">
        <w:t>2.2.1.2</w:t>
      </w:r>
      <w:r w:rsidR="000C631C">
        <w:fldChar w:fldCharType="end"/>
      </w:r>
      <w:r w:rsidR="000C631C" w:rsidRPr="000C631C">
        <w:t>. At this time, the same throughput can be obtained by setting the corresponding parameter to the number of code blocks and operating them in parallel.</w:t>
      </w:r>
      <w:r w:rsidR="0045210E">
        <w:t xml:space="preserve"> In these figures, the black solid line with cross markers indicates the baseline, the blue solid line with triangular markers shows the performance of NR BG1 with multiple decoder blocks, and the red dashed curve with circle markers corresponds to NR BG1 with a larger lifting size.</w:t>
      </w:r>
      <w:r w:rsidR="000C631C">
        <w:t xml:space="preserve"> The simulation assumptions are summarized in </w:t>
      </w:r>
      <w:r w:rsidR="000C631C">
        <w:fldChar w:fldCharType="begin"/>
      </w:r>
      <w:r w:rsidR="000C631C">
        <w:instrText xml:space="preserve"> REF _Ref210386785 \h </w:instrText>
      </w:r>
      <w:r w:rsidR="000C631C">
        <w:fldChar w:fldCharType="separate"/>
      </w:r>
      <w:r w:rsidR="00026579">
        <w:t xml:space="preserve">Table </w:t>
      </w:r>
      <w:r w:rsidR="00026579">
        <w:rPr>
          <w:noProof/>
        </w:rPr>
        <w:t>9</w:t>
      </w:r>
      <w:r w:rsidR="000C631C">
        <w:fldChar w:fldCharType="end"/>
      </w:r>
      <w:r w:rsidR="000C631C">
        <w:t>.</w:t>
      </w:r>
    </w:p>
    <w:p w14:paraId="79F7A3D2" w14:textId="72C3AB79" w:rsidR="00981C4B" w:rsidRPr="000C631C" w:rsidRDefault="000C631C" w:rsidP="00981C4B">
      <w:pPr>
        <w:pStyle w:val="maintext"/>
        <w:ind w:firstLineChars="0" w:firstLine="0"/>
      </w:pPr>
      <w:r>
        <w:t>From these results, the performance gain achieved through codeword length scaling and error rate exponent scaling with larger lifting sizes can be observed, and it can also be confirmed that this effect becomes more pronounced as the maximum lifting size becomes larger.</w:t>
      </w:r>
      <w:r w:rsidR="003452BE">
        <w:t xml:space="preserve"> </w:t>
      </w:r>
      <w:r w:rsidR="003452BE">
        <w:fldChar w:fldCharType="begin"/>
      </w:r>
      <w:r w:rsidR="003452BE">
        <w:instrText xml:space="preserve"> REF _Ref210399045 \h </w:instrText>
      </w:r>
      <w:r w:rsidR="003452BE">
        <w:fldChar w:fldCharType="separate"/>
      </w:r>
      <w:r w:rsidR="00026579">
        <w:t xml:space="preserve">Figure </w:t>
      </w:r>
      <w:r w:rsidR="00026579">
        <w:rPr>
          <w:noProof/>
        </w:rPr>
        <w:t>7</w:t>
      </w:r>
      <w:r w:rsidR="003452BE">
        <w:fldChar w:fldCharType="end"/>
      </w:r>
      <w:r w:rsidR="003452BE">
        <w:t xml:space="preserve"> </w:t>
      </w:r>
      <w:r w:rsidR="003452BE" w:rsidRPr="003452BE">
        <w:t xml:space="preserve">shows the performance comparison in terms of iteration-wise required SNR for BLER = 1% under </w:t>
      </w:r>
      <w:r w:rsidR="003452BE">
        <w:t>the equal simulation assumption</w:t>
      </w:r>
      <w:r w:rsidR="003452BE" w:rsidRPr="003452BE">
        <w:t xml:space="preserve">, for NR BG1 with </w:t>
      </w:r>
      <w:r w:rsidR="003F535D">
        <w:t>two</w:t>
      </w:r>
      <w:r w:rsidR="003452BE" w:rsidRPr="003452BE">
        <w:t xml:space="preserve"> decoder blocks and its doubled maximum lifting size: (a) code rate 5/6, (b) code rate 8/9, and (c) code rate 11/12. From these graphs, it can be observed that doubling the maximum lifting size requires relatively less decoding processing time to achieve the same performance as BG1.</w:t>
      </w:r>
    </w:p>
    <w:p w14:paraId="5A876D90" w14:textId="77777777" w:rsidR="00981C4B" w:rsidRDefault="00981C4B" w:rsidP="000B54CA">
      <w:pPr>
        <w:pStyle w:val="maintext"/>
        <w:ind w:firstLineChars="0"/>
        <w:jc w:val="center"/>
        <w:rPr>
          <w:color w:val="FF0000"/>
        </w:rPr>
      </w:pPr>
    </w:p>
    <w:p w14:paraId="7C604C9C" w14:textId="6A625C9A" w:rsidR="00C70747" w:rsidRDefault="00B06F18" w:rsidP="000B54CA">
      <w:pPr>
        <w:pStyle w:val="maintext"/>
        <w:ind w:firstLineChars="0"/>
        <w:jc w:val="center"/>
        <w:rPr>
          <w:color w:val="FF0000"/>
        </w:rPr>
      </w:pPr>
      <w:r w:rsidRPr="00B06F18">
        <w:rPr>
          <w:noProof/>
          <w:color w:val="FF0000"/>
        </w:rPr>
        <w:drawing>
          <wp:inline distT="0" distB="0" distL="0" distR="0" wp14:anchorId="176B140C" wp14:editId="10EF7DAA">
            <wp:extent cx="5169529" cy="2458717"/>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93428" cy="2470084"/>
                    </a:xfrm>
                    <a:prstGeom prst="rect">
                      <a:avLst/>
                    </a:prstGeom>
                    <a:noFill/>
                    <a:ln>
                      <a:noFill/>
                    </a:ln>
                  </pic:spPr>
                </pic:pic>
              </a:graphicData>
            </a:graphic>
          </wp:inline>
        </w:drawing>
      </w:r>
    </w:p>
    <w:p w14:paraId="5B16E93F" w14:textId="437353E5" w:rsidR="00707CA5" w:rsidRDefault="00707CA5" w:rsidP="00707CA5">
      <w:pPr>
        <w:pStyle w:val="a7"/>
        <w:spacing w:before="60" w:after="60"/>
        <w:jc w:val="center"/>
        <w:rPr>
          <w:b w:val="0"/>
          <w:szCs w:val="22"/>
          <w:lang w:eastAsia="ko-KR"/>
        </w:rPr>
      </w:pPr>
      <w:bookmarkStart w:id="19" w:name="_Ref210386383"/>
      <w:r w:rsidRPr="00231BB1">
        <w:t>Figure</w:t>
      </w:r>
      <w:r>
        <w:rPr>
          <w:rFonts w:hint="eastAsia"/>
          <w:lang w:eastAsia="ko-KR"/>
        </w:rPr>
        <w:t xml:space="preserve"> </w:t>
      </w:r>
      <w:r w:rsidR="00504089">
        <w:fldChar w:fldCharType="begin"/>
      </w:r>
      <w:r w:rsidR="00504089">
        <w:instrText xml:space="preserve"> SEQ Figure \* ARABIC </w:instrText>
      </w:r>
      <w:r w:rsidR="00504089">
        <w:fldChar w:fldCharType="separate"/>
      </w:r>
      <w:r w:rsidR="00026579">
        <w:rPr>
          <w:noProof/>
        </w:rPr>
        <w:t>5</w:t>
      </w:r>
      <w:r w:rsidR="00504089">
        <w:rPr>
          <w:noProof/>
        </w:rPr>
        <w:fldChar w:fldCharType="end"/>
      </w:r>
      <w:bookmarkEnd w:id="19"/>
      <w:r w:rsidR="00BF2B42">
        <w:rPr>
          <w:noProof/>
        </w:rPr>
        <w:t>.</w:t>
      </w:r>
      <w:r w:rsidRPr="00231BB1">
        <w:t xml:space="preserve"> </w:t>
      </w:r>
      <w:r w:rsidR="001359C1">
        <w:rPr>
          <w:b w:val="0"/>
          <w:szCs w:val="22"/>
          <w:lang w:eastAsia="ko-KR"/>
        </w:rPr>
        <w:t xml:space="preserve">BLER comparison </w:t>
      </w:r>
      <w:r w:rsidR="001359C1">
        <w:rPr>
          <w:b w:val="0"/>
          <w:bCs w:val="0"/>
        </w:rPr>
        <w:t xml:space="preserve">of NR BG1 and </w:t>
      </w:r>
      <w:r w:rsidR="00844A79">
        <w:rPr>
          <w:b w:val="0"/>
          <w:bCs w:val="0"/>
        </w:rPr>
        <w:t xml:space="preserve">doubled </w:t>
      </w:r>
      <w:r w:rsidR="001359C1">
        <w:rPr>
          <w:b w:val="0"/>
          <w:bCs w:val="0"/>
        </w:rPr>
        <w:t>lifting NR BG1 (</w:t>
      </w:r>
      <m:oMath>
        <m:r>
          <m:rPr>
            <m:sty m:val="bi"/>
          </m:rPr>
          <w:rPr>
            <w:rFonts w:ascii="Cambria Math" w:hAnsi="Cambria Math"/>
          </w:rPr>
          <m:t>Z=768</m:t>
        </m:r>
      </m:oMath>
      <w:r w:rsidR="001359C1">
        <w:rPr>
          <w:b w:val="0"/>
          <w:bCs w:val="0"/>
        </w:rPr>
        <w:t>)</w:t>
      </w:r>
    </w:p>
    <w:p w14:paraId="71D6DE31" w14:textId="77777777" w:rsidR="00707CA5" w:rsidRPr="00707CA5" w:rsidRDefault="00707CA5" w:rsidP="000B54CA">
      <w:pPr>
        <w:pStyle w:val="maintext"/>
        <w:ind w:firstLineChars="0"/>
        <w:jc w:val="center"/>
        <w:rPr>
          <w:color w:val="FF0000"/>
        </w:rPr>
      </w:pPr>
    </w:p>
    <w:p w14:paraId="3A18B326" w14:textId="4F3FF45F" w:rsidR="00E77A29" w:rsidRDefault="00B06F18" w:rsidP="000B54CA">
      <w:pPr>
        <w:pStyle w:val="maintext"/>
        <w:ind w:firstLineChars="100"/>
        <w:jc w:val="center"/>
        <w:rPr>
          <w:color w:val="BFBFBF" w:themeColor="background1" w:themeShade="BF"/>
        </w:rPr>
      </w:pPr>
      <w:r w:rsidRPr="00B06F18">
        <w:rPr>
          <w:noProof/>
          <w:color w:val="BFBFBF" w:themeColor="background1" w:themeShade="BF"/>
        </w:rPr>
        <w:lastRenderedPageBreak/>
        <w:drawing>
          <wp:inline distT="0" distB="0" distL="0" distR="0" wp14:anchorId="2C6C1633" wp14:editId="2DD69096">
            <wp:extent cx="5137842" cy="2447911"/>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82081" cy="2468988"/>
                    </a:xfrm>
                    <a:prstGeom prst="rect">
                      <a:avLst/>
                    </a:prstGeom>
                    <a:noFill/>
                    <a:ln>
                      <a:noFill/>
                    </a:ln>
                  </pic:spPr>
                </pic:pic>
              </a:graphicData>
            </a:graphic>
          </wp:inline>
        </w:drawing>
      </w:r>
    </w:p>
    <w:p w14:paraId="0C884489" w14:textId="1956433E" w:rsidR="00707CA5" w:rsidRDefault="00707CA5" w:rsidP="00707CA5">
      <w:pPr>
        <w:pStyle w:val="a7"/>
        <w:spacing w:before="60" w:after="60"/>
        <w:jc w:val="center"/>
        <w:rPr>
          <w:b w:val="0"/>
          <w:bCs w:val="0"/>
        </w:rPr>
      </w:pPr>
      <w:bookmarkStart w:id="20" w:name="_Ref210386385"/>
      <w:r w:rsidRPr="00231BB1">
        <w:t>Figure</w:t>
      </w:r>
      <w:r>
        <w:rPr>
          <w:rFonts w:hint="eastAsia"/>
          <w:lang w:eastAsia="ko-KR"/>
        </w:rPr>
        <w:t xml:space="preserve"> </w:t>
      </w:r>
      <w:r w:rsidR="00504089">
        <w:fldChar w:fldCharType="begin"/>
      </w:r>
      <w:r w:rsidR="00504089">
        <w:instrText xml:space="preserve"> SEQ Figure \* ARABIC </w:instrText>
      </w:r>
      <w:r w:rsidR="00504089">
        <w:fldChar w:fldCharType="separate"/>
      </w:r>
      <w:r w:rsidR="00026579">
        <w:rPr>
          <w:noProof/>
        </w:rPr>
        <w:t>6</w:t>
      </w:r>
      <w:r w:rsidR="00504089">
        <w:rPr>
          <w:noProof/>
        </w:rPr>
        <w:fldChar w:fldCharType="end"/>
      </w:r>
      <w:bookmarkEnd w:id="20"/>
      <w:r w:rsidR="00BF2B42">
        <w:rPr>
          <w:noProof/>
        </w:rPr>
        <w:t>.</w:t>
      </w:r>
      <w:r w:rsidRPr="00231BB1">
        <w:t xml:space="preserve"> </w:t>
      </w:r>
      <w:r w:rsidR="001359C1">
        <w:rPr>
          <w:b w:val="0"/>
          <w:szCs w:val="22"/>
          <w:lang w:eastAsia="ko-KR"/>
        </w:rPr>
        <w:t xml:space="preserve">BLER comparison </w:t>
      </w:r>
      <w:r w:rsidR="001359C1">
        <w:rPr>
          <w:b w:val="0"/>
          <w:bCs w:val="0"/>
        </w:rPr>
        <w:t xml:space="preserve">of NR BG1 and </w:t>
      </w:r>
      <w:r w:rsidR="00844A79">
        <w:rPr>
          <w:b w:val="0"/>
          <w:bCs w:val="0"/>
        </w:rPr>
        <w:t xml:space="preserve">quadrupled </w:t>
      </w:r>
      <w:r w:rsidR="001359C1">
        <w:rPr>
          <w:b w:val="0"/>
          <w:bCs w:val="0"/>
        </w:rPr>
        <w:t>lifting NR BG1 (</w:t>
      </w:r>
      <m:oMath>
        <m:r>
          <m:rPr>
            <m:sty m:val="bi"/>
          </m:rPr>
          <w:rPr>
            <w:rFonts w:ascii="Cambria Math" w:hAnsi="Cambria Math"/>
          </w:rPr>
          <m:t>Z=1536</m:t>
        </m:r>
      </m:oMath>
      <w:r w:rsidR="001359C1">
        <w:rPr>
          <w:b w:val="0"/>
          <w:bCs w:val="0"/>
        </w:rPr>
        <w:t>)</w:t>
      </w:r>
    </w:p>
    <w:p w14:paraId="28CEEAEC" w14:textId="5F33A000" w:rsidR="001B4B82" w:rsidRDefault="001B4B82" w:rsidP="001B4B82"/>
    <w:p w14:paraId="5A8E1A6E" w14:textId="2F13F728" w:rsidR="00166055" w:rsidRDefault="00D011CF" w:rsidP="001B4B82">
      <w:r w:rsidRPr="00D011CF">
        <w:rPr>
          <w:noProof/>
          <w:lang w:eastAsia="ko-KR"/>
        </w:rPr>
        <w:drawing>
          <wp:inline distT="0" distB="0" distL="0" distR="0" wp14:anchorId="7BADBB75" wp14:editId="0F54EDA6">
            <wp:extent cx="2980825" cy="1800000"/>
            <wp:effectExtent l="0" t="0" r="0" b="0"/>
            <wp:docPr id="8" name="그림 7">
              <a:extLst xmlns:a="http://schemas.openxmlformats.org/drawingml/2006/main">
                <a:ext uri="{FF2B5EF4-FFF2-40B4-BE49-F238E27FC236}">
                  <a16:creationId xmlns:a16="http://schemas.microsoft.com/office/drawing/2014/main" id="{CB590E27-AB22-4384-BA22-D9B6452A46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a:extLst>
                        <a:ext uri="{FF2B5EF4-FFF2-40B4-BE49-F238E27FC236}">
                          <a16:creationId xmlns:a16="http://schemas.microsoft.com/office/drawing/2014/main" id="{CB590E27-AB22-4384-BA22-D9B6452A46D5}"/>
                        </a:ext>
                      </a:extLst>
                    </pic:cNvPr>
                    <pic:cNvPicPr>
                      <a:picLocks noChangeAspect="1"/>
                    </pic:cNvPicPr>
                  </pic:nvPicPr>
                  <pic:blipFill rotWithShape="1">
                    <a:blip r:embed="rId23"/>
                    <a:srcRect l="7293" r="6200"/>
                    <a:stretch/>
                  </pic:blipFill>
                  <pic:spPr>
                    <a:xfrm>
                      <a:off x="0" y="0"/>
                      <a:ext cx="2980825" cy="1800000"/>
                    </a:xfrm>
                    <a:prstGeom prst="rect">
                      <a:avLst/>
                    </a:prstGeom>
                  </pic:spPr>
                </pic:pic>
              </a:graphicData>
            </a:graphic>
          </wp:inline>
        </w:drawing>
      </w:r>
      <w:r w:rsidRPr="00D011CF">
        <w:rPr>
          <w:noProof/>
          <w:lang w:eastAsia="ko-KR"/>
        </w:rPr>
        <w:drawing>
          <wp:inline distT="0" distB="0" distL="0" distR="0" wp14:anchorId="48273C82" wp14:editId="71A6FE9E">
            <wp:extent cx="2980825" cy="1800000"/>
            <wp:effectExtent l="0" t="0" r="0" b="0"/>
            <wp:docPr id="5" name="그림 4">
              <a:extLst xmlns:a="http://schemas.openxmlformats.org/drawingml/2006/main">
                <a:ext uri="{FF2B5EF4-FFF2-40B4-BE49-F238E27FC236}">
                  <a16:creationId xmlns:a16="http://schemas.microsoft.com/office/drawing/2014/main" id="{44ABB9B0-47D5-48FC-94D1-D2A365A6B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44ABB9B0-47D5-48FC-94D1-D2A365A6B122}"/>
                        </a:ext>
                      </a:extLst>
                    </pic:cNvPr>
                    <pic:cNvPicPr>
                      <a:picLocks noChangeAspect="1"/>
                    </pic:cNvPicPr>
                  </pic:nvPicPr>
                  <pic:blipFill rotWithShape="1">
                    <a:blip r:embed="rId24"/>
                    <a:srcRect l="7293" r="6200"/>
                    <a:stretch/>
                  </pic:blipFill>
                  <pic:spPr>
                    <a:xfrm>
                      <a:off x="0" y="0"/>
                      <a:ext cx="2980825" cy="1800000"/>
                    </a:xfrm>
                    <a:prstGeom prst="rect">
                      <a:avLst/>
                    </a:prstGeom>
                  </pic:spPr>
                </pic:pic>
              </a:graphicData>
            </a:graphic>
          </wp:inline>
        </w:drawing>
      </w:r>
    </w:p>
    <w:p w14:paraId="2BFD819D" w14:textId="4C7991F9" w:rsidR="00354156" w:rsidRDefault="00354156" w:rsidP="00354156">
      <w:pPr>
        <w:pStyle w:val="a4"/>
        <w:numPr>
          <w:ilvl w:val="0"/>
          <w:numId w:val="48"/>
        </w:numPr>
        <w:ind w:leftChars="0"/>
        <w:rPr>
          <w:lang w:eastAsia="ko-KR"/>
        </w:rPr>
      </w:pPr>
      <w:r>
        <w:rPr>
          <w:rFonts w:hint="eastAsia"/>
          <w:lang w:eastAsia="ko-KR"/>
        </w:rPr>
        <w:t xml:space="preserve"> </w:t>
      </w:r>
      <w:r>
        <w:rPr>
          <w:lang w:eastAsia="ko-KR"/>
        </w:rPr>
        <w:t xml:space="preserve">                                          (b)</w:t>
      </w:r>
    </w:p>
    <w:p w14:paraId="54B05A95" w14:textId="56A52263" w:rsidR="00AA5374" w:rsidRDefault="00D011CF" w:rsidP="00AA5374">
      <w:pPr>
        <w:keepNext/>
        <w:jc w:val="center"/>
      </w:pPr>
      <w:r w:rsidRPr="00D011CF">
        <w:rPr>
          <w:noProof/>
          <w:lang w:eastAsia="ko-KR"/>
        </w:rPr>
        <w:drawing>
          <wp:inline distT="0" distB="0" distL="0" distR="0" wp14:anchorId="3D49E9AC" wp14:editId="0E665E2B">
            <wp:extent cx="2980825" cy="1800000"/>
            <wp:effectExtent l="0" t="0" r="0" b="0"/>
            <wp:docPr id="3" name="그림 8">
              <a:extLst xmlns:a="http://schemas.openxmlformats.org/drawingml/2006/main">
                <a:ext uri="{FF2B5EF4-FFF2-40B4-BE49-F238E27FC236}">
                  <a16:creationId xmlns:a16="http://schemas.microsoft.com/office/drawing/2014/main" id="{01793052-5FCD-4201-8631-BF64706C26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a:extLst>
                        <a:ext uri="{FF2B5EF4-FFF2-40B4-BE49-F238E27FC236}">
                          <a16:creationId xmlns:a16="http://schemas.microsoft.com/office/drawing/2014/main" id="{01793052-5FCD-4201-8631-BF64706C26B3}"/>
                        </a:ext>
                      </a:extLst>
                    </pic:cNvPr>
                    <pic:cNvPicPr>
                      <a:picLocks noChangeAspect="1"/>
                    </pic:cNvPicPr>
                  </pic:nvPicPr>
                  <pic:blipFill rotWithShape="1">
                    <a:blip r:embed="rId25"/>
                    <a:srcRect l="7293" r="6200"/>
                    <a:stretch/>
                  </pic:blipFill>
                  <pic:spPr>
                    <a:xfrm>
                      <a:off x="0" y="0"/>
                      <a:ext cx="2980825" cy="1800000"/>
                    </a:xfrm>
                    <a:prstGeom prst="rect">
                      <a:avLst/>
                    </a:prstGeom>
                  </pic:spPr>
                </pic:pic>
              </a:graphicData>
            </a:graphic>
          </wp:inline>
        </w:drawing>
      </w:r>
    </w:p>
    <w:p w14:paraId="1825023D" w14:textId="0E1DA447" w:rsidR="00AA5374" w:rsidRDefault="00AA5374" w:rsidP="00AA5374">
      <w:pPr>
        <w:jc w:val="center"/>
      </w:pPr>
      <w:r>
        <w:rPr>
          <w:rFonts w:hint="eastAsia"/>
          <w:lang w:eastAsia="ko-KR"/>
        </w:rPr>
        <w:t>(</w:t>
      </w:r>
      <w:r>
        <w:rPr>
          <w:lang w:eastAsia="ko-KR"/>
        </w:rPr>
        <w:t>c)</w:t>
      </w:r>
    </w:p>
    <w:p w14:paraId="7D7084CA" w14:textId="66A1F4CF" w:rsidR="00D011CF" w:rsidRPr="0028060E" w:rsidRDefault="00AA5374" w:rsidP="00AA5374">
      <w:pPr>
        <w:pStyle w:val="a7"/>
        <w:jc w:val="center"/>
        <w:rPr>
          <w:b w:val="0"/>
          <w:bCs w:val="0"/>
        </w:rPr>
      </w:pPr>
      <w:bookmarkStart w:id="21" w:name="_Ref210399045"/>
      <w:r>
        <w:t xml:space="preserve">Figure </w:t>
      </w:r>
      <w:r w:rsidR="00504089">
        <w:fldChar w:fldCharType="begin"/>
      </w:r>
      <w:r w:rsidR="00504089">
        <w:instrText xml:space="preserve"> SEQ Figure \* ARABIC </w:instrText>
      </w:r>
      <w:r w:rsidR="00504089">
        <w:fldChar w:fldCharType="separate"/>
      </w:r>
      <w:r w:rsidR="00026579">
        <w:rPr>
          <w:noProof/>
        </w:rPr>
        <w:t>7</w:t>
      </w:r>
      <w:r w:rsidR="00504089">
        <w:rPr>
          <w:noProof/>
        </w:rPr>
        <w:fldChar w:fldCharType="end"/>
      </w:r>
      <w:bookmarkEnd w:id="21"/>
      <w:r w:rsidR="00583FFB">
        <w:t xml:space="preserve">. </w:t>
      </w:r>
      <w:r w:rsidR="0028060E" w:rsidRPr="00085AED">
        <w:rPr>
          <w:b w:val="0"/>
          <w:bCs w:val="0"/>
        </w:rPr>
        <w:t xml:space="preserve">Comparison of </w:t>
      </w:r>
      <w:r w:rsidR="0028060E">
        <w:rPr>
          <w:b w:val="0"/>
          <w:bCs w:val="0"/>
        </w:rPr>
        <w:t>decoding processing latency</w:t>
      </w:r>
      <w:r w:rsidR="0028060E" w:rsidRPr="00085AED">
        <w:rPr>
          <w:b w:val="0"/>
          <w:bCs w:val="0"/>
        </w:rPr>
        <w:t xml:space="preserve"> and required SNR for BLER = 1% between NR BG1</w:t>
      </w:r>
      <w:r w:rsidR="0028060E">
        <w:rPr>
          <w:b w:val="0"/>
          <w:bCs w:val="0"/>
        </w:rPr>
        <w:t xml:space="preserve"> and its doubled maximum lifting size</w:t>
      </w:r>
      <w:r w:rsidR="00D07684">
        <w:rPr>
          <w:b w:val="0"/>
          <w:bCs w:val="0"/>
        </w:rPr>
        <w:t>.</w:t>
      </w:r>
    </w:p>
    <w:p w14:paraId="778D8DDD" w14:textId="77777777" w:rsidR="00707CA5" w:rsidRPr="00707CA5" w:rsidRDefault="00707CA5" w:rsidP="000B54CA">
      <w:pPr>
        <w:pStyle w:val="maintext"/>
        <w:ind w:firstLineChars="100"/>
        <w:jc w:val="center"/>
        <w:rPr>
          <w:color w:val="BFBFBF" w:themeColor="background1" w:themeShade="BF"/>
        </w:rPr>
      </w:pPr>
    </w:p>
    <w:p w14:paraId="7AB096E7" w14:textId="370900A8" w:rsidR="000D03FE" w:rsidRDefault="000D03FE" w:rsidP="000D03FE">
      <w:pPr>
        <w:pStyle w:val="maintext"/>
        <w:ind w:firstLineChars="0" w:firstLine="0"/>
        <w:rPr>
          <w:rFonts w:cs="Times New Roman"/>
          <w:b/>
          <w:i/>
          <w:color w:val="000000" w:themeColor="text1"/>
          <w:shd w:val="clear" w:color="auto" w:fill="FFFFFF"/>
        </w:rPr>
      </w:pPr>
      <w:r w:rsidRPr="004C7369">
        <w:rPr>
          <w:b/>
          <w:i/>
          <w:color w:val="000000" w:themeColor="text1"/>
        </w:rPr>
        <w:t xml:space="preserve">Observation </w:t>
      </w:r>
      <w:r w:rsidRPr="004C7369">
        <w:rPr>
          <w:b/>
          <w:i/>
          <w:color w:val="000000" w:themeColor="text1"/>
        </w:rPr>
        <w:fldChar w:fldCharType="begin"/>
      </w:r>
      <w:r w:rsidRPr="004C7369">
        <w:rPr>
          <w:b/>
          <w:i/>
          <w:color w:val="000000" w:themeColor="text1"/>
        </w:rPr>
        <w:instrText xml:space="preserve"> SEQ Observation_ \* ARABIC </w:instrText>
      </w:r>
      <w:r w:rsidRPr="004C7369">
        <w:rPr>
          <w:b/>
          <w:i/>
          <w:color w:val="000000" w:themeColor="text1"/>
        </w:rPr>
        <w:fldChar w:fldCharType="separate"/>
      </w:r>
      <w:r w:rsidR="00026579">
        <w:rPr>
          <w:b/>
          <w:i/>
          <w:noProof/>
          <w:color w:val="000000" w:themeColor="text1"/>
        </w:rPr>
        <w:t>8</w:t>
      </w:r>
      <w:r w:rsidRPr="004C7369">
        <w:rPr>
          <w:b/>
          <w:i/>
          <w:color w:val="000000" w:themeColor="text1"/>
        </w:rPr>
        <w:fldChar w:fldCharType="end"/>
      </w:r>
      <w:r w:rsidRPr="004C7369">
        <w:rPr>
          <w:b/>
          <w:i/>
          <w:color w:val="000000" w:themeColor="text1"/>
        </w:rPr>
        <w:t xml:space="preserve">: </w:t>
      </w:r>
      <w:r w:rsidRPr="004C7369">
        <w:rPr>
          <w:rFonts w:cs="Times New Roman"/>
          <w:b/>
          <w:i/>
          <w:color w:val="000000" w:themeColor="text1"/>
          <w:shd w:val="clear" w:color="auto" w:fill="FFFFFF"/>
        </w:rPr>
        <w:t>By expanding the current set of lifting values to include larger values, the number of CBs under segmentation can be effectively reduced, and performance improvements can be anticipated.</w:t>
      </w:r>
    </w:p>
    <w:p w14:paraId="045C47C7" w14:textId="77777777" w:rsidR="000D03FE" w:rsidRPr="004C7369" w:rsidRDefault="000D03FE" w:rsidP="000D03FE">
      <w:pPr>
        <w:pStyle w:val="maintext"/>
        <w:ind w:firstLineChars="0" w:firstLine="0"/>
        <w:rPr>
          <w:b/>
          <w:i/>
          <w:color w:val="000000" w:themeColor="text1"/>
        </w:rPr>
      </w:pPr>
    </w:p>
    <w:p w14:paraId="639A22B6" w14:textId="289CB44D" w:rsidR="000D03FE" w:rsidRPr="004C7369" w:rsidRDefault="000D03FE" w:rsidP="000D03FE">
      <w:pPr>
        <w:pStyle w:val="maintext"/>
        <w:ind w:firstLineChars="0" w:firstLine="0"/>
        <w:rPr>
          <w:b/>
          <w:i/>
          <w:color w:val="000000" w:themeColor="text1"/>
        </w:rPr>
      </w:pPr>
      <w:r w:rsidRPr="004C7369">
        <w:rPr>
          <w:b/>
          <w:i/>
          <w:color w:val="000000" w:themeColor="text1"/>
        </w:rPr>
        <w:t xml:space="preserve">Proposal </w:t>
      </w:r>
      <w:r w:rsidRPr="004C7369">
        <w:rPr>
          <w:b/>
          <w:i/>
          <w:color w:val="000000" w:themeColor="text1"/>
        </w:rPr>
        <w:fldChar w:fldCharType="begin"/>
      </w:r>
      <w:r w:rsidRPr="004C7369">
        <w:rPr>
          <w:b/>
          <w:i/>
          <w:color w:val="000000" w:themeColor="text1"/>
        </w:rPr>
        <w:instrText xml:space="preserve"> SEQ Proposal \* ARABIC </w:instrText>
      </w:r>
      <w:r w:rsidRPr="004C7369">
        <w:rPr>
          <w:b/>
          <w:i/>
          <w:color w:val="000000" w:themeColor="text1"/>
        </w:rPr>
        <w:fldChar w:fldCharType="separate"/>
      </w:r>
      <w:r w:rsidR="00026579">
        <w:rPr>
          <w:b/>
          <w:i/>
          <w:noProof/>
          <w:color w:val="000000" w:themeColor="text1"/>
        </w:rPr>
        <w:t>4</w:t>
      </w:r>
      <w:r w:rsidRPr="004C7369">
        <w:rPr>
          <w:b/>
          <w:i/>
          <w:noProof/>
          <w:color w:val="000000" w:themeColor="text1"/>
        </w:rPr>
        <w:fldChar w:fldCharType="end"/>
      </w:r>
      <w:r w:rsidRPr="004C7369">
        <w:rPr>
          <w:b/>
          <w:i/>
          <w:color w:val="000000" w:themeColor="text1"/>
        </w:rPr>
        <w:t xml:space="preserve">: </w:t>
      </w:r>
      <w:r w:rsidRPr="004C7369">
        <w:rPr>
          <w:b/>
          <w:bCs/>
          <w:i/>
          <w:color w:val="000000" w:themeColor="text1"/>
        </w:rPr>
        <w:t xml:space="preserve">Study enhancements of LDPC to improve performance by </w:t>
      </w:r>
      <w:r w:rsidRPr="004C7369">
        <w:rPr>
          <w:rFonts w:cs="Times New Roman"/>
          <w:b/>
          <w:i/>
          <w:color w:val="000000" w:themeColor="text1"/>
          <w:shd w:val="clear" w:color="auto" w:fill="FFFFFF"/>
        </w:rPr>
        <w:t>expanding the current set of lifting values to include larger values</w:t>
      </w:r>
    </w:p>
    <w:p w14:paraId="462B0C8F" w14:textId="77777777" w:rsidR="00423C2D" w:rsidRPr="00423C2D" w:rsidRDefault="00423C2D" w:rsidP="00C10CBB">
      <w:pPr>
        <w:pStyle w:val="maintext"/>
        <w:ind w:firstLineChars="0" w:firstLine="0"/>
        <w:rPr>
          <w:bCs/>
          <w:lang w:val="en-GB"/>
        </w:rPr>
      </w:pPr>
    </w:p>
    <w:p w14:paraId="0A7AE61B" w14:textId="74381103" w:rsidR="00585132" w:rsidRPr="00937D36" w:rsidRDefault="00937D36" w:rsidP="00C10CBB">
      <w:pPr>
        <w:pStyle w:val="1"/>
        <w:numPr>
          <w:ilvl w:val="2"/>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lastRenderedPageBreak/>
        <w:t xml:space="preserve"> </w:t>
      </w:r>
      <w:bookmarkStart w:id="22" w:name="_Ref210371867"/>
      <w:r w:rsidR="00442F7E">
        <w:rPr>
          <w:szCs w:val="20"/>
          <w:lang w:val="en-US"/>
        </w:rPr>
        <w:t>Commonality with NR</w:t>
      </w:r>
      <w:bookmarkEnd w:id="22"/>
    </w:p>
    <w:p w14:paraId="7BF937D8" w14:textId="1EBB1C96" w:rsidR="001806FC" w:rsidRPr="001806FC" w:rsidRDefault="001806FC" w:rsidP="001806FC">
      <w:pPr>
        <w:pStyle w:val="maintext"/>
        <w:ind w:firstLineChars="0" w:firstLine="0"/>
        <w:rPr>
          <w:color w:val="000000" w:themeColor="text1"/>
          <w:lang w:val="en-GB"/>
        </w:rPr>
      </w:pPr>
      <w:r w:rsidRPr="001806FC">
        <w:rPr>
          <w:color w:val="000000" w:themeColor="text1"/>
          <w:lang w:val="en-GB"/>
        </w:rPr>
        <w:t>Even in the context of innovative proposals targeting 6GR, backward compatibility with the NR parity-check matrix should be preserved. Unless a proposed solution delivers substantial performance breakthroughs or enables entirely new service capabilities, modifications to the existing hardware architecture should remain minimal to avoid disrupting the established design baseline. Furthermore, newly introduced 6GR technologies should be engineered not only to address inherent NR limitations, but also to support service scenarios that were previously infeasible or insufficiently supported within the NR framework.</w:t>
      </w:r>
      <w:r w:rsidR="00621A2D">
        <w:rPr>
          <w:color w:val="000000" w:themeColor="text1"/>
          <w:lang w:val="en-GB"/>
        </w:rPr>
        <w:t xml:space="preserve"> </w:t>
      </w:r>
    </w:p>
    <w:p w14:paraId="22E0625D" w14:textId="661A2D0E" w:rsidR="001806FC" w:rsidRDefault="001806FC" w:rsidP="001806FC">
      <w:pPr>
        <w:pStyle w:val="maintext"/>
        <w:ind w:firstLineChars="0" w:firstLine="0"/>
        <w:rPr>
          <w:color w:val="000000" w:themeColor="text1"/>
          <w:lang w:val="en-GB"/>
        </w:rPr>
      </w:pPr>
      <w:r w:rsidRPr="001806FC">
        <w:rPr>
          <w:color w:val="000000" w:themeColor="text1"/>
          <w:lang w:val="en-GB"/>
        </w:rPr>
        <w:t xml:space="preserve">If 6G LDPC codes </w:t>
      </w:r>
      <w:r w:rsidR="00DB1181">
        <w:rPr>
          <w:color w:val="000000" w:themeColor="text1"/>
          <w:lang w:val="en-GB"/>
        </w:rPr>
        <w:t xml:space="preserve">retains </w:t>
      </w:r>
      <w:r w:rsidRPr="001806FC">
        <w:rPr>
          <w:color w:val="000000" w:themeColor="text1"/>
          <w:lang w:val="en-GB"/>
        </w:rPr>
        <w:t xml:space="preserve">the same QC-LDPC structure as NR LDPC codes, the overall 6G LDPC decoder will fundamentally consist of memory, core operations, and a shift network. The shift network depends on the QC block size and exponent values; </w:t>
      </w:r>
      <w:r w:rsidR="0019025A">
        <w:rPr>
          <w:color w:val="000000" w:themeColor="text1"/>
          <w:lang w:val="en-GB"/>
        </w:rPr>
        <w:t>thus</w:t>
      </w:r>
      <w:r w:rsidRPr="001806FC">
        <w:rPr>
          <w:color w:val="000000" w:themeColor="text1"/>
          <w:lang w:val="en-GB"/>
        </w:rPr>
        <w:t xml:space="preserve">, the general decoder architecture remains </w:t>
      </w:r>
      <w:r w:rsidR="0019025A">
        <w:rPr>
          <w:color w:val="000000" w:themeColor="text1"/>
          <w:lang w:val="en-GB"/>
        </w:rPr>
        <w:t>unchanged</w:t>
      </w:r>
      <w:r w:rsidRPr="001806FC">
        <w:rPr>
          <w:color w:val="000000" w:themeColor="text1"/>
          <w:lang w:val="en-GB"/>
        </w:rPr>
        <w:t xml:space="preserve">, with only specific parameters—such as the size of the shift network—implemented differently. Moreover, larger shift networks can be realized through parallelization of smaller shift networks, </w:t>
      </w:r>
      <w:r w:rsidR="0019025A">
        <w:rPr>
          <w:color w:val="000000" w:themeColor="text1"/>
          <w:lang w:val="en-GB"/>
        </w:rPr>
        <w:t>enabling</w:t>
      </w:r>
      <w:r w:rsidRPr="001806FC">
        <w:rPr>
          <w:color w:val="000000" w:themeColor="text1"/>
          <w:lang w:val="en-GB"/>
        </w:rPr>
        <w:t xml:space="preserve"> implementation without increasing the shift network size.</w:t>
      </w:r>
      <w:r>
        <w:rPr>
          <w:color w:val="000000" w:themeColor="text1"/>
          <w:lang w:val="en-GB"/>
        </w:rPr>
        <w:t xml:space="preserve"> </w:t>
      </w:r>
    </w:p>
    <w:p w14:paraId="2363CDD1" w14:textId="2421C552" w:rsidR="001806FC" w:rsidRPr="00F43D19" w:rsidRDefault="001806FC" w:rsidP="001806FC">
      <w:pPr>
        <w:spacing w:before="60" w:after="60" w:line="288" w:lineRule="auto"/>
        <w:jc w:val="both"/>
        <w:rPr>
          <w:lang w:eastAsia="ko-KR"/>
        </w:rPr>
      </w:pPr>
      <w:r>
        <w:rPr>
          <w:color w:val="000000" w:themeColor="text1"/>
          <w:lang w:val="en-GB"/>
        </w:rPr>
        <w:t xml:space="preserve">In other words, </w:t>
      </w:r>
      <w:r w:rsidR="000C28E3">
        <w:rPr>
          <w:color w:val="000000" w:themeColor="text1"/>
          <w:lang w:val="en-GB"/>
        </w:rPr>
        <w:t>as shown in</w:t>
      </w:r>
      <w:r w:rsidR="00DF1BF1">
        <w:rPr>
          <w:color w:val="000000" w:themeColor="text1"/>
          <w:lang w:val="en-GB"/>
        </w:rPr>
        <w:t xml:space="preserve"> </w:t>
      </w:r>
      <w:r w:rsidR="003342DD">
        <w:rPr>
          <w:color w:val="000000" w:themeColor="text1"/>
          <w:lang w:val="en-GB"/>
        </w:rPr>
        <w:fldChar w:fldCharType="begin"/>
      </w:r>
      <w:r w:rsidR="003342DD">
        <w:rPr>
          <w:color w:val="000000" w:themeColor="text1"/>
          <w:lang w:val="en-GB"/>
        </w:rPr>
        <w:instrText xml:space="preserve"> REF _Ref210375033 \h </w:instrText>
      </w:r>
      <w:r w:rsidR="003342DD">
        <w:rPr>
          <w:color w:val="000000" w:themeColor="text1"/>
          <w:lang w:val="en-GB"/>
        </w:rPr>
      </w:r>
      <w:r w:rsidR="003342DD">
        <w:rPr>
          <w:color w:val="000000" w:themeColor="text1"/>
          <w:lang w:val="en-GB"/>
        </w:rPr>
        <w:fldChar w:fldCharType="separate"/>
      </w:r>
      <w:r w:rsidR="00026579" w:rsidRPr="00231BB1">
        <w:t>Figure</w:t>
      </w:r>
      <w:r w:rsidR="00026579">
        <w:rPr>
          <w:rFonts w:hint="eastAsia"/>
          <w:lang w:eastAsia="ko-KR"/>
        </w:rPr>
        <w:t xml:space="preserve"> </w:t>
      </w:r>
      <w:r w:rsidR="00026579">
        <w:rPr>
          <w:noProof/>
        </w:rPr>
        <w:t>8</w:t>
      </w:r>
      <w:r w:rsidR="003342DD">
        <w:rPr>
          <w:color w:val="000000" w:themeColor="text1"/>
          <w:lang w:val="en-GB"/>
        </w:rPr>
        <w:fldChar w:fldCharType="end"/>
      </w:r>
      <w:proofErr w:type="gramStart"/>
      <w:r w:rsidR="003342DD">
        <w:rPr>
          <w:color w:val="000000" w:themeColor="text1"/>
          <w:lang w:val="en-GB"/>
        </w:rPr>
        <w:t>.</w:t>
      </w:r>
      <w:r w:rsidR="000C28E3">
        <w:rPr>
          <w:color w:val="000000" w:themeColor="text1"/>
          <w:lang w:val="en-GB"/>
        </w:rPr>
        <w:t>,</w:t>
      </w:r>
      <w:proofErr w:type="gramEnd"/>
      <w:r w:rsidR="000C28E3">
        <w:rPr>
          <w:color w:val="000000" w:themeColor="text1"/>
          <w:lang w:val="en-GB"/>
        </w:rPr>
        <w:t xml:space="preserve"> </w:t>
      </w:r>
      <w:r>
        <w:rPr>
          <w:color w:val="000000" w:themeColor="text1"/>
          <w:lang w:val="en-GB"/>
        </w:rPr>
        <w:t xml:space="preserve">if 6GR LDPC codes adopt a QC-LDPC structure, they can be considered to share commonality with NR LDPC decoder. Therefore, it is proposed that 6G LDPC codes should maintain the QC-LDPC </w:t>
      </w:r>
      <w:bookmarkStart w:id="23" w:name="_GoBack"/>
      <w:r>
        <w:rPr>
          <w:color w:val="000000" w:themeColor="text1"/>
          <w:lang w:val="en-GB"/>
        </w:rPr>
        <w:t xml:space="preserve">structure </w:t>
      </w:r>
      <w:r w:rsidRPr="00156D26">
        <w:rPr>
          <w:rFonts w:eastAsia="MS Mincho"/>
          <w:lang w:eastAsia="ja-JP"/>
        </w:rPr>
        <w:t>as follows:</w:t>
      </w:r>
    </w:p>
    <w:p w14:paraId="46DB7E2D" w14:textId="3FC1D453" w:rsidR="001806FC" w:rsidRPr="00156D26" w:rsidRDefault="001806FC" w:rsidP="001806FC">
      <w:pPr>
        <w:numPr>
          <w:ilvl w:val="0"/>
          <w:numId w:val="23"/>
        </w:numPr>
        <w:spacing w:before="60" w:after="60"/>
        <w:rPr>
          <w:rFonts w:eastAsia="MS Mincho"/>
          <w:lang w:eastAsia="ja-JP"/>
        </w:rPr>
      </w:pPr>
      <w:r w:rsidRPr="00156D26">
        <w:rPr>
          <w:rFonts w:eastAsia="MS Mincho"/>
          <w:lang w:eastAsia="ja-JP"/>
        </w:rPr>
        <w:t>The Parity check matrix of Quasi-cyclic like LDPC Codes is defined at least by a matrix H of size (</w:t>
      </w:r>
      <m:oMath>
        <m:sSub>
          <m:sSubPr>
            <m:ctrlPr>
              <w:rPr>
                <w:rFonts w:ascii="Cambria Math" w:eastAsia="MS Mincho" w:hAnsi="Cambria Math"/>
                <w:i/>
                <w:lang w:eastAsia="ja-JP"/>
              </w:rPr>
            </m:ctrlPr>
          </m:sSubPr>
          <m:e>
            <m:r>
              <w:rPr>
                <w:rFonts w:ascii="Cambria Math" w:eastAsia="MS Mincho" w:hAnsi="Cambria Math"/>
                <w:lang w:eastAsia="ja-JP"/>
              </w:rPr>
              <m:t>m</m:t>
            </m:r>
          </m:e>
          <m:sub>
            <m:r>
              <w:rPr>
                <w:rFonts w:ascii="Cambria Math" w:eastAsia="MS Mincho" w:hAnsi="Cambria Math"/>
                <w:lang w:eastAsia="ja-JP"/>
              </w:rPr>
              <m:t>b</m:t>
            </m:r>
          </m:sub>
        </m:sSub>
        <m:r>
          <w:rPr>
            <w:rFonts w:ascii="Cambria Math" w:eastAsia="MS Mincho" w:hAnsi="Cambria Math" w:hint="eastAsia"/>
            <w:lang w:eastAsia="ja-JP"/>
          </w:rPr>
          <m:t>×</m:t>
        </m:r>
        <m:r>
          <w:rPr>
            <w:rFonts w:ascii="Cambria Math" w:eastAsia="MS Mincho" w:hAnsi="Cambria Math"/>
            <w:lang w:eastAsia="ja-JP"/>
          </w:rPr>
          <m:t>z</m:t>
        </m:r>
      </m:oMath>
      <w:r w:rsidRPr="00156D26">
        <w:rPr>
          <w:rFonts w:eastAsia="MS Mincho"/>
          <w:lang w:eastAsia="ja-JP"/>
        </w:rPr>
        <w:t>)</w:t>
      </w:r>
      <w:r w:rsidRPr="00156D26">
        <w:rPr>
          <w:rFonts w:eastAsia="MS Mincho" w:hint="eastAsia"/>
          <w:lang w:eastAsia="ja-JP"/>
        </w:rPr>
        <w:t>×</w:t>
      </w:r>
      <w:r w:rsidRPr="00156D26">
        <w:rPr>
          <w:rFonts w:eastAsia="MS Mincho"/>
          <w:lang w:eastAsia="ja-JP"/>
        </w:rPr>
        <w:t>(</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b</m:t>
            </m:r>
          </m:sub>
        </m:sSub>
        <m:r>
          <w:rPr>
            <w:rFonts w:ascii="Cambria Math" w:eastAsia="MS Mincho" w:hAnsi="Cambria Math" w:hint="eastAsia"/>
            <w:lang w:eastAsia="ja-JP"/>
          </w:rPr>
          <m:t>×</m:t>
        </m:r>
        <m:r>
          <w:rPr>
            <w:rFonts w:ascii="Cambria Math" w:eastAsia="MS Mincho" w:hAnsi="Cambria Math"/>
            <w:lang w:eastAsia="ja-JP"/>
          </w:rPr>
          <m:t>z</m:t>
        </m:r>
      </m:oMath>
      <w:r w:rsidRPr="00156D26">
        <w:rPr>
          <w:rFonts w:eastAsia="MS Mincho"/>
          <w:lang w:eastAsia="ja-JP"/>
        </w:rPr>
        <w:t>),</w:t>
      </w:r>
      <w:r w:rsidR="00C75D6C">
        <w:rPr>
          <w:rFonts w:eastAsia="MS Mincho"/>
          <w:lang w:eastAsia="ja-JP"/>
        </w:rPr>
        <w:t xml:space="preserve"> where </w:t>
      </w:r>
      <m:oMath>
        <m:sSub>
          <m:sSubPr>
            <m:ctrlPr>
              <w:rPr>
                <w:rFonts w:ascii="Cambria Math" w:eastAsia="MS Mincho" w:hAnsi="Cambria Math"/>
                <w:i/>
                <w:lang w:eastAsia="ja-JP"/>
              </w:rPr>
            </m:ctrlPr>
          </m:sSubPr>
          <m:e>
            <m:r>
              <w:rPr>
                <w:rFonts w:ascii="Cambria Math" w:eastAsia="MS Mincho" w:hAnsi="Cambria Math"/>
                <w:lang w:eastAsia="ja-JP"/>
              </w:rPr>
              <m:t>m</m:t>
            </m:r>
          </m:e>
          <m:sub>
            <m:r>
              <w:rPr>
                <w:rFonts w:ascii="Cambria Math" w:eastAsia="MS Mincho" w:hAnsi="Cambria Math"/>
                <w:lang w:eastAsia="ja-JP"/>
              </w:rPr>
              <m:t>b</m:t>
            </m:r>
          </m:sub>
        </m:sSub>
      </m:oMath>
      <w:r w:rsidR="00C75D6C" w:rsidRPr="00156D26">
        <w:rPr>
          <w:rFonts w:eastAsia="MS Mincho"/>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b</m:t>
            </m:r>
          </m:sub>
        </m:sSub>
      </m:oMath>
      <w:r w:rsidR="00C75D6C" w:rsidRPr="00156D26">
        <w:rPr>
          <w:rFonts w:eastAsia="MS Mincho"/>
          <w:lang w:eastAsia="ja-JP"/>
        </w:rPr>
        <w:t xml:space="preserve"> and </w:t>
      </w:r>
      <m:oMath>
        <m:r>
          <w:rPr>
            <w:rFonts w:ascii="Cambria Math" w:eastAsia="MS Mincho" w:hAnsi="Cambria Math"/>
            <w:lang w:eastAsia="ja-JP"/>
          </w:rPr>
          <m:t>z</m:t>
        </m:r>
      </m:oMath>
      <w:r w:rsidR="00C75D6C" w:rsidRPr="00156D26">
        <w:rPr>
          <w:rFonts w:eastAsia="MS Mincho"/>
          <w:lang w:eastAsia="ja-JP"/>
        </w:rPr>
        <w:t xml:space="preserve"> are integers larger than 1</w:t>
      </w:r>
      <w:r w:rsidR="00C75D6C">
        <w:rPr>
          <w:rFonts w:eastAsia="MS Mincho"/>
          <w:lang w:eastAsia="ja-JP"/>
        </w:rPr>
        <w:t>.</w:t>
      </w:r>
      <w:r w:rsidRPr="00156D26">
        <w:rPr>
          <w:rFonts w:eastAsia="MS Mincho"/>
          <w:lang w:eastAsia="ja-JP"/>
        </w:rPr>
        <w:t xml:space="preserve"> </w:t>
      </w:r>
      <w:r w:rsidR="00C75D6C">
        <w:rPr>
          <w:rFonts w:eastAsia="MS Mincho"/>
          <w:lang w:eastAsia="ja-JP"/>
        </w:rPr>
        <w:t>The matrix</w:t>
      </w:r>
      <w:r w:rsidRPr="00156D26">
        <w:rPr>
          <w:rFonts w:eastAsia="MS Mincho"/>
          <w:lang w:eastAsia="ja-JP"/>
        </w:rPr>
        <w:t xml:space="preserve"> </w:t>
      </w:r>
      <w:r w:rsidR="00C75D6C">
        <w:rPr>
          <w:rFonts w:eastAsia="MS Mincho"/>
          <w:lang w:eastAsia="ja-JP"/>
        </w:rPr>
        <w:t xml:space="preserve">composed </w:t>
      </w:r>
      <w:r w:rsidRPr="00156D26">
        <w:rPr>
          <w:rFonts w:eastAsia="MS Mincho"/>
          <w:lang w:eastAsia="ja-JP"/>
        </w:rPr>
        <w:t xml:space="preserve">of sub-block matrices of size </w:t>
      </w:r>
      <m:oMath>
        <m:r>
          <w:rPr>
            <w:rFonts w:ascii="Cambria Math" w:eastAsia="MS Mincho" w:hAnsi="Cambria Math"/>
            <w:lang w:eastAsia="ja-JP"/>
          </w:rPr>
          <m:t>z</m:t>
        </m:r>
        <m:r>
          <w:rPr>
            <w:rFonts w:ascii="Cambria Math" w:eastAsia="MS Mincho" w:hAnsi="Cambria Math" w:hint="eastAsia"/>
            <w:lang w:eastAsia="ja-JP"/>
          </w:rPr>
          <m:t>×</m:t>
        </m:r>
        <m:r>
          <w:rPr>
            <w:rFonts w:ascii="Cambria Math" w:eastAsia="MS Mincho" w:hAnsi="Cambria Math"/>
            <w:lang w:eastAsia="ja-JP"/>
          </w:rPr>
          <m:t>z</m:t>
        </m:r>
      </m:oMath>
      <w:r w:rsidRPr="00156D26">
        <w:rPr>
          <w:rFonts w:eastAsia="MS Mincho"/>
          <w:lang w:eastAsia="ja-JP"/>
        </w:rPr>
        <w:t xml:space="preserve">, where each sub-block matrix is </w:t>
      </w:r>
      <w:r w:rsidR="00C75D6C">
        <w:rPr>
          <w:rFonts w:eastAsia="MS Mincho"/>
          <w:lang w:eastAsia="ja-JP"/>
        </w:rPr>
        <w:t>either a</w:t>
      </w:r>
      <w:r w:rsidRPr="00156D26">
        <w:rPr>
          <w:rFonts w:eastAsia="MS Mincho"/>
          <w:lang w:eastAsia="ja-JP"/>
        </w:rPr>
        <w:t xml:space="preserve"> circularly shifted matrices or zero matri</w:t>
      </w:r>
      <w:r w:rsidR="00C75D6C">
        <w:rPr>
          <w:rFonts w:eastAsia="MS Mincho"/>
          <w:lang w:eastAsia="ja-JP"/>
        </w:rPr>
        <w:t>x</w:t>
      </w:r>
      <w:r w:rsidRPr="00156D26">
        <w:rPr>
          <w:rFonts w:eastAsia="MS Mincho"/>
          <w:lang w:eastAsia="ja-JP"/>
        </w:rPr>
        <w:t xml:space="preserve">. </w:t>
      </w:r>
    </w:p>
    <w:p w14:paraId="06B838B1" w14:textId="77657889" w:rsidR="001806FC" w:rsidRDefault="001806FC" w:rsidP="001806FC">
      <w:pPr>
        <w:pStyle w:val="maintext"/>
        <w:ind w:firstLineChars="0" w:firstLine="0"/>
      </w:pPr>
      <w:r w:rsidRPr="001806FC">
        <w:rPr>
          <w:color w:val="000000" w:themeColor="text1"/>
          <w:lang w:val="en-GB"/>
        </w:rPr>
        <w:t xml:space="preserve">Building on the analysis above, this contribution proposes to study LDPC code designs that support high throughput for 6G. The HT-BG is designed to improve decoding throughput, directly enhancing cell capacity while maintaining manageable hardware complexity. Detailed evaluation will focus on complexity, throughput, and overall performance, providing a foundation for intelligent </w:t>
      </w:r>
      <w:r w:rsidR="00FA4B33">
        <w:rPr>
          <w:color w:val="000000" w:themeColor="text1"/>
          <w:lang w:val="en-GB"/>
        </w:rPr>
        <w:t>BG</w:t>
      </w:r>
      <w:r w:rsidRPr="001806FC">
        <w:rPr>
          <w:color w:val="000000" w:themeColor="text1"/>
          <w:lang w:val="en-GB"/>
        </w:rPr>
        <w:t xml:space="preserve"> selection in 6G networks.</w:t>
      </w:r>
    </w:p>
    <w:bookmarkEnd w:id="23"/>
    <w:p w14:paraId="524A11D9" w14:textId="77777777" w:rsidR="00585132" w:rsidRPr="00230F45" w:rsidRDefault="00585132" w:rsidP="00585132">
      <w:pPr>
        <w:spacing w:before="60" w:after="60"/>
        <w:rPr>
          <w:rFonts w:eastAsiaTheme="minorEastAsia"/>
          <w:lang w:eastAsia="ko-KR"/>
        </w:rPr>
      </w:pPr>
    </w:p>
    <w:p w14:paraId="7E9B9868" w14:textId="7B2DE7B7" w:rsidR="00585132" w:rsidRDefault="00585132" w:rsidP="00585132">
      <w:pPr>
        <w:pStyle w:val="maintext"/>
        <w:spacing w:before="0" w:after="0"/>
        <w:ind w:firstLineChars="0" w:firstLine="0"/>
        <w:rPr>
          <w:b/>
          <w:bCs/>
        </w:rPr>
      </w:pPr>
      <w:r w:rsidRPr="00D3711F">
        <w:rPr>
          <w:b/>
          <w:bCs/>
          <w:noProof/>
        </w:rPr>
        <w:drawing>
          <wp:inline distT="0" distB="0" distL="0" distR="0" wp14:anchorId="269FDA86" wp14:editId="5D8F035F">
            <wp:extent cx="6120130" cy="2658110"/>
            <wp:effectExtent l="0" t="0" r="0" b="8890"/>
            <wp:docPr id="2" name="그림 11">
              <a:extLst xmlns:a="http://schemas.openxmlformats.org/drawingml/2006/main">
                <a:ext uri="{FF2B5EF4-FFF2-40B4-BE49-F238E27FC236}">
                  <a16:creationId xmlns:a16="http://schemas.microsoft.com/office/drawing/2014/main" id="{E287B183-866C-4A51-8AA1-0B59008F44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a:extLst>
                        <a:ext uri="{FF2B5EF4-FFF2-40B4-BE49-F238E27FC236}">
                          <a16:creationId xmlns:a16="http://schemas.microsoft.com/office/drawing/2014/main" id="{E287B183-866C-4A51-8AA1-0B59008F4470}"/>
                        </a:ext>
                      </a:extLst>
                    </pic:cNvPr>
                    <pic:cNvPicPr>
                      <a:picLocks noChangeAspect="1"/>
                    </pic:cNvPicPr>
                  </pic:nvPicPr>
                  <pic:blipFill>
                    <a:blip r:embed="rId26"/>
                    <a:stretch>
                      <a:fillRect/>
                    </a:stretch>
                  </pic:blipFill>
                  <pic:spPr>
                    <a:xfrm>
                      <a:off x="0" y="0"/>
                      <a:ext cx="6120130" cy="2658110"/>
                    </a:xfrm>
                    <a:prstGeom prst="rect">
                      <a:avLst/>
                    </a:prstGeom>
                  </pic:spPr>
                </pic:pic>
              </a:graphicData>
            </a:graphic>
          </wp:inline>
        </w:drawing>
      </w:r>
    </w:p>
    <w:p w14:paraId="2B1F40C2" w14:textId="4BB69EAA" w:rsidR="00A56ED0" w:rsidRDefault="00A56ED0" w:rsidP="00A67652">
      <w:pPr>
        <w:pStyle w:val="a7"/>
        <w:spacing w:before="60" w:after="60"/>
        <w:jc w:val="center"/>
        <w:rPr>
          <w:b w:val="0"/>
          <w:bCs w:val="0"/>
        </w:rPr>
      </w:pPr>
      <w:bookmarkStart w:id="24" w:name="_Ref210375033"/>
      <w:r w:rsidRPr="00231BB1">
        <w:t>Figure</w:t>
      </w:r>
      <w:r>
        <w:rPr>
          <w:rFonts w:hint="eastAsia"/>
          <w:lang w:eastAsia="ko-KR"/>
        </w:rPr>
        <w:t xml:space="preserve"> </w:t>
      </w:r>
      <w:r w:rsidR="00504089">
        <w:fldChar w:fldCharType="begin"/>
      </w:r>
      <w:r w:rsidR="00504089">
        <w:instrText xml:space="preserve"> SEQ Figure \* ARABIC </w:instrText>
      </w:r>
      <w:r w:rsidR="00504089">
        <w:fldChar w:fldCharType="separate"/>
      </w:r>
      <w:r w:rsidR="00026579">
        <w:rPr>
          <w:noProof/>
        </w:rPr>
        <w:t>8</w:t>
      </w:r>
      <w:r w:rsidR="00504089">
        <w:rPr>
          <w:noProof/>
        </w:rPr>
        <w:fldChar w:fldCharType="end"/>
      </w:r>
      <w:bookmarkEnd w:id="24"/>
      <w:r w:rsidR="00BF2B42">
        <w:rPr>
          <w:noProof/>
        </w:rPr>
        <w:t>.</w:t>
      </w:r>
      <w:r w:rsidRPr="00231BB1">
        <w:t xml:space="preserve"> </w:t>
      </w:r>
      <w:r w:rsidRPr="004A0924">
        <w:rPr>
          <w:rFonts w:hint="eastAsia"/>
          <w:b w:val="0"/>
          <w:szCs w:val="22"/>
          <w:lang w:eastAsia="ko-KR"/>
        </w:rPr>
        <w:t>High-Level Blo</w:t>
      </w:r>
      <w:r>
        <w:rPr>
          <w:rFonts w:hint="eastAsia"/>
          <w:b w:val="0"/>
          <w:szCs w:val="22"/>
          <w:lang w:eastAsia="ko-KR"/>
        </w:rPr>
        <w:t xml:space="preserve">ck Diagram for </w:t>
      </w:r>
      <w:r>
        <w:rPr>
          <w:b w:val="0"/>
          <w:szCs w:val="22"/>
          <w:lang w:eastAsia="ko-KR"/>
        </w:rPr>
        <w:t xml:space="preserve">commonality of </w:t>
      </w:r>
      <w:r>
        <w:rPr>
          <w:rFonts w:hint="eastAsia"/>
          <w:b w:val="0"/>
          <w:szCs w:val="22"/>
          <w:lang w:eastAsia="ko-KR"/>
        </w:rPr>
        <w:t>LDPC Decoder for NR BG and HT-BG</w:t>
      </w:r>
    </w:p>
    <w:p w14:paraId="3232C12C" w14:textId="77777777" w:rsidR="00585132" w:rsidRDefault="00585132" w:rsidP="00585132">
      <w:pPr>
        <w:spacing w:before="60" w:after="60"/>
        <w:rPr>
          <w:lang w:eastAsia="ko-KR"/>
        </w:rPr>
      </w:pPr>
    </w:p>
    <w:p w14:paraId="64D28ED9" w14:textId="77777777" w:rsidR="00585132" w:rsidRPr="00546422" w:rsidRDefault="00585132" w:rsidP="00DC734D">
      <w:pPr>
        <w:pStyle w:val="maintext"/>
        <w:ind w:firstLineChars="0" w:firstLine="0"/>
        <w:rPr>
          <w:b/>
          <w:bCs/>
        </w:rPr>
      </w:pPr>
    </w:p>
    <w:p w14:paraId="7CBF0155" w14:textId="75211853" w:rsidR="00585132" w:rsidRPr="002B3A28" w:rsidRDefault="00585132" w:rsidP="00CD00C0">
      <w:pPr>
        <w:spacing w:before="60" w:after="60" w:line="288" w:lineRule="auto"/>
        <w:rPr>
          <w:b/>
          <w:bCs/>
          <w:i/>
          <w:iCs/>
        </w:rPr>
      </w:pPr>
      <w:r w:rsidRPr="00096843">
        <w:rPr>
          <w:b/>
          <w:bCs/>
          <w:i/>
          <w:iCs/>
        </w:rPr>
        <w:t xml:space="preserve">Observation </w:t>
      </w:r>
      <w:r w:rsidRPr="00096843">
        <w:rPr>
          <w:b/>
          <w:bCs/>
          <w:i/>
          <w:iCs/>
        </w:rPr>
        <w:fldChar w:fldCharType="begin"/>
      </w:r>
      <w:r w:rsidRPr="00096843">
        <w:rPr>
          <w:b/>
          <w:bCs/>
          <w:i/>
          <w:iCs/>
        </w:rPr>
        <w:instrText xml:space="preserve"> SEQ Observation_ \* ARABIC </w:instrText>
      </w:r>
      <w:r w:rsidRPr="00096843">
        <w:rPr>
          <w:b/>
          <w:bCs/>
          <w:i/>
          <w:iCs/>
        </w:rPr>
        <w:fldChar w:fldCharType="separate"/>
      </w:r>
      <w:r w:rsidR="00026579">
        <w:rPr>
          <w:b/>
          <w:bCs/>
          <w:i/>
          <w:iCs/>
          <w:noProof/>
        </w:rPr>
        <w:t>9</w:t>
      </w:r>
      <w:r w:rsidRPr="00096843">
        <w:rPr>
          <w:b/>
          <w:bCs/>
          <w:i/>
          <w:iCs/>
        </w:rPr>
        <w:fldChar w:fldCharType="end"/>
      </w:r>
      <w:r w:rsidRPr="00096843">
        <w:rPr>
          <w:b/>
          <w:bCs/>
          <w:i/>
          <w:iCs/>
        </w:rPr>
        <w:t>:</w:t>
      </w:r>
      <w:r w:rsidRPr="002B3A28">
        <w:rPr>
          <w:b/>
          <w:bCs/>
          <w:i/>
          <w:iCs/>
        </w:rPr>
        <w:t xml:space="preserve"> </w:t>
      </w:r>
      <w:r w:rsidR="00856340">
        <w:rPr>
          <w:b/>
          <w:bCs/>
          <w:i/>
          <w:iCs/>
        </w:rPr>
        <w:t>I</w:t>
      </w:r>
      <w:r w:rsidR="00856340" w:rsidRPr="00856340">
        <w:rPr>
          <w:b/>
          <w:bCs/>
          <w:i/>
          <w:iCs/>
        </w:rPr>
        <w:t>f 6GR LDPC codes adopt a QC-LDPC structure, they can be considered to share commonality with NR LDPC decoder.</w:t>
      </w:r>
    </w:p>
    <w:p w14:paraId="46A3064D" w14:textId="1C924CAF" w:rsidR="00585132" w:rsidRPr="00AD268F" w:rsidRDefault="00585132" w:rsidP="00CD00C0">
      <w:pPr>
        <w:pStyle w:val="maintext"/>
        <w:ind w:firstLineChars="0" w:firstLine="0"/>
        <w:rPr>
          <w:rFonts w:cs="Times New Roman"/>
          <w:b/>
          <w:bCs/>
          <w:i/>
          <w:iCs/>
          <w:lang w:eastAsia="en-US"/>
        </w:rPr>
      </w:pPr>
      <w:r w:rsidRPr="00A7621F">
        <w:rPr>
          <w:rFonts w:cs="Times New Roman" w:hint="eastAsia"/>
          <w:b/>
          <w:bCs/>
          <w:i/>
          <w:iCs/>
          <w:lang w:eastAsia="en-US"/>
        </w:rPr>
        <w:t>P</w:t>
      </w:r>
      <w:r w:rsidRPr="00A7621F">
        <w:rPr>
          <w:rFonts w:cs="Times New Roman"/>
          <w:b/>
          <w:bCs/>
          <w:i/>
          <w:iCs/>
          <w:lang w:eastAsia="en-US"/>
        </w:rPr>
        <w:t xml:space="preserve">roposal </w:t>
      </w:r>
      <w:r w:rsidRPr="00A7621F">
        <w:rPr>
          <w:rFonts w:cs="Times New Roman"/>
          <w:b/>
          <w:bCs/>
          <w:i/>
          <w:iCs/>
          <w:lang w:eastAsia="en-US"/>
        </w:rPr>
        <w:fldChar w:fldCharType="begin"/>
      </w:r>
      <w:r w:rsidRPr="00A7621F">
        <w:rPr>
          <w:rFonts w:cs="Times New Roman"/>
          <w:b/>
          <w:bCs/>
          <w:i/>
          <w:iCs/>
          <w:lang w:eastAsia="en-US"/>
        </w:rPr>
        <w:instrText xml:space="preserve"> SEQ Proposal \* ARABIC </w:instrText>
      </w:r>
      <w:r w:rsidRPr="00A7621F">
        <w:rPr>
          <w:rFonts w:cs="Times New Roman"/>
          <w:b/>
          <w:bCs/>
          <w:i/>
          <w:iCs/>
          <w:lang w:eastAsia="en-US"/>
        </w:rPr>
        <w:fldChar w:fldCharType="separate"/>
      </w:r>
      <w:r w:rsidR="00026579">
        <w:rPr>
          <w:rFonts w:cs="Times New Roman"/>
          <w:b/>
          <w:bCs/>
          <w:i/>
          <w:iCs/>
          <w:noProof/>
          <w:lang w:eastAsia="en-US"/>
        </w:rPr>
        <w:t>5</w:t>
      </w:r>
      <w:r w:rsidRPr="00A7621F">
        <w:rPr>
          <w:rFonts w:cs="Times New Roman"/>
          <w:b/>
          <w:bCs/>
          <w:i/>
          <w:iCs/>
          <w:lang w:eastAsia="en-US"/>
        </w:rPr>
        <w:fldChar w:fldCharType="end"/>
      </w:r>
      <w:r w:rsidRPr="00A7621F">
        <w:rPr>
          <w:rFonts w:cs="Times New Roman" w:hint="eastAsia"/>
          <w:b/>
          <w:bCs/>
          <w:i/>
          <w:iCs/>
          <w:lang w:eastAsia="en-US"/>
        </w:rPr>
        <w:t xml:space="preserve">: </w:t>
      </w:r>
      <w:r w:rsidR="00AD268F" w:rsidRPr="00AD268F">
        <w:rPr>
          <w:rFonts w:cs="Times New Roman"/>
          <w:b/>
          <w:bCs/>
          <w:i/>
          <w:iCs/>
          <w:lang w:eastAsia="en-US"/>
        </w:rPr>
        <w:t>6G LDPC codes should maintain the QC-LDPC structure.</w:t>
      </w:r>
    </w:p>
    <w:p w14:paraId="157BEB89" w14:textId="743CD8F1" w:rsidR="00566AB5" w:rsidRDefault="00AD268F" w:rsidP="00566AB5">
      <w:pPr>
        <w:pStyle w:val="maintext"/>
        <w:ind w:firstLineChars="0" w:firstLine="0"/>
        <w:rPr>
          <w:rFonts w:cs="Times New Roman"/>
          <w:b/>
          <w:bCs/>
          <w:i/>
          <w:iCs/>
          <w:lang w:eastAsia="en-US"/>
        </w:rPr>
      </w:pPr>
      <w:r w:rsidRPr="00A7621F">
        <w:rPr>
          <w:rFonts w:cs="Times New Roman" w:hint="eastAsia"/>
          <w:b/>
          <w:bCs/>
          <w:i/>
          <w:iCs/>
          <w:lang w:eastAsia="en-US"/>
        </w:rPr>
        <w:t>P</w:t>
      </w:r>
      <w:r w:rsidRPr="00A7621F">
        <w:rPr>
          <w:rFonts w:cs="Times New Roman"/>
          <w:b/>
          <w:bCs/>
          <w:i/>
          <w:iCs/>
          <w:lang w:eastAsia="en-US"/>
        </w:rPr>
        <w:t xml:space="preserve">roposal </w:t>
      </w:r>
      <w:r w:rsidRPr="00A7621F">
        <w:rPr>
          <w:rFonts w:cs="Times New Roman"/>
          <w:b/>
          <w:bCs/>
          <w:i/>
          <w:iCs/>
          <w:lang w:eastAsia="en-US"/>
        </w:rPr>
        <w:fldChar w:fldCharType="begin"/>
      </w:r>
      <w:r w:rsidRPr="00A7621F">
        <w:rPr>
          <w:rFonts w:cs="Times New Roman"/>
          <w:b/>
          <w:bCs/>
          <w:i/>
          <w:iCs/>
          <w:lang w:eastAsia="en-US"/>
        </w:rPr>
        <w:instrText xml:space="preserve"> SEQ Proposal \* ARABIC </w:instrText>
      </w:r>
      <w:r w:rsidRPr="00A7621F">
        <w:rPr>
          <w:rFonts w:cs="Times New Roman"/>
          <w:b/>
          <w:bCs/>
          <w:i/>
          <w:iCs/>
          <w:lang w:eastAsia="en-US"/>
        </w:rPr>
        <w:fldChar w:fldCharType="separate"/>
      </w:r>
      <w:r w:rsidR="00026579">
        <w:rPr>
          <w:rFonts w:cs="Times New Roman"/>
          <w:b/>
          <w:bCs/>
          <w:i/>
          <w:iCs/>
          <w:noProof/>
          <w:lang w:eastAsia="en-US"/>
        </w:rPr>
        <w:t>6</w:t>
      </w:r>
      <w:r w:rsidRPr="00A7621F">
        <w:rPr>
          <w:rFonts w:cs="Times New Roman"/>
          <w:b/>
          <w:bCs/>
          <w:i/>
          <w:iCs/>
          <w:lang w:eastAsia="en-US"/>
        </w:rPr>
        <w:fldChar w:fldCharType="end"/>
      </w:r>
      <w:r w:rsidRPr="00A7621F">
        <w:rPr>
          <w:rFonts w:cs="Times New Roman" w:hint="eastAsia"/>
          <w:b/>
          <w:bCs/>
          <w:i/>
          <w:iCs/>
          <w:lang w:eastAsia="en-US"/>
        </w:rPr>
        <w:t>:</w:t>
      </w:r>
      <w:r>
        <w:rPr>
          <w:rFonts w:cs="Times New Roman"/>
          <w:b/>
          <w:bCs/>
          <w:i/>
          <w:iCs/>
          <w:lang w:eastAsia="en-US"/>
        </w:rPr>
        <w:t xml:space="preserve"> </w:t>
      </w:r>
      <w:r w:rsidR="00585132" w:rsidRPr="00472E08">
        <w:rPr>
          <w:rFonts w:cs="Times New Roman"/>
          <w:b/>
          <w:bCs/>
          <w:i/>
          <w:iCs/>
          <w:lang w:eastAsia="en-US"/>
        </w:rPr>
        <w:t xml:space="preserve">For the purpose of study and comparisons for </w:t>
      </w:r>
      <w:r w:rsidR="00CD56E0" w:rsidRPr="00472E08">
        <w:rPr>
          <w:rFonts w:cs="Times New Roman"/>
          <w:b/>
          <w:bCs/>
          <w:i/>
          <w:iCs/>
          <w:lang w:eastAsia="en-US"/>
        </w:rPr>
        <w:t xml:space="preserve">6GR </w:t>
      </w:r>
      <w:r w:rsidR="00585132" w:rsidRPr="00472E08">
        <w:rPr>
          <w:rFonts w:cs="Times New Roman"/>
          <w:b/>
          <w:bCs/>
          <w:i/>
          <w:iCs/>
          <w:lang w:eastAsia="en-US"/>
        </w:rPr>
        <w:t xml:space="preserve">LDPC codes, quasi-cyclic like LDPC codes are defined as follows: </w:t>
      </w:r>
    </w:p>
    <w:p w14:paraId="41C953DE" w14:textId="73DE9C3E" w:rsidR="00566AB5" w:rsidRPr="00566AB5" w:rsidRDefault="00566AB5" w:rsidP="00566AB5">
      <w:pPr>
        <w:pStyle w:val="maintext"/>
        <w:numPr>
          <w:ilvl w:val="0"/>
          <w:numId w:val="42"/>
        </w:numPr>
        <w:ind w:firstLineChars="0"/>
        <w:rPr>
          <w:b/>
          <w:bCs/>
          <w:i/>
          <w:iCs/>
        </w:rPr>
      </w:pPr>
      <w:r w:rsidRPr="00566AB5">
        <w:rPr>
          <w:b/>
          <w:bCs/>
          <w:i/>
          <w:iCs/>
        </w:rPr>
        <w:t xml:space="preserve">The Parity check matrix of Quasi-cyclic like LDPC Codes is defined at least by a matrix H of size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m</m:t>
                </m:r>
              </m:e>
              <m:sub>
                <m:r>
                  <m:rPr>
                    <m:sty m:val="bi"/>
                  </m:rPr>
                  <w:rPr>
                    <w:rFonts w:ascii="Cambria Math" w:hAnsi="Cambria Math"/>
                  </w:rPr>
                  <m:t>b</m:t>
                </m:r>
              </m:sub>
            </m:sSub>
            <m:r>
              <m:rPr>
                <m:sty m:val="bi"/>
              </m:rPr>
              <w:rPr>
                <w:rFonts w:ascii="Cambria Math" w:hAnsi="Cambria Math"/>
              </w:rPr>
              <m:t>×z</m:t>
            </m:r>
          </m:e>
        </m:d>
        <m:r>
          <m:rPr>
            <m:sty m:val="bi"/>
          </m:rPr>
          <w:rPr>
            <w:rFonts w:ascii="Cambria Math" w:hAnsi="Cambria Math"/>
          </w:rPr>
          <m:t>×</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b</m:t>
                </m:r>
              </m:sub>
            </m:sSub>
            <m:r>
              <m:rPr>
                <m:sty m:val="bi"/>
              </m:rPr>
              <w:rPr>
                <w:rFonts w:ascii="Cambria Math" w:hAnsi="Cambria Math"/>
              </w:rPr>
              <m:t>×z</m:t>
            </m:r>
          </m:e>
        </m:d>
      </m:oMath>
      <w:r w:rsidRPr="00566AB5">
        <w:rPr>
          <w:b/>
          <w:bCs/>
          <w:i/>
          <w:iCs/>
        </w:rPr>
        <w:t xml:space="preserve">, where </w:t>
      </w:r>
      <m:oMath>
        <m:sSub>
          <m:sSubPr>
            <m:ctrlPr>
              <w:rPr>
                <w:rFonts w:ascii="Cambria Math" w:hAnsi="Cambria Math"/>
                <w:b/>
                <w:bCs/>
                <w:i/>
                <w:iCs/>
              </w:rPr>
            </m:ctrlPr>
          </m:sSubPr>
          <m:e>
            <m:r>
              <m:rPr>
                <m:sty m:val="bi"/>
              </m:rPr>
              <w:rPr>
                <w:rFonts w:ascii="Cambria Math" w:hAnsi="Cambria Math"/>
              </w:rPr>
              <m:t>m</m:t>
            </m:r>
          </m:e>
          <m:sub>
            <m:r>
              <m:rPr>
                <m:sty m:val="bi"/>
              </m:rPr>
              <w:rPr>
                <w:rFonts w:ascii="Cambria Math" w:hAnsi="Cambria Math"/>
              </w:rPr>
              <m:t>b</m:t>
            </m:r>
          </m:sub>
        </m:sSub>
      </m:oMath>
      <w:r w:rsidRPr="00566AB5">
        <w:rPr>
          <w:b/>
          <w:bCs/>
          <w:i/>
          <w:iCs/>
        </w:rPr>
        <w:t xml:space="preserv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b</m:t>
            </m:r>
          </m:sub>
        </m:sSub>
      </m:oMath>
      <w:r w:rsidRPr="00566AB5">
        <w:rPr>
          <w:b/>
          <w:bCs/>
          <w:i/>
          <w:iCs/>
        </w:rPr>
        <w:t xml:space="preserve"> and </w:t>
      </w:r>
      <m:oMath>
        <m:r>
          <m:rPr>
            <m:sty m:val="bi"/>
          </m:rPr>
          <w:rPr>
            <w:rFonts w:ascii="Cambria Math" w:hAnsi="Cambria Math"/>
          </w:rPr>
          <m:t>z</m:t>
        </m:r>
      </m:oMath>
      <w:r w:rsidRPr="00566AB5">
        <w:rPr>
          <w:b/>
          <w:bCs/>
          <w:i/>
          <w:iCs/>
        </w:rPr>
        <w:t xml:space="preserve"> are integers larger than 1. The matrix composed of sub-block matrices of size </w:t>
      </w:r>
      <m:oMath>
        <m:r>
          <m:rPr>
            <m:sty m:val="bi"/>
          </m:rPr>
          <w:rPr>
            <w:rFonts w:ascii="Cambria Math" w:hAnsi="Cambria Math"/>
          </w:rPr>
          <m:t>z×z</m:t>
        </m:r>
      </m:oMath>
      <w:r w:rsidRPr="00566AB5">
        <w:rPr>
          <w:b/>
          <w:bCs/>
          <w:i/>
          <w:iCs/>
        </w:rPr>
        <w:t xml:space="preserve">, where each sub-block matrix is either a circularly shifted matrices or zero matrix. </w:t>
      </w:r>
    </w:p>
    <w:p w14:paraId="35DBA2E1" w14:textId="77777777" w:rsidR="00A6319B" w:rsidRPr="00566AB5" w:rsidRDefault="00A6319B" w:rsidP="00C10CBB">
      <w:pPr>
        <w:pStyle w:val="maintext"/>
        <w:ind w:left="760" w:firstLineChars="0" w:firstLine="0"/>
      </w:pPr>
    </w:p>
    <w:p w14:paraId="1E89A6B6" w14:textId="1A7139FE" w:rsidR="001C209A" w:rsidRPr="000345DF" w:rsidRDefault="00C10CBB" w:rsidP="00C10CBB">
      <w:pPr>
        <w:pStyle w:val="1"/>
        <w:numPr>
          <w:ilvl w:val="2"/>
          <w:numId w:val="2"/>
        </w:numPr>
        <w:tabs>
          <w:tab w:val="clear" w:pos="426"/>
        </w:tabs>
        <w:overflowPunct/>
        <w:autoSpaceDE/>
        <w:autoSpaceDN/>
        <w:adjustRightInd/>
        <w:spacing w:before="240" w:after="180" w:line="240" w:lineRule="auto"/>
        <w:jc w:val="both"/>
        <w:textAlignment w:val="auto"/>
        <w:rPr>
          <w:rFonts w:cs="Arial"/>
          <w:sz w:val="28"/>
          <w:szCs w:val="28"/>
        </w:rPr>
      </w:pPr>
      <w:r>
        <w:rPr>
          <w:szCs w:val="20"/>
          <w:lang w:val="en-US"/>
        </w:rPr>
        <w:lastRenderedPageBreak/>
        <w:t xml:space="preserve"> </w:t>
      </w:r>
      <w:r w:rsidR="00BC44A5">
        <w:rPr>
          <w:szCs w:val="20"/>
          <w:lang w:val="en-US"/>
        </w:rPr>
        <w:t>LDPC vs. Polar for High Data Rates</w:t>
      </w:r>
    </w:p>
    <w:p w14:paraId="67AF4822" w14:textId="2E7C1BAE" w:rsidR="00232730" w:rsidRDefault="00232730" w:rsidP="00232730">
      <w:pPr>
        <w:rPr>
          <w:lang w:val="en-GB" w:eastAsia="ko-KR"/>
        </w:rPr>
      </w:pPr>
    </w:p>
    <w:p w14:paraId="75248E7B" w14:textId="1EC630B1" w:rsidR="00232730" w:rsidRDefault="0096081E" w:rsidP="0096081E">
      <w:pPr>
        <w:jc w:val="both"/>
        <w:rPr>
          <w:lang w:val="en-GB" w:eastAsia="ko-KR"/>
        </w:rPr>
      </w:pPr>
      <w:r w:rsidRPr="0096081E">
        <w:rPr>
          <w:lang w:val="en-GB" w:eastAsia="ko-KR"/>
        </w:rPr>
        <w:t>Considering that the peak data rate in 6G</w:t>
      </w:r>
      <w:r>
        <w:rPr>
          <w:lang w:val="en-GB" w:eastAsia="ko-KR"/>
        </w:rPr>
        <w:t>R</w:t>
      </w:r>
      <w:r w:rsidRPr="0096081E">
        <w:rPr>
          <w:lang w:val="en-GB" w:eastAsia="ko-KR"/>
        </w:rPr>
        <w:t xml:space="preserve"> is expected to increase by at least a factor of two compared to NR</w:t>
      </w:r>
      <w:r w:rsidR="004648D7">
        <w:rPr>
          <w:lang w:val="en-GB" w:eastAsia="ko-KR"/>
        </w:rPr>
        <w:t xml:space="preserve"> </w:t>
      </w:r>
      <w:r w:rsidR="004648D7">
        <w:rPr>
          <w:lang w:val="en-GB" w:eastAsia="ko-KR"/>
        </w:rPr>
        <w:fldChar w:fldCharType="begin"/>
      </w:r>
      <w:r w:rsidR="004648D7">
        <w:rPr>
          <w:lang w:val="en-GB" w:eastAsia="ko-KR"/>
        </w:rPr>
        <w:instrText xml:space="preserve"> REF _Ref210371924 \r \h </w:instrText>
      </w:r>
      <w:r w:rsidR="004648D7">
        <w:rPr>
          <w:lang w:val="en-GB" w:eastAsia="ko-KR"/>
        </w:rPr>
      </w:r>
      <w:r w:rsidR="004648D7">
        <w:rPr>
          <w:lang w:val="en-GB" w:eastAsia="ko-KR"/>
        </w:rPr>
        <w:fldChar w:fldCharType="separate"/>
      </w:r>
      <w:r w:rsidR="00026579">
        <w:rPr>
          <w:lang w:val="en-GB" w:eastAsia="ko-KR"/>
        </w:rPr>
        <w:t>[2]</w:t>
      </w:r>
      <w:r w:rsidR="004648D7">
        <w:rPr>
          <w:lang w:val="en-GB" w:eastAsia="ko-KR"/>
        </w:rPr>
        <w:fldChar w:fldCharType="end"/>
      </w:r>
      <w:r w:rsidRPr="0096081E">
        <w:rPr>
          <w:lang w:val="en-GB" w:eastAsia="ko-KR"/>
        </w:rPr>
        <w:t xml:space="preserve">, one of the most critical challenges lies in how to process such massive amounts of data </w:t>
      </w:r>
      <w:r w:rsidR="004648D7">
        <w:rPr>
          <w:lang w:val="en-GB" w:eastAsia="ko-KR"/>
        </w:rPr>
        <w:t xml:space="preserve">stream </w:t>
      </w:r>
      <w:r w:rsidRPr="0096081E">
        <w:rPr>
          <w:lang w:val="en-GB" w:eastAsia="ko-KR"/>
        </w:rPr>
        <w:t xml:space="preserve">with accuracy, speed, and efficiency. Here, accuracy refers to reliability, speed corresponds to decoding </w:t>
      </w:r>
      <w:r w:rsidR="004648D7">
        <w:rPr>
          <w:lang w:val="en-GB" w:eastAsia="ko-KR"/>
        </w:rPr>
        <w:t>throughput</w:t>
      </w:r>
      <w:r w:rsidRPr="0096081E">
        <w:rPr>
          <w:lang w:val="en-GB" w:eastAsia="ko-KR"/>
        </w:rPr>
        <w:t xml:space="preserve">, and efficiency </w:t>
      </w:r>
      <w:r w:rsidR="00732243">
        <w:rPr>
          <w:lang w:val="en-GB" w:eastAsia="ko-KR"/>
        </w:rPr>
        <w:t xml:space="preserve">can </w:t>
      </w:r>
      <w:r w:rsidRPr="0096081E">
        <w:rPr>
          <w:lang w:val="en-GB" w:eastAsia="ko-KR"/>
        </w:rPr>
        <w:t xml:space="preserve">denote the ability to accomplish the same </w:t>
      </w:r>
      <w:r w:rsidR="004648D7">
        <w:rPr>
          <w:lang w:val="en-GB" w:eastAsia="ko-KR"/>
        </w:rPr>
        <w:t>process</w:t>
      </w:r>
      <w:r w:rsidRPr="0096081E">
        <w:rPr>
          <w:lang w:val="en-GB" w:eastAsia="ko-KR"/>
        </w:rPr>
        <w:t xml:space="preserve"> with reduced energy consumption and lower computational complexity.</w:t>
      </w:r>
    </w:p>
    <w:p w14:paraId="6F011FE8" w14:textId="28CECFAB" w:rsidR="0096081E" w:rsidRPr="001C209A" w:rsidRDefault="004648D7" w:rsidP="0096081E">
      <w:pPr>
        <w:jc w:val="both"/>
        <w:rPr>
          <w:lang w:val="en-GB" w:eastAsia="ko-KR"/>
        </w:rPr>
      </w:pPr>
      <w:r>
        <w:rPr>
          <w:lang w:val="en-GB" w:eastAsia="ko-KR"/>
        </w:rPr>
        <w:fldChar w:fldCharType="begin"/>
      </w:r>
      <w:r>
        <w:rPr>
          <w:lang w:val="en-GB" w:eastAsia="ko-KR"/>
        </w:rPr>
        <w:instrText xml:space="preserve"> REF _Ref210394513 \h </w:instrText>
      </w:r>
      <w:r>
        <w:rPr>
          <w:lang w:val="en-GB" w:eastAsia="ko-KR"/>
        </w:rPr>
      </w:r>
      <w:r>
        <w:rPr>
          <w:lang w:val="en-GB" w:eastAsia="ko-KR"/>
        </w:rPr>
        <w:fldChar w:fldCharType="separate"/>
      </w:r>
      <w:r w:rsidR="00026579">
        <w:t xml:space="preserve">Figure </w:t>
      </w:r>
      <w:r w:rsidR="00026579">
        <w:rPr>
          <w:noProof/>
        </w:rPr>
        <w:t>9</w:t>
      </w:r>
      <w:r>
        <w:rPr>
          <w:lang w:val="en-GB" w:eastAsia="ko-KR"/>
        </w:rPr>
        <w:fldChar w:fldCharType="end"/>
      </w:r>
      <w:r w:rsidR="001E3CF4">
        <w:rPr>
          <w:lang w:val="en-GB" w:eastAsia="ko-KR"/>
        </w:rPr>
        <w:t xml:space="preserve"> </w:t>
      </w:r>
      <w:r w:rsidR="001E3CF4" w:rsidRPr="001E3CF4">
        <w:rPr>
          <w:lang w:val="en-GB" w:eastAsia="ko-KR"/>
        </w:rPr>
        <w:t xml:space="preserve">shows three graphs comparing the performance of LDPC and polar codes: (a) for a </w:t>
      </w:r>
      <w:proofErr w:type="spellStart"/>
      <w:r w:rsidR="001E3CF4" w:rsidRPr="001E3CF4">
        <w:rPr>
          <w:lang w:val="en-GB" w:eastAsia="ko-KR"/>
        </w:rPr>
        <w:t>codeword</w:t>
      </w:r>
      <w:proofErr w:type="spellEnd"/>
      <w:r w:rsidR="001E3CF4" w:rsidRPr="001E3CF4">
        <w:rPr>
          <w:lang w:val="en-GB" w:eastAsia="ko-KR"/>
        </w:rPr>
        <w:t xml:space="preserve"> length of </w:t>
      </w:r>
      <m:oMath>
        <m:r>
          <w:rPr>
            <w:rFonts w:ascii="Cambria Math" w:hAnsi="Cambria Math"/>
            <w:lang w:val="en-GB" w:eastAsia="ko-KR"/>
          </w:rPr>
          <m:t>N=8192</m:t>
        </m:r>
      </m:oMath>
      <w:r w:rsidR="001E3CF4" w:rsidRPr="001E3CF4">
        <w:rPr>
          <w:lang w:val="en-GB" w:eastAsia="ko-KR"/>
        </w:rPr>
        <w:t xml:space="preserve"> with a code rate </w:t>
      </w:r>
      <w:proofErr w:type="gramStart"/>
      <w:r w:rsidR="001E3CF4" w:rsidRPr="001E3CF4">
        <w:rPr>
          <w:lang w:val="en-GB" w:eastAsia="ko-KR"/>
        </w:rPr>
        <w:t xml:space="preserve">of </w:t>
      </w:r>
      <w:proofErr w:type="gramEnd"/>
      <m:oMath>
        <m:r>
          <w:rPr>
            <w:rFonts w:ascii="Cambria Math" w:hAnsi="Cambria Math"/>
            <w:lang w:val="en-GB" w:eastAsia="ko-KR"/>
          </w:rPr>
          <m:t xml:space="preserve">R=1/3 </m:t>
        </m:r>
      </m:oMath>
      <w:r w:rsidR="001E3CF4" w:rsidRPr="001E3CF4">
        <w:rPr>
          <w:lang w:val="en-GB" w:eastAsia="ko-KR"/>
        </w:rPr>
        <w:t xml:space="preserve">, (b) for the same codeword length with a code rate of </w:t>
      </w:r>
      <m:oMath>
        <m:r>
          <w:rPr>
            <w:rFonts w:ascii="Cambria Math" w:hAnsi="Cambria Math"/>
            <w:lang w:val="en-GB" w:eastAsia="ko-KR"/>
          </w:rPr>
          <m:t>R=2/3</m:t>
        </m:r>
      </m:oMath>
      <w:r w:rsidR="001E3CF4" w:rsidRPr="001E3CF4">
        <w:rPr>
          <w:lang w:val="en-GB" w:eastAsia="ko-KR"/>
        </w:rPr>
        <w:t xml:space="preserve">, and (c) for a code rate of </w:t>
      </w:r>
      <m:oMath>
        <m:r>
          <w:rPr>
            <w:rFonts w:ascii="Cambria Math" w:hAnsi="Cambria Math"/>
            <w:lang w:val="en-GB" w:eastAsia="ko-KR"/>
          </w:rPr>
          <m:t>948/1024</m:t>
        </m:r>
      </m:oMath>
      <w:r w:rsidR="001E3CF4" w:rsidRPr="001E3CF4">
        <w:rPr>
          <w:lang w:val="en-GB" w:eastAsia="ko-KR"/>
        </w:rPr>
        <w:t>.</w:t>
      </w:r>
      <w:r w:rsidR="001E3CF4">
        <w:rPr>
          <w:lang w:val="en-GB" w:eastAsia="ko-KR"/>
        </w:rPr>
        <w:t xml:space="preserve"> In figures,</w:t>
      </w:r>
      <w:r w:rsidR="0096081E" w:rsidRPr="0096081E">
        <w:rPr>
          <w:lang w:val="en-GB" w:eastAsia="ko-KR"/>
        </w:rPr>
        <w:t xml:space="preserve"> both polar codes and LDPC codes exhibit inherent trade-offs between </w:t>
      </w:r>
      <w:r>
        <w:rPr>
          <w:lang w:val="en-GB" w:eastAsia="ko-KR"/>
        </w:rPr>
        <w:t>computational complexity</w:t>
      </w:r>
      <w:r w:rsidR="0096081E" w:rsidRPr="0096081E">
        <w:rPr>
          <w:lang w:val="en-GB" w:eastAsia="ko-KR"/>
        </w:rPr>
        <w:t xml:space="preserve"> and performance, depending on list size </w:t>
      </w:r>
      <w:r>
        <w:rPr>
          <w:lang w:val="en-GB" w:eastAsia="ko-KR"/>
        </w:rPr>
        <w:t xml:space="preserve">of polar SCL decoder </w:t>
      </w:r>
      <w:r w:rsidR="0096081E" w:rsidRPr="0096081E">
        <w:rPr>
          <w:lang w:val="en-GB" w:eastAsia="ko-KR"/>
        </w:rPr>
        <w:t>and the number of decoding iterations</w:t>
      </w:r>
      <w:r>
        <w:rPr>
          <w:lang w:val="en-GB" w:eastAsia="ko-KR"/>
        </w:rPr>
        <w:t xml:space="preserve"> for layered sum-product decoder</w:t>
      </w:r>
      <w:r w:rsidR="0096081E" w:rsidRPr="0096081E">
        <w:rPr>
          <w:lang w:val="en-GB" w:eastAsia="ko-KR"/>
        </w:rPr>
        <w:t xml:space="preserve">, respectively. In these results, LDPC codes are evaluated under 5 and 10 </w:t>
      </w:r>
      <w:r>
        <w:rPr>
          <w:lang w:val="en-GB" w:eastAsia="ko-KR"/>
        </w:rPr>
        <w:t xml:space="preserve">maximum </w:t>
      </w:r>
      <w:r w:rsidR="0096081E" w:rsidRPr="0096081E">
        <w:rPr>
          <w:lang w:val="en-GB" w:eastAsia="ko-KR"/>
        </w:rPr>
        <w:t>iterations, while polar codes are evaluated with list sizes of 1 and 8. Therefore, as the figures suggest, future research on coding schemes suitable for high data-rate regimes should take into account not only raw performance but also decoding latency, computational complexity, hardware area, and energy efficiency.</w:t>
      </w:r>
    </w:p>
    <w:p w14:paraId="354F22C6" w14:textId="77777777" w:rsidR="0096081E" w:rsidRPr="0096081E" w:rsidRDefault="0096081E" w:rsidP="0096081E">
      <w:pPr>
        <w:jc w:val="both"/>
        <w:rPr>
          <w:lang w:val="en-GB" w:eastAsia="ko-KR"/>
        </w:rPr>
      </w:pPr>
    </w:p>
    <w:p w14:paraId="1D84E7C0" w14:textId="0837415C" w:rsidR="00377851" w:rsidRDefault="00377851" w:rsidP="0096081E">
      <w:pPr>
        <w:jc w:val="both"/>
        <w:rPr>
          <w:lang w:val="en-GB" w:eastAsia="ko-KR"/>
        </w:rPr>
      </w:pPr>
      <w:r w:rsidRPr="00377851">
        <w:rPr>
          <w:noProof/>
          <w:lang w:eastAsia="ko-KR"/>
        </w:rPr>
        <w:drawing>
          <wp:inline distT="0" distB="0" distL="0" distR="0" wp14:anchorId="4AA27B05" wp14:editId="10494BB0">
            <wp:extent cx="2967060" cy="1800000"/>
            <wp:effectExtent l="0" t="0" r="0" b="0"/>
            <wp:docPr id="45" name="그림 6">
              <a:extLst xmlns:a="http://schemas.openxmlformats.org/drawingml/2006/main">
                <a:ext uri="{FF2B5EF4-FFF2-40B4-BE49-F238E27FC236}">
                  <a16:creationId xmlns:a16="http://schemas.microsoft.com/office/drawing/2014/main" id="{35153FB5-CAC4-4400-8C26-C3F758BFFC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35153FB5-CAC4-4400-8C26-C3F758BFFC3F}"/>
                        </a:ext>
                      </a:extLst>
                    </pic:cNvPr>
                    <pic:cNvPicPr>
                      <a:picLocks noChangeAspect="1"/>
                    </pic:cNvPicPr>
                  </pic:nvPicPr>
                  <pic:blipFill rotWithShape="1">
                    <a:blip r:embed="rId27"/>
                    <a:srcRect l="7516" r="6395"/>
                    <a:stretch/>
                  </pic:blipFill>
                  <pic:spPr>
                    <a:xfrm>
                      <a:off x="0" y="0"/>
                      <a:ext cx="2967060" cy="1800000"/>
                    </a:xfrm>
                    <a:prstGeom prst="rect">
                      <a:avLst/>
                    </a:prstGeom>
                  </pic:spPr>
                </pic:pic>
              </a:graphicData>
            </a:graphic>
          </wp:inline>
        </w:drawing>
      </w:r>
      <w:r w:rsidRPr="00377851">
        <w:rPr>
          <w:noProof/>
          <w:lang w:eastAsia="ko-KR"/>
        </w:rPr>
        <w:drawing>
          <wp:inline distT="0" distB="0" distL="0" distR="0" wp14:anchorId="55DA697E" wp14:editId="1FC3B86B">
            <wp:extent cx="2967060" cy="1800000"/>
            <wp:effectExtent l="0" t="0" r="0" b="0"/>
            <wp:docPr id="46" name="그림 6">
              <a:extLst xmlns:a="http://schemas.openxmlformats.org/drawingml/2006/main">
                <a:ext uri="{FF2B5EF4-FFF2-40B4-BE49-F238E27FC236}">
                  <a16:creationId xmlns:a16="http://schemas.microsoft.com/office/drawing/2014/main" id="{6E65CAD8-57EB-4228-B99B-B523C1CE30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6E65CAD8-57EB-4228-B99B-B523C1CE30A4}"/>
                        </a:ext>
                      </a:extLst>
                    </pic:cNvPr>
                    <pic:cNvPicPr>
                      <a:picLocks noChangeAspect="1"/>
                    </pic:cNvPicPr>
                  </pic:nvPicPr>
                  <pic:blipFill rotWithShape="1">
                    <a:blip r:embed="rId28"/>
                    <a:srcRect l="7516" r="6395"/>
                    <a:stretch/>
                  </pic:blipFill>
                  <pic:spPr>
                    <a:xfrm>
                      <a:off x="0" y="0"/>
                      <a:ext cx="2967060" cy="1800000"/>
                    </a:xfrm>
                    <a:prstGeom prst="rect">
                      <a:avLst/>
                    </a:prstGeom>
                  </pic:spPr>
                </pic:pic>
              </a:graphicData>
            </a:graphic>
          </wp:inline>
        </w:drawing>
      </w:r>
    </w:p>
    <w:p w14:paraId="4AD32091" w14:textId="5B79CF6B" w:rsidR="00D011CF" w:rsidRPr="00D011CF" w:rsidRDefault="00D011CF" w:rsidP="00D011CF">
      <w:pPr>
        <w:pStyle w:val="a4"/>
        <w:numPr>
          <w:ilvl w:val="0"/>
          <w:numId w:val="47"/>
        </w:numPr>
        <w:ind w:leftChars="0"/>
        <w:rPr>
          <w:lang w:val="en-GB" w:eastAsia="ko-KR"/>
        </w:rPr>
      </w:pPr>
      <w:r>
        <w:rPr>
          <w:lang w:val="en-GB" w:eastAsia="ko-KR"/>
        </w:rPr>
        <w:t xml:space="preserve">                                            </w:t>
      </w:r>
      <w:r w:rsidRPr="00D011CF">
        <w:rPr>
          <w:lang w:val="en-GB" w:eastAsia="ko-KR"/>
        </w:rPr>
        <w:t>(b)</w:t>
      </w:r>
    </w:p>
    <w:p w14:paraId="4115BFF6" w14:textId="6B172A63" w:rsidR="0096081E" w:rsidRDefault="00377851" w:rsidP="0096081E">
      <w:pPr>
        <w:keepNext/>
        <w:jc w:val="center"/>
      </w:pPr>
      <w:r w:rsidRPr="00377851">
        <w:rPr>
          <w:noProof/>
          <w:lang w:eastAsia="ko-KR"/>
        </w:rPr>
        <w:drawing>
          <wp:inline distT="0" distB="0" distL="0" distR="0" wp14:anchorId="38A41FF4" wp14:editId="7279CF08">
            <wp:extent cx="2967060" cy="1800000"/>
            <wp:effectExtent l="0" t="0" r="0" b="0"/>
            <wp:docPr id="48" name="그림 6">
              <a:extLst xmlns:a="http://schemas.openxmlformats.org/drawingml/2006/main">
                <a:ext uri="{FF2B5EF4-FFF2-40B4-BE49-F238E27FC236}">
                  <a16:creationId xmlns:a16="http://schemas.microsoft.com/office/drawing/2014/main" id="{04B92A61-3187-4144-838D-FC7121A3D8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04B92A61-3187-4144-838D-FC7121A3D8F2}"/>
                        </a:ext>
                      </a:extLst>
                    </pic:cNvPr>
                    <pic:cNvPicPr>
                      <a:picLocks noChangeAspect="1"/>
                    </pic:cNvPicPr>
                  </pic:nvPicPr>
                  <pic:blipFill rotWithShape="1">
                    <a:blip r:embed="rId29"/>
                    <a:srcRect l="7516" r="6395"/>
                    <a:stretch/>
                  </pic:blipFill>
                  <pic:spPr>
                    <a:xfrm>
                      <a:off x="0" y="0"/>
                      <a:ext cx="2967060" cy="1800000"/>
                    </a:xfrm>
                    <a:prstGeom prst="rect">
                      <a:avLst/>
                    </a:prstGeom>
                  </pic:spPr>
                </pic:pic>
              </a:graphicData>
            </a:graphic>
          </wp:inline>
        </w:drawing>
      </w:r>
    </w:p>
    <w:p w14:paraId="72C21518" w14:textId="63842E74" w:rsidR="00D011CF" w:rsidRDefault="00FF1DC4" w:rsidP="0096081E">
      <w:pPr>
        <w:keepNext/>
        <w:jc w:val="center"/>
        <w:rPr>
          <w:lang w:eastAsia="ko-KR"/>
        </w:rPr>
      </w:pPr>
      <w:r>
        <w:rPr>
          <w:lang w:eastAsia="ko-KR"/>
        </w:rPr>
        <w:t xml:space="preserve"> </w:t>
      </w:r>
      <w:r w:rsidR="00D011CF">
        <w:rPr>
          <w:rFonts w:hint="eastAsia"/>
          <w:lang w:eastAsia="ko-KR"/>
        </w:rPr>
        <w:t>(</w:t>
      </w:r>
      <w:r w:rsidR="00D011CF">
        <w:rPr>
          <w:lang w:eastAsia="ko-KR"/>
        </w:rPr>
        <w:t>c)</w:t>
      </w:r>
    </w:p>
    <w:p w14:paraId="439503DA" w14:textId="2AD7D17C" w:rsidR="00377851" w:rsidRDefault="0096081E" w:rsidP="0096081E">
      <w:pPr>
        <w:pStyle w:val="a7"/>
        <w:jc w:val="center"/>
        <w:rPr>
          <w:lang w:val="en-GB" w:eastAsia="ko-KR"/>
        </w:rPr>
      </w:pPr>
      <w:bookmarkStart w:id="25" w:name="_Ref210394513"/>
      <w:r>
        <w:t xml:space="preserve">Figure </w:t>
      </w:r>
      <w:r w:rsidR="00504089">
        <w:fldChar w:fldCharType="begin"/>
      </w:r>
      <w:r w:rsidR="00504089">
        <w:instrText xml:space="preserve"> SEQ Figure \* ARABIC </w:instrText>
      </w:r>
      <w:r w:rsidR="00504089">
        <w:fldChar w:fldCharType="separate"/>
      </w:r>
      <w:r w:rsidR="00026579">
        <w:rPr>
          <w:noProof/>
        </w:rPr>
        <w:t>9</w:t>
      </w:r>
      <w:r w:rsidR="00504089">
        <w:rPr>
          <w:noProof/>
        </w:rPr>
        <w:fldChar w:fldCharType="end"/>
      </w:r>
      <w:bookmarkEnd w:id="25"/>
      <w:r>
        <w:t xml:space="preserve">. </w:t>
      </w:r>
      <w:r w:rsidRPr="0096081E">
        <w:rPr>
          <w:b w:val="0"/>
          <w:bCs w:val="0"/>
        </w:rPr>
        <w:t xml:space="preserve">BLER performance of LDPC codes </w:t>
      </w:r>
      <w:r w:rsidR="00D76CB5">
        <w:rPr>
          <w:b w:val="0"/>
          <w:bCs w:val="0"/>
        </w:rPr>
        <w:t>(layered sum-product algorithm)</w:t>
      </w:r>
      <w:r w:rsidRPr="0096081E">
        <w:rPr>
          <w:b w:val="0"/>
          <w:bCs w:val="0"/>
        </w:rPr>
        <w:t xml:space="preserve"> and polar codes (SCL=1, 8)</w:t>
      </w:r>
    </w:p>
    <w:p w14:paraId="6FEA71EA" w14:textId="77777777" w:rsidR="00377851" w:rsidRPr="00156D26" w:rsidRDefault="00377851" w:rsidP="003648D6">
      <w:pPr>
        <w:spacing w:before="60" w:after="60"/>
        <w:ind w:left="2880"/>
        <w:rPr>
          <w:rFonts w:eastAsia="MS Mincho"/>
          <w:lang w:eastAsia="ja-JP"/>
        </w:rPr>
      </w:pPr>
    </w:p>
    <w:p w14:paraId="1B135B5C" w14:textId="77777777" w:rsidR="009E3B35" w:rsidRDefault="009E3B35" w:rsidP="00054099">
      <w:pPr>
        <w:pStyle w:val="1"/>
        <w:numPr>
          <w:ilvl w:val="0"/>
          <w:numId w:val="2"/>
        </w:numPr>
        <w:pBdr>
          <w:top w:val="single" w:sz="12" w:space="3" w:color="auto"/>
        </w:pBdr>
        <w:tabs>
          <w:tab w:val="clear" w:pos="426"/>
        </w:tabs>
        <w:overflowPunct/>
        <w:autoSpaceDE/>
        <w:autoSpaceDN/>
        <w:adjustRightInd/>
        <w:spacing w:before="60" w:after="60" w:line="240" w:lineRule="auto"/>
        <w:ind w:left="432" w:hanging="432"/>
        <w:jc w:val="both"/>
        <w:textAlignment w:val="auto"/>
        <w:rPr>
          <w:szCs w:val="20"/>
          <w:lang w:val="en-US"/>
        </w:rPr>
      </w:pPr>
      <w:r>
        <w:rPr>
          <w:szCs w:val="20"/>
          <w:lang w:val="en-US"/>
        </w:rPr>
        <w:t xml:space="preserve">6G </w:t>
      </w:r>
      <w:r>
        <w:rPr>
          <w:rFonts w:hint="eastAsia"/>
          <w:szCs w:val="20"/>
          <w:lang w:val="en-US"/>
        </w:rPr>
        <w:t>C</w:t>
      </w:r>
      <w:r>
        <w:rPr>
          <w:szCs w:val="20"/>
          <w:lang w:val="en-US"/>
        </w:rPr>
        <w:t>ontrol channel</w:t>
      </w:r>
      <w:r w:rsidRPr="001C3F27">
        <w:rPr>
          <w:szCs w:val="20"/>
          <w:lang w:val="en-US"/>
        </w:rPr>
        <w:t xml:space="preserve"> codes</w:t>
      </w:r>
    </w:p>
    <w:p w14:paraId="50A49111" w14:textId="77777777" w:rsidR="009E3B35" w:rsidRDefault="009E3B35" w:rsidP="00C10CBB">
      <w:pPr>
        <w:spacing w:before="60" w:after="60" w:line="288" w:lineRule="auto"/>
        <w:jc w:val="both"/>
        <w:rPr>
          <w:lang w:eastAsia="ko-KR"/>
        </w:rPr>
      </w:pPr>
      <w:r w:rsidRPr="00617555">
        <w:rPr>
          <w:lang w:eastAsia="ko-KR"/>
        </w:rPr>
        <w:t xml:space="preserve">NR polar codes were designed to provide strong error correction while supporting flexible code rates and the one-bit </w:t>
      </w:r>
      <w:r>
        <w:rPr>
          <w:lang w:eastAsia="ko-KR"/>
        </w:rPr>
        <w:t>granularity of block lengths. However, this design exhibits certain structural rigidness, revealing inherent limitations in scalability and flexibility when faced with the potential challenging system requirements envisioned for 6GR.</w:t>
      </w:r>
    </w:p>
    <w:p w14:paraId="316579D5" w14:textId="77777777" w:rsidR="004B2C1A" w:rsidRPr="00751980" w:rsidRDefault="004B2C1A" w:rsidP="00C10CBB">
      <w:pPr>
        <w:spacing w:before="60" w:after="60"/>
        <w:rPr>
          <w:lang w:eastAsia="ko-KR"/>
        </w:rPr>
      </w:pPr>
    </w:p>
    <w:p w14:paraId="1CFFA82A" w14:textId="77777777" w:rsidR="004B2C1A" w:rsidRDefault="004B2C1A" w:rsidP="00C10CBB">
      <w:pPr>
        <w:pStyle w:val="1"/>
        <w:numPr>
          <w:ilvl w:val="1"/>
          <w:numId w:val="2"/>
        </w:numPr>
        <w:tabs>
          <w:tab w:val="clear" w:pos="426"/>
        </w:tabs>
        <w:overflowPunct/>
        <w:autoSpaceDE/>
        <w:autoSpaceDN/>
        <w:adjustRightInd/>
        <w:spacing w:before="60" w:after="60" w:line="240" w:lineRule="auto"/>
        <w:jc w:val="both"/>
        <w:textAlignment w:val="auto"/>
        <w:rPr>
          <w:szCs w:val="20"/>
          <w:lang w:val="en-US"/>
        </w:rPr>
      </w:pPr>
      <w:r>
        <w:rPr>
          <w:szCs w:val="20"/>
          <w:lang w:val="en-US"/>
        </w:rPr>
        <w:lastRenderedPageBreak/>
        <w:t>Motivation</w:t>
      </w:r>
    </w:p>
    <w:p w14:paraId="16E30730" w14:textId="77777777" w:rsidR="004B2C1A" w:rsidRPr="007B66CE" w:rsidRDefault="004B2C1A" w:rsidP="00C10CBB">
      <w:pPr>
        <w:pStyle w:val="1"/>
        <w:numPr>
          <w:ilvl w:val="2"/>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 </w:t>
      </w:r>
      <w:r w:rsidRPr="007B66CE">
        <w:rPr>
          <w:szCs w:val="20"/>
          <w:lang w:val="en-US"/>
        </w:rPr>
        <w:t>Performance degradation for large payloads</w:t>
      </w:r>
    </w:p>
    <w:p w14:paraId="1E976B32" w14:textId="77777777" w:rsidR="004B2C1A" w:rsidRDefault="004B2C1A" w:rsidP="004B2C1A">
      <w:pPr>
        <w:spacing w:before="60" w:after="60" w:line="288" w:lineRule="auto"/>
        <w:jc w:val="both"/>
        <w:rPr>
          <w:lang w:eastAsia="ko-KR"/>
        </w:rPr>
      </w:pPr>
      <w:r>
        <w:rPr>
          <w:lang w:eastAsia="ko-KR"/>
        </w:rPr>
        <w:t xml:space="preserve">The NR standard for uplink CRC-aided polar codes restricts the maximum mother polar code size, denoted by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max</m:t>
            </m:r>
          </m:sub>
        </m:sSub>
      </m:oMath>
      <w:r>
        <w:rPr>
          <w:rFonts w:hint="eastAsia"/>
          <w:lang w:eastAsia="ko-KR"/>
        </w:rPr>
        <w:t>,</w:t>
      </w:r>
      <w:r>
        <w:rPr>
          <w:lang w:eastAsia="ko-KR"/>
        </w:rPr>
        <w:t xml:space="preserve"> to 1024. For payloads exceeding certain thresholds, the UCI may be segmented into at most two code blocks (CBs). These hard constraints enforce the NR system to resort to simple repetition when the required rate-matching length for a CB exceeds 1024 bits. In low-rate configurations typical of control channels, this length is often significantly greater than 1024, leading to excessive bit repetition and, therefore, severe performance degradation. This is because repetition provides no coding gain.</w:t>
      </w:r>
    </w:p>
    <w:p w14:paraId="31F81DD4" w14:textId="77777777" w:rsidR="004B2C1A" w:rsidRDefault="004B2C1A" w:rsidP="004B2C1A">
      <w:pPr>
        <w:rPr>
          <w:lang w:eastAsia="ko-KR"/>
        </w:rPr>
      </w:pPr>
      <w:r>
        <w:rPr>
          <w:noProof/>
          <w:lang w:eastAsia="ko-KR"/>
        </w:rPr>
        <w:drawing>
          <wp:inline distT="0" distB="0" distL="0" distR="0" wp14:anchorId="34746AEA" wp14:editId="7136558B">
            <wp:extent cx="6120130" cy="3138170"/>
            <wp:effectExtent l="0" t="0" r="0" b="508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3138170"/>
                    </a:xfrm>
                    <a:prstGeom prst="rect">
                      <a:avLst/>
                    </a:prstGeom>
                  </pic:spPr>
                </pic:pic>
              </a:graphicData>
            </a:graphic>
          </wp:inline>
        </w:drawing>
      </w:r>
    </w:p>
    <w:p w14:paraId="169D1E7E" w14:textId="7DBCE00F" w:rsidR="004B2C1A" w:rsidRPr="00635866" w:rsidRDefault="004B2C1A" w:rsidP="004B2C1A">
      <w:pPr>
        <w:jc w:val="center"/>
        <w:rPr>
          <w:lang w:eastAsia="ko-KR"/>
        </w:rPr>
      </w:pPr>
      <w:bookmarkStart w:id="26" w:name="_Ref210375163"/>
      <w:r w:rsidRPr="00393D64">
        <w:rPr>
          <w:rFonts w:hint="eastAsia"/>
          <w:b/>
          <w:bCs/>
          <w:lang w:eastAsia="ko-KR"/>
        </w:rPr>
        <w:t>F</w:t>
      </w:r>
      <w:r w:rsidRPr="00393D64">
        <w:rPr>
          <w:b/>
          <w:bCs/>
          <w:lang w:eastAsia="ko-KR"/>
        </w:rPr>
        <w:t>ig</w:t>
      </w:r>
      <w:r w:rsidR="00EF72C9">
        <w:rPr>
          <w:b/>
          <w:bCs/>
          <w:lang w:eastAsia="ko-KR"/>
        </w:rPr>
        <w:t>ure</w:t>
      </w:r>
      <w:r w:rsidRPr="00393D64">
        <w:rPr>
          <w:b/>
          <w:bCs/>
          <w:lang w:eastAsia="ko-KR"/>
        </w:rPr>
        <w:t xml:space="preserve"> </w:t>
      </w:r>
      <w:r w:rsidRPr="00585B8F">
        <w:rPr>
          <w:b/>
          <w:bCs/>
        </w:rPr>
        <w:fldChar w:fldCharType="begin"/>
      </w:r>
      <w:r w:rsidRPr="00585B8F">
        <w:rPr>
          <w:b/>
          <w:bCs/>
        </w:rPr>
        <w:instrText xml:space="preserve"> SEQ Figure \* ARABIC </w:instrText>
      </w:r>
      <w:r w:rsidRPr="00585B8F">
        <w:rPr>
          <w:b/>
          <w:bCs/>
        </w:rPr>
        <w:fldChar w:fldCharType="separate"/>
      </w:r>
      <w:r w:rsidR="00026579">
        <w:rPr>
          <w:b/>
          <w:bCs/>
          <w:noProof/>
        </w:rPr>
        <w:t>10</w:t>
      </w:r>
      <w:r w:rsidRPr="00585B8F">
        <w:rPr>
          <w:b/>
          <w:bCs/>
          <w:noProof/>
        </w:rPr>
        <w:fldChar w:fldCharType="end"/>
      </w:r>
      <w:bookmarkEnd w:id="26"/>
      <w:r w:rsidRPr="00393D64">
        <w:rPr>
          <w:b/>
          <w:bCs/>
          <w:lang w:eastAsia="ko-KR"/>
        </w:rPr>
        <w:t xml:space="preserve">. </w:t>
      </w:r>
      <w:r w:rsidRPr="00635866">
        <w:rPr>
          <w:lang w:eastAsia="ko-KR"/>
        </w:rPr>
        <w:t xml:space="preserve">Required SNR values to achieve a target BLER of </w:t>
      </w:r>
      <m:oMath>
        <m:sSup>
          <m:sSupPr>
            <m:ctrlPr>
              <w:rPr>
                <w:rFonts w:ascii="Cambria Math" w:hAnsi="Cambria Math"/>
                <w:i/>
                <w:lang w:eastAsia="ko-KR"/>
              </w:rPr>
            </m:ctrlPr>
          </m:sSupPr>
          <m:e>
            <m:r>
              <w:rPr>
                <w:rFonts w:ascii="Cambria Math" w:hAnsi="Cambria Math"/>
                <w:lang w:eastAsia="ko-KR"/>
              </w:rPr>
              <m:t>10</m:t>
            </m:r>
          </m:e>
          <m:sup>
            <m:r>
              <w:rPr>
                <w:rFonts w:ascii="Cambria Math" w:hAnsi="Cambria Math"/>
                <w:lang w:eastAsia="ko-KR"/>
              </w:rPr>
              <m:t>-3</m:t>
            </m:r>
          </m:sup>
        </m:sSup>
      </m:oMath>
      <w:r w:rsidRPr="00635866">
        <w:rPr>
          <w:lang w:eastAsia="ko-KR"/>
        </w:rPr>
        <w:t xml:space="preserve"> for uplink NR polar codes</w:t>
      </w:r>
    </w:p>
    <w:p w14:paraId="24A77E66" w14:textId="7B0A59AD" w:rsidR="004B2C1A" w:rsidRDefault="00EF72C9" w:rsidP="004B2C1A">
      <w:pPr>
        <w:spacing w:before="60" w:after="60" w:line="288" w:lineRule="auto"/>
        <w:jc w:val="both"/>
        <w:rPr>
          <w:lang w:eastAsia="ko-KR"/>
        </w:rPr>
      </w:pPr>
      <w:r w:rsidRPr="00635866">
        <w:rPr>
          <w:lang w:eastAsia="ko-KR"/>
        </w:rPr>
        <w:fldChar w:fldCharType="begin"/>
      </w:r>
      <w:r w:rsidRPr="00635866">
        <w:rPr>
          <w:lang w:eastAsia="ko-KR"/>
        </w:rPr>
        <w:instrText xml:space="preserve"> REF _Ref210375163 \h </w:instrText>
      </w:r>
      <w:r w:rsidR="00635866" w:rsidRPr="00635866">
        <w:rPr>
          <w:lang w:eastAsia="ko-KR"/>
        </w:rPr>
        <w:instrText xml:space="preserve"> \* MERGEFORMAT </w:instrText>
      </w:r>
      <w:r w:rsidRPr="00635866">
        <w:rPr>
          <w:lang w:eastAsia="ko-KR"/>
        </w:rPr>
      </w:r>
      <w:r w:rsidRPr="00635866">
        <w:rPr>
          <w:lang w:eastAsia="ko-KR"/>
        </w:rPr>
        <w:fldChar w:fldCharType="separate"/>
      </w:r>
      <w:r w:rsidR="00026579" w:rsidRPr="00026579">
        <w:rPr>
          <w:rFonts w:hint="eastAsia"/>
          <w:lang w:eastAsia="ko-KR"/>
        </w:rPr>
        <w:t>F</w:t>
      </w:r>
      <w:r w:rsidR="00026579" w:rsidRPr="00026579">
        <w:rPr>
          <w:lang w:eastAsia="ko-KR"/>
        </w:rPr>
        <w:t xml:space="preserve">igure </w:t>
      </w:r>
      <w:r w:rsidR="00026579" w:rsidRPr="00026579">
        <w:rPr>
          <w:noProof/>
        </w:rPr>
        <w:t>10</w:t>
      </w:r>
      <w:r w:rsidRPr="00635866">
        <w:rPr>
          <w:lang w:eastAsia="ko-KR"/>
        </w:rPr>
        <w:fldChar w:fldCharType="end"/>
      </w:r>
      <w:r w:rsidRPr="00635866">
        <w:rPr>
          <w:lang w:eastAsia="ko-KR"/>
        </w:rPr>
        <w:t>.</w:t>
      </w:r>
      <w:r>
        <w:rPr>
          <w:lang w:eastAsia="ko-KR"/>
        </w:rPr>
        <w:t xml:space="preserve"> </w:t>
      </w:r>
      <w:proofErr w:type="gramStart"/>
      <w:r w:rsidR="004B2C1A">
        <w:rPr>
          <w:lang w:eastAsia="ko-KR"/>
        </w:rPr>
        <w:t>illustrates</w:t>
      </w:r>
      <w:proofErr w:type="gramEnd"/>
      <w:r w:rsidR="004B2C1A">
        <w:rPr>
          <w:lang w:eastAsia="ko-KR"/>
        </w:rPr>
        <w:t xml:space="preserve"> the required SNR to achieve a target BLER of </w:t>
      </w:r>
      <m:oMath>
        <m:sSup>
          <m:sSupPr>
            <m:ctrlPr>
              <w:rPr>
                <w:rFonts w:ascii="Cambria Math" w:hAnsi="Cambria Math"/>
                <w:lang w:eastAsia="ko-KR"/>
              </w:rPr>
            </m:ctrlPr>
          </m:sSupPr>
          <m:e>
            <m:r>
              <m:rPr>
                <m:sty m:val="p"/>
              </m:rPr>
              <w:rPr>
                <w:rFonts w:ascii="Cambria Math" w:hAnsi="Cambria Math"/>
                <w:lang w:eastAsia="ko-KR"/>
              </w:rPr>
              <m:t>10</m:t>
            </m:r>
          </m:e>
          <m:sup>
            <m:r>
              <m:rPr>
                <m:sty m:val="p"/>
              </m:rPr>
              <w:rPr>
                <w:rFonts w:ascii="Cambria Math" w:hAnsi="Cambria Math"/>
                <w:lang w:eastAsia="ko-KR"/>
              </w:rPr>
              <m:t>-3</m:t>
            </m:r>
          </m:sup>
        </m:sSup>
      </m:oMath>
      <w:r w:rsidR="004B2C1A">
        <w:rPr>
          <w:rFonts w:hint="eastAsia"/>
          <w:lang w:eastAsia="ko-KR"/>
        </w:rPr>
        <w:t xml:space="preserve"> </w:t>
      </w:r>
      <w:r w:rsidR="004B2C1A">
        <w:rPr>
          <w:lang w:eastAsia="ko-KR"/>
        </w:rPr>
        <w:t>across various UCI payload sizes. It can be seen that the performance degradation becomes particularly pronounced for payloads exceeding approximately 400-500 bits. This limitation highlights the critical challenge of reliably supporting large UCI payloads, which is already evident in NR and is expected to be exacerbated by the even larger payloads anticipated in 6GR.</w:t>
      </w:r>
    </w:p>
    <w:p w14:paraId="48A8D27D" w14:textId="77777777" w:rsidR="004B2C1A" w:rsidRDefault="004B2C1A" w:rsidP="004B2C1A">
      <w:pPr>
        <w:spacing w:before="60" w:after="60" w:line="288" w:lineRule="auto"/>
        <w:jc w:val="both"/>
        <w:rPr>
          <w:lang w:eastAsia="ko-KR"/>
        </w:rPr>
      </w:pPr>
      <w:r>
        <w:rPr>
          <w:rFonts w:hint="eastAsia"/>
          <w:lang w:eastAsia="ko-KR"/>
        </w:rPr>
        <w:t>T</w:t>
      </w:r>
      <w:r>
        <w:rPr>
          <w:lang w:eastAsia="ko-KR"/>
        </w:rPr>
        <w:t xml:space="preserve">wo straightforward approaches to mitigate this issue are to increase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max</m:t>
            </m:r>
          </m:sub>
        </m:sSub>
      </m:oMath>
      <w:r>
        <w:rPr>
          <w:rFonts w:hint="eastAsia"/>
          <w:lang w:eastAsia="ko-KR"/>
        </w:rPr>
        <w:t xml:space="preserve"> </w:t>
      </w:r>
      <w:r>
        <w:rPr>
          <w:lang w:eastAsia="ko-KR"/>
        </w:rPr>
        <w:t xml:space="preserve">(e.g., to 2048, 4096, or 8192) or to allow for a larger number of CBs. The former would likely require significant hardware and specification changes, as many NR algorithms for configuring polar code parameters are predicated on the premise that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max</m:t>
            </m:r>
          </m:sub>
        </m:sSub>
        <m:r>
          <m:rPr>
            <m:sty m:val="p"/>
          </m:rPr>
          <w:rPr>
            <w:rFonts w:ascii="Cambria Math" w:hAnsi="Cambria Math"/>
            <w:lang w:eastAsia="ko-KR"/>
          </w:rPr>
          <m:t>=1024</m:t>
        </m:r>
      </m:oMath>
      <w:r>
        <w:rPr>
          <w:rFonts w:hint="eastAsia"/>
          <w:lang w:eastAsia="ko-KR"/>
        </w:rPr>
        <w:t>.</w:t>
      </w:r>
      <w:r>
        <w:rPr>
          <w:lang w:eastAsia="ko-KR"/>
        </w:rPr>
        <w:t xml:space="preserve"> In contrast, extending the number of allowed CBs could be readily adopted without major modifications to the standard. Existing NR parameter configuration algorithms could be re-used, with the only primary required update being the establishment of a new set of segmentation threshold values, which are expected to be readily identified through computer simulations. </w:t>
      </w:r>
    </w:p>
    <w:p w14:paraId="0F9FF189" w14:textId="77777777" w:rsidR="004B2C1A" w:rsidRDefault="004B2C1A" w:rsidP="004B2C1A">
      <w:pPr>
        <w:spacing w:before="60" w:after="60" w:line="288" w:lineRule="auto"/>
        <w:jc w:val="both"/>
        <w:rPr>
          <w:lang w:eastAsia="ko-KR"/>
        </w:rPr>
      </w:pPr>
    </w:p>
    <w:p w14:paraId="0601CC5F" w14:textId="26BCFC22" w:rsidR="004B2C1A" w:rsidRPr="00137998" w:rsidRDefault="004B2C1A" w:rsidP="004B2C1A">
      <w:pPr>
        <w:pStyle w:val="maintext"/>
        <w:ind w:firstLineChars="0" w:firstLine="0"/>
        <w:rPr>
          <w:b/>
          <w:i/>
          <w:color w:val="000000" w:themeColor="text1"/>
        </w:rPr>
      </w:pPr>
      <w:r w:rsidRPr="00137998">
        <w:rPr>
          <w:b/>
          <w:i/>
          <w:color w:val="000000" w:themeColor="text1"/>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026579">
        <w:rPr>
          <w:b/>
          <w:i/>
          <w:noProof/>
        </w:rPr>
        <w:t>10</w:t>
      </w:r>
      <w:r w:rsidRPr="0045089C">
        <w:rPr>
          <w:b/>
          <w:i/>
        </w:rPr>
        <w:fldChar w:fldCharType="end"/>
      </w:r>
      <w:r w:rsidRPr="00137998">
        <w:rPr>
          <w:b/>
          <w:i/>
          <w:color w:val="000000" w:themeColor="text1"/>
        </w:rPr>
        <w:t>: NR polar codes suffer from per</w:t>
      </w:r>
      <w:r>
        <w:rPr>
          <w:b/>
          <w:i/>
          <w:color w:val="000000" w:themeColor="text1"/>
        </w:rPr>
        <w:t xml:space="preserve">formance degradation with increasing information block sizes. </w:t>
      </w:r>
    </w:p>
    <w:p w14:paraId="0E0A0373" w14:textId="0776C43D" w:rsidR="004B2C1A" w:rsidRDefault="004B2C1A" w:rsidP="004B2C1A">
      <w:pPr>
        <w:pStyle w:val="maintext"/>
        <w:ind w:firstLineChars="0" w:firstLine="0"/>
        <w:rPr>
          <w:b/>
          <w:i/>
          <w:color w:val="000000" w:themeColor="text1"/>
        </w:rPr>
      </w:pPr>
      <w:r>
        <w:rPr>
          <w:rFonts w:hint="eastAsia"/>
          <w:b/>
          <w:i/>
          <w:color w:val="000000" w:themeColor="text1"/>
        </w:rPr>
        <w:t>O</w:t>
      </w:r>
      <w:r>
        <w:rPr>
          <w:b/>
          <w:i/>
          <w:color w:val="000000" w:themeColor="text1"/>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11</w:t>
      </w:r>
      <w:r w:rsidRPr="00F93D97">
        <w:rPr>
          <w:b/>
          <w:i/>
        </w:rPr>
        <w:fldChar w:fldCharType="end"/>
      </w:r>
      <w:r>
        <w:rPr>
          <w:b/>
          <w:i/>
          <w:color w:val="000000" w:themeColor="text1"/>
        </w:rPr>
        <w:t>: The performance degradation for large payloads is primarily ascribed to the limited scalability. The limitation arises because NR polar codes are constrained by a maximum mother code size of 1024 and a segmentation limit of at most two code blocks.</w:t>
      </w:r>
    </w:p>
    <w:p w14:paraId="31330954" w14:textId="1090DBE8" w:rsidR="004B2C1A" w:rsidRDefault="004B2C1A" w:rsidP="004B2C1A">
      <w:pPr>
        <w:pStyle w:val="maintext"/>
        <w:ind w:firstLineChars="0" w:firstLine="0"/>
        <w:rPr>
          <w:b/>
          <w:i/>
          <w:color w:val="000000" w:themeColor="text1"/>
        </w:rPr>
      </w:pPr>
      <w:r>
        <w:rPr>
          <w:rFonts w:hint="eastAsia"/>
          <w:b/>
          <w:i/>
          <w:color w:val="000000" w:themeColor="text1"/>
        </w:rPr>
        <w:t>O</w:t>
      </w:r>
      <w:r>
        <w:rPr>
          <w:b/>
          <w:i/>
          <w:color w:val="000000" w:themeColor="text1"/>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12</w:t>
      </w:r>
      <w:r w:rsidRPr="00F93D97">
        <w:rPr>
          <w:b/>
          <w:i/>
        </w:rPr>
        <w:fldChar w:fldCharType="end"/>
      </w:r>
      <w:r>
        <w:rPr>
          <w:b/>
          <w:i/>
          <w:color w:val="000000" w:themeColor="text1"/>
        </w:rPr>
        <w:t>: Expanding the mother code size would require substantial changes to the standard, whereas increasing the number of allowed CBs is a comparatively minor modification.</w:t>
      </w:r>
    </w:p>
    <w:p w14:paraId="0DF997FC" w14:textId="735174BE" w:rsidR="004B2C1A" w:rsidRDefault="004B2C1A" w:rsidP="004B2C1A">
      <w:pPr>
        <w:spacing w:before="60" w:after="60" w:line="288" w:lineRule="auto"/>
        <w:jc w:val="both"/>
        <w:rPr>
          <w:b/>
          <w:i/>
        </w:rPr>
      </w:pPr>
      <w:r w:rsidRPr="00757D6D">
        <w:rPr>
          <w:b/>
          <w:i/>
        </w:rPr>
        <w:t xml:space="preserve">Proposal </w:t>
      </w:r>
      <w:r w:rsidRPr="00757D6D">
        <w:rPr>
          <w:b/>
          <w:i/>
        </w:rPr>
        <w:fldChar w:fldCharType="begin"/>
      </w:r>
      <w:r w:rsidRPr="00757D6D">
        <w:rPr>
          <w:b/>
          <w:i/>
        </w:rPr>
        <w:instrText xml:space="preserve"> SEQ Proposal \* ARABIC </w:instrText>
      </w:r>
      <w:r w:rsidRPr="00757D6D">
        <w:rPr>
          <w:b/>
          <w:i/>
        </w:rPr>
        <w:fldChar w:fldCharType="separate"/>
      </w:r>
      <w:r w:rsidR="00026579">
        <w:rPr>
          <w:b/>
          <w:i/>
          <w:noProof/>
        </w:rPr>
        <w:t>7</w:t>
      </w:r>
      <w:r w:rsidRPr="00757D6D">
        <w:rPr>
          <w:b/>
          <w:i/>
          <w:noProof/>
        </w:rPr>
        <w:fldChar w:fldCharType="end"/>
      </w:r>
      <w:r>
        <w:rPr>
          <w:b/>
          <w:i/>
        </w:rPr>
        <w:t xml:space="preserve">: RAN1 should investigate scalable enhancements for polar </w:t>
      </w:r>
      <w:r w:rsidR="00277F1B">
        <w:rPr>
          <w:b/>
          <w:i/>
        </w:rPr>
        <w:t xml:space="preserve">coding </w:t>
      </w:r>
      <w:r>
        <w:rPr>
          <w:b/>
          <w:i/>
        </w:rPr>
        <w:t>schemes to ensure reliable support for larger UCI/DCI payload sizes.</w:t>
      </w:r>
    </w:p>
    <w:p w14:paraId="3B48686D" w14:textId="77777777" w:rsidR="004B2C1A" w:rsidRPr="00393D64" w:rsidRDefault="004B2C1A" w:rsidP="00C10CBB">
      <w:pPr>
        <w:spacing w:before="60" w:after="60" w:line="288" w:lineRule="auto"/>
        <w:jc w:val="both"/>
        <w:rPr>
          <w:lang w:eastAsia="ko-KR"/>
        </w:rPr>
      </w:pPr>
    </w:p>
    <w:p w14:paraId="63DAFB2E" w14:textId="77777777" w:rsidR="004B2C1A" w:rsidRPr="000D6925" w:rsidRDefault="004B2C1A" w:rsidP="00C10CBB">
      <w:pPr>
        <w:pStyle w:val="1"/>
        <w:numPr>
          <w:ilvl w:val="2"/>
          <w:numId w:val="2"/>
        </w:numPr>
        <w:tabs>
          <w:tab w:val="clear" w:pos="426"/>
        </w:tabs>
        <w:overflowPunct/>
        <w:autoSpaceDE/>
        <w:autoSpaceDN/>
        <w:adjustRightInd/>
        <w:spacing w:before="60" w:after="60" w:line="240" w:lineRule="auto"/>
        <w:jc w:val="both"/>
        <w:textAlignment w:val="auto"/>
        <w:rPr>
          <w:szCs w:val="20"/>
          <w:lang w:val="en-US"/>
        </w:rPr>
      </w:pPr>
      <w:r>
        <w:rPr>
          <w:szCs w:val="20"/>
          <w:lang w:val="en-US"/>
        </w:rPr>
        <w:t xml:space="preserve"> </w:t>
      </w:r>
      <w:r w:rsidRPr="000D6925">
        <w:rPr>
          <w:szCs w:val="20"/>
          <w:lang w:val="en-US"/>
        </w:rPr>
        <w:t>Lack of flexibility in parity-bit generation and processing</w:t>
      </w:r>
    </w:p>
    <w:p w14:paraId="62E30EE4" w14:textId="77777777" w:rsidR="004B2C1A" w:rsidRDefault="004B2C1A" w:rsidP="00635866">
      <w:pPr>
        <w:spacing w:before="60" w:after="60" w:line="288" w:lineRule="auto"/>
        <w:jc w:val="both"/>
        <w:rPr>
          <w:lang w:eastAsia="ko-KR"/>
        </w:rPr>
      </w:pPr>
      <w:r w:rsidRPr="0022765D">
        <w:rPr>
          <w:lang w:eastAsia="ko-KR"/>
        </w:rPr>
        <w:t>To remedy the poor weight distribution, polar codes are often concatenated with an outer code. This concatenation strategy has also been adopted in the NR standard in three distinct forms depending on the link direction and payload size.</w:t>
      </w:r>
    </w:p>
    <w:p w14:paraId="3BBF3258" w14:textId="77777777" w:rsidR="004B2C1A" w:rsidRDefault="004B2C1A" w:rsidP="00C76EC7">
      <w:pPr>
        <w:pStyle w:val="a4"/>
        <w:numPr>
          <w:ilvl w:val="1"/>
          <w:numId w:val="45"/>
        </w:numPr>
        <w:spacing w:before="60" w:after="60" w:line="288" w:lineRule="auto"/>
        <w:ind w:leftChars="0"/>
        <w:jc w:val="both"/>
        <w:rPr>
          <w:lang w:eastAsia="ko-KR"/>
        </w:rPr>
      </w:pPr>
      <w:r w:rsidRPr="0022765D">
        <w:rPr>
          <w:lang w:eastAsia="ko-KR"/>
        </w:rPr>
        <w:lastRenderedPageBreak/>
        <w:t>For UCI with fewer than 20 bits, a parity-check (PC) and CRC code are used to generate three PC and six CRC bits, respectively.</w:t>
      </w:r>
    </w:p>
    <w:p w14:paraId="30FB3AED" w14:textId="77777777" w:rsidR="004B2C1A" w:rsidRDefault="004B2C1A" w:rsidP="00C76EC7">
      <w:pPr>
        <w:pStyle w:val="a4"/>
        <w:numPr>
          <w:ilvl w:val="1"/>
          <w:numId w:val="45"/>
        </w:numPr>
        <w:spacing w:before="60" w:after="60" w:line="288" w:lineRule="auto"/>
        <w:ind w:leftChars="0"/>
        <w:jc w:val="both"/>
        <w:rPr>
          <w:lang w:eastAsia="ko-KR"/>
        </w:rPr>
      </w:pPr>
      <w:r w:rsidRPr="0022765D">
        <w:rPr>
          <w:lang w:eastAsia="ko-KR"/>
        </w:rPr>
        <w:t>For a UCI payload of 20 or more bits, only an 11-bit CRC is used.</w:t>
      </w:r>
    </w:p>
    <w:p w14:paraId="31107196" w14:textId="77777777" w:rsidR="004B2C1A" w:rsidRDefault="004B2C1A" w:rsidP="00C76EC7">
      <w:pPr>
        <w:pStyle w:val="a4"/>
        <w:numPr>
          <w:ilvl w:val="1"/>
          <w:numId w:val="45"/>
        </w:numPr>
        <w:spacing w:before="60" w:after="60" w:line="288" w:lineRule="auto"/>
        <w:ind w:leftChars="0"/>
        <w:jc w:val="both"/>
        <w:rPr>
          <w:lang w:eastAsia="ko-KR"/>
        </w:rPr>
      </w:pPr>
      <w:r w:rsidRPr="00A41F9B">
        <w:rPr>
          <w:lang w:eastAsia="ko-KR"/>
        </w:rPr>
        <w:t>For DCI, a 24-bit CRC is concatenated, followed by interleaving.</w:t>
      </w:r>
    </w:p>
    <w:p w14:paraId="5EE25903" w14:textId="77777777" w:rsidR="004B2C1A" w:rsidRDefault="004B2C1A" w:rsidP="00635866">
      <w:pPr>
        <w:spacing w:before="60" w:after="60" w:line="288" w:lineRule="auto"/>
        <w:jc w:val="both"/>
        <w:rPr>
          <w:lang w:eastAsia="ko-KR"/>
        </w:rPr>
      </w:pPr>
      <w:r>
        <w:rPr>
          <w:lang w:eastAsia="ko-KR"/>
        </w:rPr>
        <w:t>Although the NR standard does not specify a decoding procedure, this structure implicitly dictates how the decoder should treat each parity bit based on their outer-coding origin. The PC bits are primarily intended for path pruning to help error correction, while the CRC bits serve to validate the surviving decoding paths, i.e., error detection. The length of the CRC was carefully designed to meet specific error-detection targets, taking account of the list size of the SCL decoder. Consequently, the NR polar coding scheme fail to adapt to scenarios with different error-detection requirements, as the number of parity bits assigned to this function is fixed by the associated outer code.</w:t>
      </w:r>
    </w:p>
    <w:p w14:paraId="2C7DB9E8" w14:textId="2FAB928D" w:rsidR="004B2C1A" w:rsidRDefault="004B2C1A" w:rsidP="00635866">
      <w:pPr>
        <w:spacing w:before="60" w:after="60" w:line="288" w:lineRule="auto"/>
        <w:jc w:val="both"/>
        <w:rPr>
          <w:lang w:eastAsia="ko-KR"/>
        </w:rPr>
      </w:pPr>
      <w:r>
        <w:rPr>
          <w:lang w:eastAsia="ko-KR"/>
        </w:rPr>
        <w:t xml:space="preserve">However, all these parity bits (both CRC and PC bits) share the same underlying structure: they are causally generated as linear combinations of preceding information bits. This suggests that the functional role of a parity bit should be a feature of the decoder's implementation, not an immutable property of the code's construction. To overcome this rigidity, an enhanced polar coding scheme for 6GR should generate a larger pool of </w:t>
      </w:r>
      <w:r>
        <w:rPr>
          <w:i/>
          <w:iCs/>
          <w:lang w:eastAsia="ko-KR"/>
        </w:rPr>
        <w:t>generic</w:t>
      </w:r>
      <w:r>
        <w:rPr>
          <w:lang w:eastAsia="ko-KR"/>
        </w:rPr>
        <w:t xml:space="preserve"> parity bits. These parity bits could then be flexibly allocated to either error correction or detection to meet diverse scenario requirements. To achieve this, parity-bit generation should be uncoupled from a fixed outer coding structure.</w:t>
      </w:r>
    </w:p>
    <w:p w14:paraId="6E51CFBF" w14:textId="77777777" w:rsidR="004B2C1A" w:rsidRDefault="004B2C1A" w:rsidP="00635866">
      <w:pPr>
        <w:spacing w:before="60" w:after="60" w:line="288" w:lineRule="auto"/>
        <w:jc w:val="both"/>
        <w:rPr>
          <w:lang w:eastAsia="ko-KR"/>
        </w:rPr>
      </w:pPr>
      <w:r>
        <w:rPr>
          <w:lang w:eastAsia="ko-KR"/>
        </w:rPr>
        <w:t>Polarization-adjusted convolutional (PAC) codes offer an effective solution. In PAC coding, a rate-profiled vector, analogous to a carrier vector in polar coding, is convolutionally pre-coded before the main polar encoding stage. From the decoder perspective, this pre-coding transforms a subset of the original frozen bits into a large collection of data-dependent parity bits. Since the structure of this convolutional pre-coder is known to the receiver, these newly generated parity bits are not tied to a specific role. They can be flexibly assigned by the decoder to either error correction or detection, offering a much greater degree of freedom to adapt to new and evolving 6GR system requirements.</w:t>
      </w:r>
    </w:p>
    <w:p w14:paraId="539BC3C1" w14:textId="71F5BB6B" w:rsidR="004B2C1A" w:rsidRDefault="008B384F" w:rsidP="004B2C1A">
      <w:pPr>
        <w:spacing w:before="60" w:after="60" w:line="288" w:lineRule="auto"/>
        <w:rPr>
          <w:b/>
          <w:bCs/>
          <w:i/>
          <w:iCs/>
          <w:lang w:eastAsia="ko-KR"/>
        </w:rPr>
      </w:pPr>
      <w:r w:rsidRPr="00137998">
        <w:rPr>
          <w:b/>
          <w:i/>
          <w:color w:val="000000" w:themeColor="text1"/>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026579">
        <w:rPr>
          <w:b/>
          <w:i/>
          <w:noProof/>
        </w:rPr>
        <w:t>13</w:t>
      </w:r>
      <w:r w:rsidRPr="0045089C">
        <w:rPr>
          <w:b/>
          <w:i/>
        </w:rPr>
        <w:fldChar w:fldCharType="end"/>
      </w:r>
      <w:r w:rsidR="004B2C1A">
        <w:rPr>
          <w:b/>
          <w:bCs/>
          <w:i/>
          <w:iCs/>
          <w:lang w:eastAsia="ko-KR"/>
        </w:rPr>
        <w:t>: Through its convolutional encoding stage, the PAC code structure naturally transforms a significant portion of frozen bits into a rich, flexible set of data-dependent parity bits.</w:t>
      </w:r>
    </w:p>
    <w:p w14:paraId="19B19636" w14:textId="2912B1F4" w:rsidR="004B2C1A" w:rsidRDefault="004B2C1A" w:rsidP="00C10CBB">
      <w:pPr>
        <w:spacing w:before="60" w:after="60" w:line="288" w:lineRule="auto"/>
        <w:rPr>
          <w:b/>
          <w:bCs/>
          <w:i/>
          <w:iCs/>
          <w:lang w:eastAsia="ko-KR"/>
        </w:rPr>
      </w:pPr>
    </w:p>
    <w:p w14:paraId="080EA961" w14:textId="6A6D2A5F" w:rsidR="00CA4BA1" w:rsidRDefault="00CA4BA1" w:rsidP="00CA4BA1">
      <w:pPr>
        <w:pStyle w:val="1"/>
        <w:numPr>
          <w:ilvl w:val="2"/>
          <w:numId w:val="2"/>
        </w:numPr>
        <w:tabs>
          <w:tab w:val="clear" w:pos="426"/>
        </w:tabs>
        <w:overflowPunct/>
        <w:autoSpaceDE/>
        <w:autoSpaceDN/>
        <w:adjustRightInd/>
        <w:spacing w:before="60" w:after="60" w:line="240" w:lineRule="auto"/>
        <w:jc w:val="both"/>
        <w:textAlignment w:val="auto"/>
        <w:rPr>
          <w:szCs w:val="20"/>
          <w:lang w:val="en-US"/>
        </w:rPr>
      </w:pPr>
      <w:r>
        <w:rPr>
          <w:szCs w:val="20"/>
          <w:lang w:val="en-US"/>
        </w:rPr>
        <w:t xml:space="preserve"> Lack of scalability in downlink polar coding</w:t>
      </w:r>
    </w:p>
    <w:p w14:paraId="3584914E" w14:textId="77777777" w:rsidR="00CA4BA1" w:rsidRDefault="00CA4BA1" w:rsidP="00CA4BA1">
      <w:pPr>
        <w:pStyle w:val="1"/>
        <w:numPr>
          <w:ilvl w:val="3"/>
          <w:numId w:val="2"/>
        </w:numPr>
        <w:tabs>
          <w:tab w:val="clear" w:pos="426"/>
        </w:tabs>
        <w:overflowPunct/>
        <w:autoSpaceDE/>
        <w:autoSpaceDN/>
        <w:adjustRightInd/>
        <w:spacing w:before="60" w:after="60" w:line="240" w:lineRule="auto"/>
        <w:jc w:val="both"/>
        <w:textAlignment w:val="auto"/>
        <w:rPr>
          <w:szCs w:val="20"/>
          <w:lang w:val="en-US"/>
        </w:rPr>
      </w:pPr>
      <w:r>
        <w:rPr>
          <w:szCs w:val="20"/>
          <w:lang w:val="en-US"/>
        </w:rPr>
        <w:t xml:space="preserve"> Nested property</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CA4BA1" w14:paraId="41CED2EA" w14:textId="77777777" w:rsidTr="00A25620">
        <w:tc>
          <w:tcPr>
            <w:tcW w:w="4814" w:type="dxa"/>
          </w:tcPr>
          <w:p w14:paraId="39C7377A" w14:textId="77777777" w:rsidR="00CA4BA1" w:rsidRDefault="00CA4BA1" w:rsidP="00A25620">
            <w:pPr>
              <w:rPr>
                <w:lang w:eastAsia="ko-KR"/>
              </w:rPr>
            </w:pPr>
            <w:r>
              <w:rPr>
                <w:rFonts w:hint="eastAsia"/>
                <w:noProof/>
                <w:lang w:eastAsia="ko-KR"/>
              </w:rPr>
              <w:drawing>
                <wp:inline distT="0" distB="0" distL="0" distR="0" wp14:anchorId="6468B5A2" wp14:editId="200CE7FD">
                  <wp:extent cx="2919730" cy="1666240"/>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그림 4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19730" cy="1666240"/>
                          </a:xfrm>
                          <a:prstGeom prst="rect">
                            <a:avLst/>
                          </a:prstGeom>
                        </pic:spPr>
                      </pic:pic>
                    </a:graphicData>
                  </a:graphic>
                </wp:inline>
              </w:drawing>
            </w:r>
          </w:p>
          <w:p w14:paraId="2AA80A81" w14:textId="77777777" w:rsidR="00CA4BA1" w:rsidRDefault="00CA4BA1" w:rsidP="00A25620">
            <w:pPr>
              <w:jc w:val="center"/>
              <w:rPr>
                <w:lang w:eastAsia="ko-KR"/>
              </w:rPr>
            </w:pPr>
            <w:r>
              <w:rPr>
                <w:rFonts w:hint="eastAsia"/>
                <w:lang w:eastAsia="ko-KR"/>
              </w:rPr>
              <w:t>(</w:t>
            </w:r>
            <w:r>
              <w:rPr>
                <w:lang w:eastAsia="ko-KR"/>
              </w:rPr>
              <w:t xml:space="preserve">a) Payload size </w:t>
            </w:r>
            <m:oMath>
              <m:r>
                <w:rPr>
                  <w:rFonts w:ascii="Cambria Math" w:hAnsi="Cambria Math"/>
                  <w:lang w:eastAsia="ko-KR"/>
                </w:rPr>
                <m:t>A=28</m:t>
              </m:r>
            </m:oMath>
          </w:p>
        </w:tc>
        <w:tc>
          <w:tcPr>
            <w:tcW w:w="4814" w:type="dxa"/>
          </w:tcPr>
          <w:p w14:paraId="0BA7BFC6" w14:textId="77777777" w:rsidR="00CA4BA1" w:rsidRDefault="00CA4BA1" w:rsidP="00A25620">
            <w:pPr>
              <w:rPr>
                <w:lang w:eastAsia="ko-KR"/>
              </w:rPr>
            </w:pPr>
            <w:r>
              <w:rPr>
                <w:rFonts w:hint="eastAsia"/>
                <w:noProof/>
                <w:lang w:eastAsia="ko-KR"/>
              </w:rPr>
              <w:drawing>
                <wp:inline distT="0" distB="0" distL="0" distR="0" wp14:anchorId="2A2CA11D" wp14:editId="0D2DA4F6">
                  <wp:extent cx="2919730" cy="1670685"/>
                  <wp:effectExtent l="0" t="0" r="0" b="571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그림 4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19730" cy="1670685"/>
                          </a:xfrm>
                          <a:prstGeom prst="rect">
                            <a:avLst/>
                          </a:prstGeom>
                        </pic:spPr>
                      </pic:pic>
                    </a:graphicData>
                  </a:graphic>
                </wp:inline>
              </w:drawing>
            </w:r>
          </w:p>
          <w:p w14:paraId="3D74B84A" w14:textId="77777777" w:rsidR="00CA4BA1" w:rsidRDefault="00CA4BA1" w:rsidP="00A25620">
            <w:pPr>
              <w:jc w:val="center"/>
              <w:rPr>
                <w:lang w:eastAsia="ko-KR"/>
              </w:rPr>
            </w:pPr>
            <w:r>
              <w:rPr>
                <w:rFonts w:hint="eastAsia"/>
                <w:lang w:eastAsia="ko-KR"/>
              </w:rPr>
              <w:t>(</w:t>
            </w:r>
            <w:r>
              <w:rPr>
                <w:lang w:eastAsia="ko-KR"/>
              </w:rPr>
              <w:t xml:space="preserve">b) Payload size </w:t>
            </w:r>
            <m:oMath>
              <m:r>
                <w:rPr>
                  <w:rFonts w:ascii="Cambria Math" w:hAnsi="Cambria Math"/>
                  <w:lang w:eastAsia="ko-KR"/>
                </w:rPr>
                <m:t>A=22</m:t>
              </m:r>
            </m:oMath>
          </w:p>
        </w:tc>
      </w:tr>
    </w:tbl>
    <w:p w14:paraId="367E214B" w14:textId="5D2B120B" w:rsidR="00CA4BA1" w:rsidRPr="00D92CC9" w:rsidRDefault="00CA4BA1" w:rsidP="00CA4BA1">
      <w:pPr>
        <w:jc w:val="center"/>
        <w:rPr>
          <w:lang w:eastAsia="ko-KR"/>
        </w:rPr>
      </w:pPr>
      <w:bookmarkStart w:id="27" w:name="_Ref210396803"/>
      <w:r w:rsidRPr="00393D64">
        <w:rPr>
          <w:rFonts w:hint="eastAsia"/>
          <w:b/>
          <w:bCs/>
          <w:lang w:eastAsia="ko-KR"/>
        </w:rPr>
        <w:t>F</w:t>
      </w:r>
      <w:r w:rsidRPr="00393D64">
        <w:rPr>
          <w:b/>
          <w:bCs/>
          <w:lang w:eastAsia="ko-KR"/>
        </w:rPr>
        <w:t>ig</w:t>
      </w:r>
      <w:r>
        <w:rPr>
          <w:b/>
          <w:bCs/>
          <w:lang w:eastAsia="ko-KR"/>
        </w:rPr>
        <w:t>ure</w:t>
      </w:r>
      <w:r w:rsidRPr="00393D64">
        <w:rPr>
          <w:b/>
          <w:bCs/>
          <w:lang w:eastAsia="ko-KR"/>
        </w:rPr>
        <w:t xml:space="preserve"> </w:t>
      </w:r>
      <w:r w:rsidRPr="00585B8F">
        <w:rPr>
          <w:b/>
          <w:bCs/>
        </w:rPr>
        <w:fldChar w:fldCharType="begin"/>
      </w:r>
      <w:r w:rsidRPr="00585B8F">
        <w:rPr>
          <w:b/>
          <w:bCs/>
        </w:rPr>
        <w:instrText xml:space="preserve"> SEQ Figure \* ARABIC </w:instrText>
      </w:r>
      <w:r w:rsidRPr="00585B8F">
        <w:rPr>
          <w:b/>
          <w:bCs/>
        </w:rPr>
        <w:fldChar w:fldCharType="separate"/>
      </w:r>
      <w:r w:rsidR="00026579">
        <w:rPr>
          <w:b/>
          <w:bCs/>
          <w:noProof/>
        </w:rPr>
        <w:t>11</w:t>
      </w:r>
      <w:r w:rsidRPr="00585B8F">
        <w:rPr>
          <w:b/>
          <w:bCs/>
          <w:noProof/>
        </w:rPr>
        <w:fldChar w:fldCharType="end"/>
      </w:r>
      <w:bookmarkEnd w:id="27"/>
      <w:r w:rsidRPr="00393D64">
        <w:rPr>
          <w:b/>
          <w:bCs/>
          <w:lang w:eastAsia="ko-KR"/>
        </w:rPr>
        <w:t xml:space="preserve">. </w:t>
      </w:r>
      <w:r w:rsidRPr="0011614C">
        <w:rPr>
          <w:lang w:eastAsia="ko-KR"/>
        </w:rPr>
        <w:t>Nested property of the CRC generator matrix</w:t>
      </w:r>
    </w:p>
    <w:p w14:paraId="1FCFFC43" w14:textId="796986EE" w:rsidR="00CA4BA1" w:rsidRPr="001B49E3" w:rsidRDefault="00CA4BA1" w:rsidP="00CA4BA1">
      <w:pPr>
        <w:rPr>
          <w:lang w:eastAsia="ko-KR"/>
        </w:rPr>
      </w:pPr>
      <w:r>
        <w:rPr>
          <w:lang w:eastAsia="ko-KR"/>
        </w:rPr>
        <w:t xml:space="preserve">The systematic CRC encoder can be modeled as a linear block code whose generator matrix is easily derived. A key characteristic of this matrix is that it exhibits a nested property: given a fixed CRC polynomial, a generator matrix for a smaller payload is simply a sub-matrix of one for a larger payload. For example, </w:t>
      </w:r>
      <w:r w:rsidRPr="00D01355">
        <w:rPr>
          <w:lang w:eastAsia="ko-KR"/>
        </w:rPr>
        <w:fldChar w:fldCharType="begin"/>
      </w:r>
      <w:r w:rsidRPr="00D01355">
        <w:rPr>
          <w:lang w:eastAsia="ko-KR"/>
        </w:rPr>
        <w:instrText xml:space="preserve"> REF _Ref210396803 \h  \* MERGEFORMAT </w:instrText>
      </w:r>
      <w:r w:rsidRPr="00D01355">
        <w:rPr>
          <w:lang w:eastAsia="ko-KR"/>
        </w:rPr>
      </w:r>
      <w:r w:rsidRPr="00D01355">
        <w:rPr>
          <w:lang w:eastAsia="ko-KR"/>
        </w:rPr>
        <w:fldChar w:fldCharType="separate"/>
      </w:r>
      <w:r w:rsidR="00026579" w:rsidRPr="00026579">
        <w:rPr>
          <w:rFonts w:hint="eastAsia"/>
          <w:lang w:eastAsia="ko-KR"/>
        </w:rPr>
        <w:t>F</w:t>
      </w:r>
      <w:r w:rsidR="00026579" w:rsidRPr="00026579">
        <w:rPr>
          <w:lang w:eastAsia="ko-KR"/>
        </w:rPr>
        <w:t xml:space="preserve">igure </w:t>
      </w:r>
      <w:r w:rsidR="00026579" w:rsidRPr="00026579">
        <w:rPr>
          <w:noProof/>
        </w:rPr>
        <w:t>11</w:t>
      </w:r>
      <w:r w:rsidRPr="00D01355">
        <w:rPr>
          <w:lang w:eastAsia="ko-KR"/>
        </w:rPr>
        <w:fldChar w:fldCharType="end"/>
      </w:r>
      <w:r w:rsidRPr="00D01355">
        <w:rPr>
          <w:lang w:eastAsia="ko-KR"/>
        </w:rPr>
        <w:t xml:space="preserve"> </w:t>
      </w:r>
      <w:r>
        <w:rPr>
          <w:lang w:eastAsia="ko-KR"/>
        </w:rPr>
        <w:t xml:space="preserve">(a) shows a </w:t>
      </w:r>
      <m:oMath>
        <m:r>
          <w:rPr>
            <w:rFonts w:ascii="Cambria Math" w:hAnsi="Cambria Math"/>
            <w:lang w:eastAsia="ko-KR"/>
          </w:rPr>
          <m:t>28×52</m:t>
        </m:r>
      </m:oMath>
      <w:r>
        <w:rPr>
          <w:rFonts w:hint="eastAsia"/>
          <w:lang w:eastAsia="ko-KR"/>
        </w:rPr>
        <w:t xml:space="preserve"> </w:t>
      </w:r>
      <w:r>
        <w:rPr>
          <w:lang w:eastAsia="ko-KR"/>
        </w:rPr>
        <w:t xml:space="preserve">CRC generator matrix based on the NR 24-bit CRC polynomial 0x1B21B117. </w:t>
      </w:r>
      <w:r w:rsidRPr="00D01355">
        <w:rPr>
          <w:lang w:eastAsia="ko-KR"/>
        </w:rPr>
        <w:fldChar w:fldCharType="begin"/>
      </w:r>
      <w:r w:rsidRPr="00D01355">
        <w:rPr>
          <w:lang w:eastAsia="ko-KR"/>
        </w:rPr>
        <w:instrText xml:space="preserve"> REF _Ref210396803 \h  \* MERGEFORMAT </w:instrText>
      </w:r>
      <w:r w:rsidRPr="00D01355">
        <w:rPr>
          <w:lang w:eastAsia="ko-KR"/>
        </w:rPr>
      </w:r>
      <w:r w:rsidRPr="00D01355">
        <w:rPr>
          <w:lang w:eastAsia="ko-KR"/>
        </w:rPr>
        <w:fldChar w:fldCharType="separate"/>
      </w:r>
      <w:r w:rsidR="00026579" w:rsidRPr="00026579">
        <w:rPr>
          <w:rFonts w:hint="eastAsia"/>
          <w:lang w:eastAsia="ko-KR"/>
        </w:rPr>
        <w:t>F</w:t>
      </w:r>
      <w:r w:rsidR="00026579" w:rsidRPr="00026579">
        <w:rPr>
          <w:lang w:eastAsia="ko-KR"/>
        </w:rPr>
        <w:t xml:space="preserve">igure </w:t>
      </w:r>
      <w:r w:rsidR="00026579" w:rsidRPr="00026579">
        <w:rPr>
          <w:noProof/>
        </w:rPr>
        <w:t>11</w:t>
      </w:r>
      <w:r w:rsidRPr="00D01355">
        <w:rPr>
          <w:lang w:eastAsia="ko-KR"/>
        </w:rPr>
        <w:fldChar w:fldCharType="end"/>
      </w:r>
      <w:r>
        <w:rPr>
          <w:lang w:eastAsia="ko-KR"/>
        </w:rPr>
        <w:t xml:space="preserve"> (b) shows a smaller </w:t>
      </w:r>
      <m:oMath>
        <m:r>
          <w:rPr>
            <w:rFonts w:ascii="Cambria Math" w:hAnsi="Cambria Math"/>
            <w:lang w:eastAsia="ko-KR"/>
          </w:rPr>
          <m:t>22×46</m:t>
        </m:r>
      </m:oMath>
      <w:r>
        <w:rPr>
          <w:rFonts w:hint="eastAsia"/>
          <w:lang w:eastAsia="ko-KR"/>
        </w:rPr>
        <w:t xml:space="preserve"> </w:t>
      </w:r>
      <w:r>
        <w:rPr>
          <w:lang w:eastAsia="ko-KR"/>
        </w:rPr>
        <w:t>CRC generator matrix for the same polynomial. The same matrix can be extracted from the larger one by removing rows from the top.</w:t>
      </w:r>
    </w:p>
    <w:p w14:paraId="090D4ACB" w14:textId="77777777" w:rsidR="00CA4BA1" w:rsidRDefault="00CA4BA1" w:rsidP="00CA4BA1">
      <w:pPr>
        <w:rPr>
          <w:lang w:eastAsia="ko-KR"/>
        </w:rPr>
      </w:pPr>
      <w:r>
        <w:rPr>
          <w:rFonts w:hint="eastAsia"/>
          <w:lang w:eastAsia="ko-KR"/>
        </w:rPr>
        <w:t>T</w:t>
      </w:r>
      <w:r>
        <w:rPr>
          <w:lang w:eastAsia="ko-KR"/>
        </w:rPr>
        <w:t xml:space="preserve">his property is a direct result of the linearity of the polynomial modulo operation in </w:t>
      </w:r>
      <w:proofErr w:type="gramStart"/>
      <w:r>
        <w:rPr>
          <w:lang w:eastAsia="ko-KR"/>
        </w:rPr>
        <w:t>GF(</w:t>
      </w:r>
      <w:proofErr w:type="gramEnd"/>
      <w:r>
        <w:rPr>
          <w:lang w:eastAsia="ko-KR"/>
        </w:rPr>
        <w:t xml:space="preserve">2). For an input polynomial </w:t>
      </w:r>
      <m:oMath>
        <m:r>
          <w:rPr>
            <w:rFonts w:ascii="Cambria Math" w:hAnsi="Cambria Math"/>
            <w:lang w:eastAsia="ko-KR"/>
          </w:rPr>
          <m:t>E</m:t>
        </m:r>
        <m:d>
          <m:dPr>
            <m:ctrlPr>
              <w:rPr>
                <w:rFonts w:ascii="Cambria Math" w:hAnsi="Cambria Math"/>
                <w:i/>
                <w:lang w:eastAsia="ko-KR"/>
              </w:rPr>
            </m:ctrlPr>
          </m:dPr>
          <m:e>
            <m:r>
              <w:rPr>
                <w:rFonts w:ascii="Cambria Math" w:hAnsi="Cambria Math"/>
                <w:lang w:eastAsia="ko-KR"/>
              </w:rPr>
              <m:t>x</m:t>
            </m:r>
          </m:e>
        </m:d>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g+k</m:t>
            </m:r>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g+k-1</m:t>
            </m:r>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g+k-2</m:t>
            </m:r>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m:t>
            </m:r>
          </m:sup>
        </m:sSup>
      </m:oMath>
      <w:r>
        <w:rPr>
          <w:lang w:eastAsia="ko-KR"/>
        </w:rPr>
        <w:t xml:space="preserve"> and a CRC polynomial </w:t>
      </w:r>
      <m:oMath>
        <m:r>
          <w:rPr>
            <w:rFonts w:ascii="Cambria Math" w:hAnsi="Cambria Math"/>
            <w:lang w:eastAsia="ko-KR"/>
          </w:rPr>
          <m:t>C</m:t>
        </m:r>
        <m:d>
          <m:dPr>
            <m:ctrlPr>
              <w:rPr>
                <w:rFonts w:ascii="Cambria Math" w:hAnsi="Cambria Math"/>
                <w:i/>
                <w:lang w:eastAsia="ko-KR"/>
              </w:rPr>
            </m:ctrlPr>
          </m:dPr>
          <m:e>
            <m:r>
              <w:rPr>
                <w:rFonts w:ascii="Cambria Math" w:hAnsi="Cambria Math"/>
                <w:lang w:eastAsia="ko-KR"/>
              </w:rPr>
              <m:t>x</m:t>
            </m:r>
          </m:e>
        </m:d>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m:t>
            </m:r>
          </m:sup>
        </m:sSup>
        <m:r>
          <w:rPr>
            <w:rFonts w:ascii="Cambria Math" w:hAnsi="Cambria Math"/>
            <w:lang w:eastAsia="ko-KR"/>
          </w:rPr>
          <m:t>+⋯+1</m:t>
        </m:r>
      </m:oMath>
      <w:r>
        <w:rPr>
          <w:rFonts w:hint="eastAsia"/>
          <w:lang w:eastAsia="ko-KR"/>
        </w:rPr>
        <w:t>,</w:t>
      </w:r>
      <w:r>
        <w:rPr>
          <w:lang w:eastAsia="ko-KR"/>
        </w:rPr>
        <w:t xml:space="preserve"> the modulo operation can be decomposed as follows:</w:t>
      </w:r>
    </w:p>
    <w:p w14:paraId="5DFB06EA" w14:textId="77777777" w:rsidR="00CA4BA1" w:rsidRDefault="00CA4BA1" w:rsidP="00CA4BA1">
      <w:pPr>
        <w:rPr>
          <w:lang w:eastAsia="ko-KR"/>
        </w:rPr>
      </w:pPr>
      <m:oMathPara>
        <m:oMath>
          <m:r>
            <w:rPr>
              <w:rFonts w:ascii="Cambria Math" w:hAnsi="Cambria Math"/>
              <w:lang w:eastAsia="ko-KR"/>
            </w:rPr>
            <m:t>P</m:t>
          </m:r>
          <m:d>
            <m:dPr>
              <m:ctrlPr>
                <w:rPr>
                  <w:rFonts w:ascii="Cambria Math" w:hAnsi="Cambria Math"/>
                  <w:i/>
                  <w:lang w:eastAsia="ko-KR"/>
                </w:rPr>
              </m:ctrlPr>
            </m:dPr>
            <m:e>
              <m:r>
                <w:rPr>
                  <w:rFonts w:ascii="Cambria Math" w:hAnsi="Cambria Math"/>
                  <w:lang w:eastAsia="ko-KR"/>
                </w:rPr>
                <m:t>x</m:t>
              </m:r>
            </m:e>
          </m:d>
          <m:r>
            <m:rPr>
              <m:aln/>
            </m:rPr>
            <w:rPr>
              <w:rFonts w:ascii="Cambria Math" w:hAnsi="Cambria Math"/>
              <w:lang w:eastAsia="ko-KR"/>
            </w:rPr>
            <m:t>=E</m:t>
          </m:r>
          <m:d>
            <m:dPr>
              <m:ctrlPr>
                <w:rPr>
                  <w:rFonts w:ascii="Cambria Math" w:hAnsi="Cambria Math"/>
                  <w:i/>
                  <w:lang w:eastAsia="ko-KR"/>
                </w:rPr>
              </m:ctrlPr>
            </m:dPr>
            <m:e>
              <m:r>
                <w:rPr>
                  <w:rFonts w:ascii="Cambria Math" w:hAnsi="Cambria Math"/>
                  <w:lang w:eastAsia="ko-KR"/>
                </w:rPr>
                <m:t>x</m:t>
              </m:r>
            </m:e>
          </m:d>
          <m:r>
            <w:rPr>
              <w:rFonts w:ascii="Cambria Math" w:hAnsi="Cambria Math"/>
              <w:lang w:eastAsia="ko-KR"/>
            </w:rPr>
            <m:t xml:space="preserve"> </m:t>
          </m:r>
          <m:r>
            <m:rPr>
              <m:sty m:val="p"/>
            </m:rPr>
            <w:rPr>
              <w:rFonts w:ascii="Cambria Math" w:hAnsi="Cambria Math"/>
              <w:lang w:eastAsia="ko-KR"/>
            </w:rPr>
            <m:t>mod</m:t>
          </m:r>
          <m:r>
            <w:rPr>
              <w:rFonts w:ascii="Cambria Math" w:hAnsi="Cambria Math"/>
              <w:lang w:eastAsia="ko-KR"/>
            </w:rPr>
            <m:t xml:space="preserve"> C</m:t>
          </m:r>
          <m:d>
            <m:dPr>
              <m:ctrlPr>
                <w:rPr>
                  <w:rFonts w:ascii="Cambria Math" w:hAnsi="Cambria Math"/>
                  <w:i/>
                  <w:lang w:eastAsia="ko-KR"/>
                </w:rPr>
              </m:ctrlPr>
            </m:dPr>
            <m:e>
              <m:r>
                <w:rPr>
                  <w:rFonts w:ascii="Cambria Math" w:hAnsi="Cambria Math"/>
                  <w:lang w:eastAsia="ko-KR"/>
                </w:rPr>
                <m:t>x</m:t>
              </m:r>
            </m:e>
          </m:d>
          <m:r>
            <m:rPr>
              <m:sty m:val="p"/>
            </m:rPr>
            <w:rPr>
              <w:rFonts w:ascii="Cambria Math" w:hAnsi="Cambria Math"/>
              <w:lang w:eastAsia="ko-KR"/>
            </w:rPr>
            <w:br/>
          </m:r>
        </m:oMath>
        <m:oMath>
          <m:r>
            <m:rPr>
              <m:aln/>
            </m:rPr>
            <w:rPr>
              <w:rFonts w:ascii="Cambria Math" w:hAnsi="Cambria Math"/>
              <w:lang w:eastAsia="ko-KR"/>
            </w:rPr>
            <m:t>=</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g+k</m:t>
                  </m:r>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g+k-1</m:t>
                  </m:r>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g+k-2</m:t>
                  </m:r>
                </m:sup>
              </m:sSup>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m:t>
                  </m:r>
                </m:sup>
              </m:sSup>
            </m:e>
          </m:d>
          <m:r>
            <w:rPr>
              <w:rFonts w:ascii="Cambria Math" w:hAnsi="Cambria Math"/>
              <w:lang w:eastAsia="ko-KR"/>
            </w:rPr>
            <m:t xml:space="preserve"> </m:t>
          </m:r>
          <m:r>
            <m:rPr>
              <m:sty m:val="p"/>
            </m:rPr>
            <w:rPr>
              <w:rFonts w:ascii="Cambria Math" w:hAnsi="Cambria Math"/>
              <w:lang w:eastAsia="ko-KR"/>
            </w:rPr>
            <m:t>mod</m:t>
          </m:r>
          <m:r>
            <w:rPr>
              <w:rFonts w:ascii="Cambria Math" w:hAnsi="Cambria Math"/>
              <w:lang w:eastAsia="ko-KR"/>
            </w:rPr>
            <m:t xml:space="preserve"> C</m:t>
          </m:r>
          <m:d>
            <m:dPr>
              <m:ctrlPr>
                <w:rPr>
                  <w:rFonts w:ascii="Cambria Math" w:hAnsi="Cambria Math"/>
                  <w:i/>
                  <w:lang w:eastAsia="ko-KR"/>
                </w:rPr>
              </m:ctrlPr>
            </m:dPr>
            <m:e>
              <m:r>
                <w:rPr>
                  <w:rFonts w:ascii="Cambria Math" w:hAnsi="Cambria Math"/>
                  <w:lang w:eastAsia="ko-KR"/>
                </w:rPr>
                <m:t>x</m:t>
              </m:r>
            </m:e>
          </m:d>
          <m:r>
            <m:rPr>
              <m:sty m:val="p"/>
            </m:rPr>
            <w:rPr>
              <w:rFonts w:ascii="Cambria Math" w:hAnsi="Cambria Math"/>
              <w:lang w:eastAsia="ko-KR"/>
            </w:rPr>
            <w:br/>
          </m:r>
        </m:oMath>
        <m:oMath>
          <m:r>
            <m:rPr>
              <m:aln/>
            </m:rPr>
            <w:rPr>
              <w:rFonts w:ascii="Cambria Math" w:hAnsi="Cambria Math"/>
              <w:lang w:eastAsia="ko-KR"/>
            </w:rPr>
            <m:t>=</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g+k</m:t>
                  </m:r>
                </m:sup>
              </m:sSup>
              <m:r>
                <w:rPr>
                  <w:rFonts w:ascii="Cambria Math" w:hAnsi="Cambria Math"/>
                  <w:lang w:eastAsia="ko-KR"/>
                </w:rPr>
                <m:t xml:space="preserve"> </m:t>
              </m:r>
              <m:r>
                <m:rPr>
                  <m:sty m:val="p"/>
                </m:rPr>
                <w:rPr>
                  <w:rFonts w:ascii="Cambria Math" w:hAnsi="Cambria Math"/>
                  <w:lang w:eastAsia="ko-KR"/>
                </w:rPr>
                <m:t>mod</m:t>
              </m:r>
              <m:r>
                <w:rPr>
                  <w:rFonts w:ascii="Cambria Math" w:hAnsi="Cambria Math"/>
                  <w:lang w:eastAsia="ko-KR"/>
                </w:rPr>
                <m:t xml:space="preserve"> C</m:t>
              </m:r>
              <m:d>
                <m:dPr>
                  <m:ctrlPr>
                    <w:rPr>
                      <w:rFonts w:ascii="Cambria Math" w:hAnsi="Cambria Math"/>
                      <w:i/>
                      <w:lang w:eastAsia="ko-KR"/>
                    </w:rPr>
                  </m:ctrlPr>
                </m:dPr>
                <m:e>
                  <m:r>
                    <w:rPr>
                      <w:rFonts w:ascii="Cambria Math" w:hAnsi="Cambria Math"/>
                      <w:lang w:eastAsia="ko-KR"/>
                    </w:rPr>
                    <m:t>x</m:t>
                  </m:r>
                </m:e>
              </m:d>
            </m:e>
          </m:d>
          <m:r>
            <w:rPr>
              <w:rFonts w:ascii="Cambria Math" w:hAnsi="Cambria Math"/>
              <w:lang w:eastAsia="ko-KR"/>
            </w:rPr>
            <m:t>+</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g+k-1</m:t>
                  </m:r>
                </m:sup>
              </m:sSup>
              <m:r>
                <w:rPr>
                  <w:rFonts w:ascii="Cambria Math" w:hAnsi="Cambria Math"/>
                  <w:lang w:eastAsia="ko-KR"/>
                </w:rPr>
                <m:t xml:space="preserve"> </m:t>
              </m:r>
              <m:r>
                <m:rPr>
                  <m:sty m:val="p"/>
                </m:rPr>
                <w:rPr>
                  <w:rFonts w:ascii="Cambria Math" w:hAnsi="Cambria Math"/>
                  <w:lang w:eastAsia="ko-KR"/>
                </w:rPr>
                <m:t>mod</m:t>
              </m:r>
              <m:r>
                <w:rPr>
                  <w:rFonts w:ascii="Cambria Math" w:hAnsi="Cambria Math"/>
                  <w:lang w:eastAsia="ko-KR"/>
                </w:rPr>
                <m:t xml:space="preserve"> C</m:t>
              </m:r>
              <m:d>
                <m:dPr>
                  <m:ctrlPr>
                    <w:rPr>
                      <w:rFonts w:ascii="Cambria Math" w:hAnsi="Cambria Math"/>
                      <w:i/>
                      <w:lang w:eastAsia="ko-KR"/>
                    </w:rPr>
                  </m:ctrlPr>
                </m:dPr>
                <m:e>
                  <m:r>
                    <w:rPr>
                      <w:rFonts w:ascii="Cambria Math" w:hAnsi="Cambria Math"/>
                      <w:lang w:eastAsia="ko-KR"/>
                    </w:rPr>
                    <m:t>x</m:t>
                  </m:r>
                </m:e>
              </m:d>
            </m:e>
          </m:d>
          <m:r>
            <w:rPr>
              <w:rFonts w:ascii="Cambria Math" w:hAnsi="Cambria Math"/>
              <w:lang w:eastAsia="ko-KR"/>
            </w:rPr>
            <m:t>+</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g+k-2</m:t>
                  </m:r>
                </m:sup>
              </m:sSup>
              <m:r>
                <w:rPr>
                  <w:rFonts w:ascii="Cambria Math" w:hAnsi="Cambria Math"/>
                  <w:lang w:eastAsia="ko-KR"/>
                </w:rPr>
                <m:t xml:space="preserve"> </m:t>
              </m:r>
              <m:r>
                <m:rPr>
                  <m:sty m:val="p"/>
                </m:rPr>
                <w:rPr>
                  <w:rFonts w:ascii="Cambria Math" w:hAnsi="Cambria Math"/>
                  <w:lang w:eastAsia="ko-KR"/>
                </w:rPr>
                <m:t>mod</m:t>
              </m:r>
              <m:r>
                <w:rPr>
                  <w:rFonts w:ascii="Cambria Math" w:hAnsi="Cambria Math"/>
                  <w:lang w:eastAsia="ko-KR"/>
                </w:rPr>
                <m:t xml:space="preserve"> C</m:t>
              </m:r>
              <m:d>
                <m:dPr>
                  <m:ctrlPr>
                    <w:rPr>
                      <w:rFonts w:ascii="Cambria Math" w:hAnsi="Cambria Math"/>
                      <w:i/>
                      <w:lang w:eastAsia="ko-KR"/>
                    </w:rPr>
                  </m:ctrlPr>
                </m:dPr>
                <m:e>
                  <m:r>
                    <w:rPr>
                      <w:rFonts w:ascii="Cambria Math" w:hAnsi="Cambria Math"/>
                      <w:lang w:eastAsia="ko-KR"/>
                    </w:rPr>
                    <m:t>x</m:t>
                  </m:r>
                </m:e>
              </m:d>
            </m:e>
          </m:d>
          <m:r>
            <w:rPr>
              <w:rFonts w:ascii="Cambria Math" w:hAnsi="Cambria Math"/>
              <w:lang w:eastAsia="ko-KR"/>
            </w:rPr>
            <m:t>+</m:t>
          </m:r>
          <m:d>
            <m:dPr>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x</m:t>
                  </m:r>
                </m:e>
                <m:sup>
                  <m:r>
                    <w:rPr>
                      <w:rFonts w:ascii="Cambria Math" w:hAnsi="Cambria Math"/>
                      <w:lang w:eastAsia="ko-KR"/>
                    </w:rPr>
                    <m:t>g</m:t>
                  </m:r>
                </m:sup>
              </m:sSup>
              <m:r>
                <w:rPr>
                  <w:rFonts w:ascii="Cambria Math" w:hAnsi="Cambria Math"/>
                  <w:lang w:eastAsia="ko-KR"/>
                </w:rPr>
                <m:t xml:space="preserve"> </m:t>
              </m:r>
              <m:r>
                <m:rPr>
                  <m:sty m:val="p"/>
                </m:rPr>
                <w:rPr>
                  <w:rFonts w:ascii="Cambria Math" w:hAnsi="Cambria Math"/>
                  <w:lang w:eastAsia="ko-KR"/>
                </w:rPr>
                <m:t>mod</m:t>
              </m:r>
              <m:r>
                <w:rPr>
                  <w:rFonts w:ascii="Cambria Math" w:hAnsi="Cambria Math"/>
                  <w:lang w:eastAsia="ko-KR"/>
                </w:rPr>
                <m:t xml:space="preserve"> C</m:t>
              </m:r>
              <m:d>
                <m:dPr>
                  <m:ctrlPr>
                    <w:rPr>
                      <w:rFonts w:ascii="Cambria Math" w:hAnsi="Cambria Math"/>
                      <w:i/>
                      <w:lang w:eastAsia="ko-KR"/>
                    </w:rPr>
                  </m:ctrlPr>
                </m:dPr>
                <m:e>
                  <m:r>
                    <w:rPr>
                      <w:rFonts w:ascii="Cambria Math" w:hAnsi="Cambria Math"/>
                      <w:lang w:eastAsia="ko-KR"/>
                    </w:rPr>
                    <m:t>x</m:t>
                  </m:r>
                </m:e>
              </m:d>
            </m:e>
          </m:d>
          <m:r>
            <w:rPr>
              <w:rFonts w:ascii="Cambria Math" w:hAnsi="Cambria Math"/>
              <w:lang w:eastAsia="ko-KR"/>
            </w:rPr>
            <m:t>.</m:t>
          </m:r>
        </m:oMath>
      </m:oMathPara>
    </w:p>
    <w:p w14:paraId="02452F8E" w14:textId="77777777" w:rsidR="00CA4BA1" w:rsidRDefault="00CA4BA1" w:rsidP="00CA4BA1">
      <w:pPr>
        <w:rPr>
          <w:lang w:eastAsia="ko-KR"/>
        </w:rPr>
      </w:pPr>
      <w:r>
        <w:rPr>
          <w:lang w:eastAsia="ko-KR"/>
        </w:rPr>
        <w:lastRenderedPageBreak/>
        <w:t xml:space="preserve">Thanks to this linearity, each row in the parity portion of the CRC generator matrix corresponds to the modulo operation on a single power of </w:t>
      </w:r>
      <m:oMath>
        <m:r>
          <w:rPr>
            <w:rFonts w:ascii="Cambria Math" w:hAnsi="Cambria Math"/>
            <w:lang w:eastAsia="ko-KR"/>
          </w:rPr>
          <m:t>x</m:t>
        </m:r>
      </m:oMath>
      <w:r>
        <w:rPr>
          <w:rFonts w:hint="eastAsia"/>
          <w:lang w:eastAsia="ko-KR"/>
        </w:rPr>
        <w:t>.</w:t>
      </w:r>
      <w:r>
        <w:rPr>
          <w:lang w:eastAsia="ko-KR"/>
        </w:rPr>
        <w:t xml:space="preserve"> Discarding the top rows is equivalent to reducing the degree of the input polynomial, allowing a single, larger matrix to define the operation for all smaller payload sizes.</w:t>
      </w:r>
    </w:p>
    <w:p w14:paraId="333E0752" w14:textId="77777777" w:rsidR="00CA4BA1" w:rsidRDefault="00CA4BA1" w:rsidP="00CA4BA1">
      <w:pPr>
        <w:pStyle w:val="1"/>
        <w:numPr>
          <w:ilvl w:val="3"/>
          <w:numId w:val="2"/>
        </w:numPr>
        <w:tabs>
          <w:tab w:val="clear" w:pos="426"/>
        </w:tabs>
        <w:overflowPunct/>
        <w:autoSpaceDE/>
        <w:autoSpaceDN/>
        <w:adjustRightInd/>
        <w:spacing w:before="60" w:after="60" w:line="240" w:lineRule="auto"/>
        <w:jc w:val="both"/>
        <w:textAlignment w:val="auto"/>
        <w:rPr>
          <w:szCs w:val="20"/>
          <w:lang w:val="en-US"/>
        </w:rPr>
      </w:pPr>
      <w:r>
        <w:rPr>
          <w:szCs w:val="20"/>
          <w:lang w:val="en-US"/>
        </w:rPr>
        <w:t xml:space="preserve"> NR CRC interleaving and the maximum DCI constraint</w:t>
      </w:r>
    </w:p>
    <w:p w14:paraId="6DAB9920" w14:textId="77777777" w:rsidR="00CA4BA1" w:rsidRDefault="00CA4BA1" w:rsidP="00CA4BA1">
      <w:pPr>
        <w:rPr>
          <w:lang w:eastAsia="ko-KR"/>
        </w:rPr>
      </w:pPr>
      <w:r>
        <w:rPr>
          <w:lang w:eastAsia="ko-KR"/>
        </w:rPr>
        <w:t>For downlink polar codes, the NR standard interleaves some of the CRC bits among the information bits before polar encoding. The primary purpose of this distributed CRC (D-CRC) is to enable early termination during blind decoding, thereby reducing the UE’s processing overhead.</w:t>
      </w:r>
    </w:p>
    <w:p w14:paraId="6B1E4447" w14:textId="62C7916A" w:rsidR="00CA4BA1" w:rsidRDefault="00CA4BA1" w:rsidP="00CA4BA1">
      <w:pPr>
        <w:rPr>
          <w:lang w:eastAsia="ko-KR"/>
        </w:rPr>
      </w:pPr>
      <w:r>
        <w:rPr>
          <w:rFonts w:hint="eastAsia"/>
          <w:lang w:eastAsia="ko-KR"/>
        </w:rPr>
        <w:t>T</w:t>
      </w:r>
      <w:r>
        <w:rPr>
          <w:lang w:eastAsia="ko-KR"/>
        </w:rPr>
        <w:t xml:space="preserve">he design of the D-CRC interleaver is directly coupled with the nested property. As visualized in </w:t>
      </w:r>
      <w:r w:rsidRPr="00D01355">
        <w:rPr>
          <w:lang w:eastAsia="ko-KR"/>
        </w:rPr>
        <w:fldChar w:fldCharType="begin"/>
      </w:r>
      <w:r w:rsidRPr="00D01355">
        <w:rPr>
          <w:lang w:eastAsia="ko-KR"/>
        </w:rPr>
        <w:instrText xml:space="preserve"> REF _Ref210396803 \h  \* MERGEFORMAT </w:instrText>
      </w:r>
      <w:r w:rsidRPr="00D01355">
        <w:rPr>
          <w:lang w:eastAsia="ko-KR"/>
        </w:rPr>
      </w:r>
      <w:r w:rsidRPr="00D01355">
        <w:rPr>
          <w:lang w:eastAsia="ko-KR"/>
        </w:rPr>
        <w:fldChar w:fldCharType="separate"/>
      </w:r>
      <w:r w:rsidR="00026579" w:rsidRPr="00026579">
        <w:rPr>
          <w:rFonts w:hint="eastAsia"/>
          <w:lang w:eastAsia="ko-KR"/>
        </w:rPr>
        <w:t>F</w:t>
      </w:r>
      <w:r w:rsidR="00026579" w:rsidRPr="00026579">
        <w:rPr>
          <w:lang w:eastAsia="ko-KR"/>
        </w:rPr>
        <w:t xml:space="preserve">igure </w:t>
      </w:r>
      <w:r w:rsidR="00026579" w:rsidRPr="00026579">
        <w:rPr>
          <w:noProof/>
        </w:rPr>
        <w:t>11</w:t>
      </w:r>
      <w:r w:rsidRPr="00D01355">
        <w:rPr>
          <w:lang w:eastAsia="ko-KR"/>
        </w:rPr>
        <w:fldChar w:fldCharType="end"/>
      </w:r>
      <w:r>
        <w:rPr>
          <w:lang w:eastAsia="ko-KR"/>
        </w:rPr>
        <w:t xml:space="preserve"> (a) and (b), the dependencies of each CRC bit can be distinguished. For each column in the matrix’s parity portion, the </w:t>
      </w:r>
      <w:r w:rsidR="002809A6">
        <w:rPr>
          <w:lang w:eastAsia="ko-KR"/>
        </w:rPr>
        <w:t>colored</w:t>
      </w:r>
      <w:r>
        <w:rPr>
          <w:lang w:eastAsia="ko-KR"/>
        </w:rPr>
        <w:t xml:space="preserve"> (either red or blue) non-zero entries indicate information bits that are involved in generation of CRC bits, while the blue non-zero entries represent </w:t>
      </w:r>
      <w:r>
        <w:rPr>
          <w:i/>
          <w:iCs/>
          <w:lang w:eastAsia="ko-KR"/>
        </w:rPr>
        <w:t>unconstrained information bits</w:t>
      </w:r>
      <w:r>
        <w:rPr>
          <w:lang w:eastAsia="ko-KR"/>
        </w:rPr>
        <w:t xml:space="preserve"> unique to that specific CRC bit, i.e., independent of preceding CRC bits. A given CRC bit can be interleaved to an earlier position only if it depends on at least one such unconstrained (blue) information bit.</w:t>
      </w:r>
    </w:p>
    <w:p w14:paraId="032E481D" w14:textId="77777777" w:rsidR="00CA4BA1" w:rsidRDefault="00CA4BA1" w:rsidP="00CA4BA1">
      <w:pPr>
        <w:rPr>
          <w:lang w:eastAsia="ko-KR"/>
        </w:rPr>
      </w:pPr>
      <w:r>
        <w:rPr>
          <w:rFonts w:hint="eastAsia"/>
          <w:lang w:eastAsia="ko-KR"/>
        </w:rPr>
        <w:t>B</w:t>
      </w:r>
      <w:r>
        <w:rPr>
          <w:lang w:eastAsia="ko-KR"/>
        </w:rPr>
        <w:t>ased on this principle, a single, fixed interleaving sequence generated is based on the NR maximum DCI payload size of 140 bits. The construction algorithm proceeds as follows: starting with the generator matrix for the maximum payload, it iterates through the CRC bits one by one. For each CRC bit, it identifies unconstrained information bits it depends on. The interleaving sequence is them formed by listing these information bits, followed immediately by the corresponding CRC bit. This is repeated for all distributable CRC bits, and finally, all remaining bit indices are appended in their natural order.</w:t>
      </w:r>
    </w:p>
    <w:p w14:paraId="21913ECE" w14:textId="77777777" w:rsidR="00CA4BA1" w:rsidRDefault="00CA4BA1" w:rsidP="00CA4BA1">
      <w:pPr>
        <w:rPr>
          <w:lang w:eastAsia="ko-KR"/>
        </w:rPr>
      </w:pPr>
      <w:r>
        <w:rPr>
          <w:rFonts w:hint="eastAsia"/>
          <w:lang w:eastAsia="ko-KR"/>
        </w:rPr>
        <w:t>O</w:t>
      </w:r>
      <w:r>
        <w:rPr>
          <w:lang w:eastAsia="ko-KR"/>
        </w:rPr>
        <w:t>nce this mother sequence is defined, the interleaver for any smaller payload is found by simply extracting the relevant indices as a sub-sequence. While this “one-size-fits-all” approach is straightforward, it introduces a significant drawback: the NR system is inherently unable to support a DCI payload larger than 140 bits without a change to the standard. This fixed constraint limits the system’s future scalability.</w:t>
      </w:r>
    </w:p>
    <w:p w14:paraId="5C231624" w14:textId="3480D813" w:rsidR="00CA4BA1" w:rsidRDefault="00CA4BA1" w:rsidP="00CA4BA1">
      <w:pPr>
        <w:spacing w:before="60" w:after="60" w:line="288" w:lineRule="auto"/>
        <w:jc w:val="both"/>
        <w:rPr>
          <w:b/>
          <w:bCs/>
          <w:i/>
          <w:iCs/>
        </w:rPr>
      </w:pPr>
      <w:r w:rsidRPr="00137998">
        <w:rPr>
          <w:b/>
          <w:i/>
          <w:color w:val="000000" w:themeColor="text1"/>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026579">
        <w:rPr>
          <w:b/>
          <w:i/>
          <w:noProof/>
        </w:rPr>
        <w:t>14</w:t>
      </w:r>
      <w:r w:rsidRPr="0045089C">
        <w:rPr>
          <w:b/>
          <w:i/>
        </w:rPr>
        <w:fldChar w:fldCharType="end"/>
      </w:r>
      <w:r w:rsidRPr="00C544D5">
        <w:rPr>
          <w:b/>
          <w:bCs/>
          <w:i/>
          <w:iCs/>
        </w:rPr>
        <w:t xml:space="preserve">: </w:t>
      </w:r>
      <w:r>
        <w:rPr>
          <w:b/>
          <w:bCs/>
          <w:i/>
          <w:iCs/>
        </w:rPr>
        <w:t>The interleaver-based CRC distribution feature imposes a hard constraint on the maximum DCI size, limiting it to 140 bits. This will become a bottleneck when multiple advanced features are configured.</w:t>
      </w:r>
    </w:p>
    <w:p w14:paraId="4915417D" w14:textId="77777777" w:rsidR="00CA4BA1" w:rsidRPr="00030FBD" w:rsidRDefault="00CA4BA1" w:rsidP="00CA4BA1">
      <w:pPr>
        <w:rPr>
          <w:lang w:eastAsia="ko-KR"/>
        </w:rPr>
      </w:pPr>
    </w:p>
    <w:p w14:paraId="4F7E2D27" w14:textId="77777777" w:rsidR="00CA4BA1" w:rsidRDefault="00CA4BA1" w:rsidP="00CA4BA1">
      <w:pPr>
        <w:pStyle w:val="1"/>
        <w:numPr>
          <w:ilvl w:val="3"/>
          <w:numId w:val="2"/>
        </w:numPr>
        <w:tabs>
          <w:tab w:val="clear" w:pos="426"/>
        </w:tabs>
        <w:overflowPunct/>
        <w:autoSpaceDE/>
        <w:autoSpaceDN/>
        <w:adjustRightInd/>
        <w:spacing w:before="60" w:after="60" w:line="240" w:lineRule="auto"/>
        <w:jc w:val="both"/>
        <w:textAlignment w:val="auto"/>
        <w:rPr>
          <w:szCs w:val="20"/>
          <w:lang w:val="en-US"/>
        </w:rPr>
      </w:pPr>
      <w:r>
        <w:rPr>
          <w:szCs w:val="20"/>
          <w:lang w:val="en-US"/>
        </w:rPr>
        <w:t xml:space="preserve"> Varying number of D-CRC bits</w:t>
      </w:r>
    </w:p>
    <w:p w14:paraId="36971BB8" w14:textId="77777777" w:rsidR="00CA4BA1" w:rsidRDefault="00CA4BA1" w:rsidP="00CA4BA1">
      <w:pPr>
        <w:rPr>
          <w:lang w:eastAsia="ko-KR"/>
        </w:rPr>
      </w:pPr>
      <w:r>
        <w:rPr>
          <w:lang w:eastAsia="ko-KR"/>
        </w:rPr>
        <w:t xml:space="preserve">The ability to interleave a given parity bit,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i</m:t>
            </m:r>
          </m:sub>
        </m:sSub>
      </m:oMath>
      <w:r>
        <w:rPr>
          <w:rFonts w:hint="eastAsia"/>
          <w:lang w:eastAsia="ko-KR"/>
        </w:rPr>
        <w:t>,</w:t>
      </w:r>
      <w:r>
        <w:rPr>
          <w:lang w:eastAsia="ko-KR"/>
        </w:rPr>
        <w:t xml:space="preserve"> depends on the number of unconstrained information bits it relies on as described above. That is, information bits that preceding parity bits do not depend on. Let us define a function </w:t>
      </w:r>
      <m:oMath>
        <m:r>
          <w:rPr>
            <w:rFonts w:ascii="Cambria Math" w:hAnsi="Cambria Math"/>
            <w:lang w:eastAsia="ko-KR"/>
          </w:rPr>
          <m:t>ψ(</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oMath>
      <w:r>
        <w:rPr>
          <w:rFonts w:hint="eastAsia"/>
          <w:lang w:eastAsia="ko-KR"/>
        </w:rPr>
        <w:t xml:space="preserve"> </w:t>
      </w:r>
      <w:r>
        <w:rPr>
          <w:lang w:eastAsia="ko-KR"/>
        </w:rPr>
        <w:t xml:space="preserve">that counts these unconstrained information bits. If </w:t>
      </w:r>
      <m:oMath>
        <m:r>
          <w:rPr>
            <w:rFonts w:ascii="Cambria Math" w:hAnsi="Cambria Math"/>
            <w:lang w:eastAsia="ko-KR"/>
          </w:rPr>
          <m:t>ψ</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i</m:t>
                </m:r>
              </m:sub>
            </m:sSub>
          </m:e>
        </m:d>
        <m:r>
          <w:rPr>
            <w:rFonts w:ascii="Cambria Math" w:hAnsi="Cambria Math"/>
            <w:lang w:eastAsia="ko-KR"/>
          </w:rPr>
          <m:t>&gt;0</m:t>
        </m:r>
      </m:oMath>
      <w:r>
        <w:rPr>
          <w:rFonts w:hint="eastAsia"/>
          <w:lang w:eastAsia="ko-KR"/>
        </w:rPr>
        <w:t>,</w:t>
      </w:r>
      <w:r>
        <w:rPr>
          <w:lang w:eastAsia="ko-KR"/>
        </w:rPr>
        <w:t xml:space="preserve"> the CRC parity bit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i-1</m:t>
            </m:r>
          </m:sub>
        </m:sSub>
      </m:oMath>
      <w:r>
        <w:rPr>
          <w:rFonts w:hint="eastAsia"/>
          <w:lang w:eastAsia="ko-KR"/>
        </w:rPr>
        <w:t xml:space="preserve"> </w:t>
      </w:r>
      <w:r>
        <w:rPr>
          <w:lang w:eastAsia="ko-KR"/>
        </w:rPr>
        <w:t xml:space="preserve">can be separated away from the subsequent parity bits. </w:t>
      </w:r>
    </w:p>
    <w:p w14:paraId="5E0F208F" w14:textId="22CE8285" w:rsidR="00CA4BA1" w:rsidRDefault="00CA4BA1" w:rsidP="00CA4BA1">
      <w:pPr>
        <w:rPr>
          <w:lang w:eastAsia="ko-KR"/>
        </w:rPr>
      </w:pPr>
      <w:r>
        <w:rPr>
          <w:rFonts w:hint="eastAsia"/>
          <w:lang w:eastAsia="ko-KR"/>
        </w:rPr>
        <w:t>D</w:t>
      </w:r>
      <w:r>
        <w:rPr>
          <w:lang w:eastAsia="ko-KR"/>
        </w:rPr>
        <w:t xml:space="preserve">ue to the nested structure, the value of </w:t>
      </w:r>
      <m:oMath>
        <m:r>
          <w:rPr>
            <w:rFonts w:ascii="Cambria Math" w:hAnsi="Cambria Math"/>
            <w:lang w:eastAsia="ko-KR"/>
          </w:rPr>
          <m:t>ψ</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i</m:t>
                </m:r>
              </m:sub>
            </m:sSub>
          </m:e>
        </m:d>
      </m:oMath>
      <w:r>
        <w:rPr>
          <w:rFonts w:hint="eastAsia"/>
          <w:lang w:eastAsia="ko-KR"/>
        </w:rPr>
        <w:t xml:space="preserve"> </w:t>
      </w:r>
      <w:r>
        <w:rPr>
          <w:lang w:eastAsia="ko-KR"/>
        </w:rPr>
        <w:t xml:space="preserve">is not fixed; it rather decreases as the payload size becomes smaller. The </w:t>
      </w:r>
      <w:r w:rsidRPr="00D01355">
        <w:rPr>
          <w:lang w:eastAsia="ko-KR"/>
        </w:rPr>
        <w:fldChar w:fldCharType="begin"/>
      </w:r>
      <w:r w:rsidRPr="00D01355">
        <w:rPr>
          <w:lang w:eastAsia="ko-KR"/>
        </w:rPr>
        <w:instrText xml:space="preserve"> REF _Ref210396689 \h  \* MERGEFORMAT </w:instrText>
      </w:r>
      <w:r w:rsidRPr="00D01355">
        <w:rPr>
          <w:lang w:eastAsia="ko-KR"/>
        </w:rPr>
      </w:r>
      <w:r w:rsidRPr="00D01355">
        <w:rPr>
          <w:lang w:eastAsia="ko-KR"/>
        </w:rPr>
        <w:fldChar w:fldCharType="separate"/>
      </w:r>
      <w:r w:rsidR="00026579" w:rsidRPr="00026579">
        <w:t xml:space="preserve">Table </w:t>
      </w:r>
      <w:r w:rsidR="00026579" w:rsidRPr="00026579">
        <w:rPr>
          <w:noProof/>
        </w:rPr>
        <w:t>10</w:t>
      </w:r>
      <w:r w:rsidRPr="00D01355">
        <w:rPr>
          <w:lang w:eastAsia="ko-KR"/>
        </w:rPr>
        <w:fldChar w:fldCharType="end"/>
      </w:r>
      <w:r>
        <w:rPr>
          <w:lang w:eastAsia="ko-KR"/>
        </w:rPr>
        <w:t xml:space="preserve"> below shows the </w:t>
      </w:r>
      <m:oMath>
        <m:r>
          <w:rPr>
            <w:rFonts w:ascii="Cambria Math" w:hAnsi="Cambria Math"/>
            <w:lang w:eastAsia="ko-KR"/>
          </w:rPr>
          <m:t>ψ</m:t>
        </m:r>
      </m:oMath>
      <w:r>
        <w:rPr>
          <w:rFonts w:hint="eastAsia"/>
          <w:lang w:eastAsia="ko-KR"/>
        </w:rPr>
        <w:t xml:space="preserve"> </w:t>
      </w:r>
      <w:r>
        <w:rPr>
          <w:lang w:eastAsia="ko-KR"/>
        </w:rPr>
        <w:t xml:space="preserve">values for all 24 CRC bits at the maximum payload size </w:t>
      </w:r>
      <w:proofErr w:type="gramStart"/>
      <w:r>
        <w:rPr>
          <w:lang w:eastAsia="ko-KR"/>
        </w:rPr>
        <w:t xml:space="preserve">of </w:t>
      </w:r>
      <w:proofErr w:type="gramEnd"/>
      <m:oMath>
        <m:r>
          <w:rPr>
            <w:rFonts w:ascii="Cambria Math" w:hAnsi="Cambria Math"/>
            <w:lang w:eastAsia="ko-KR"/>
          </w:rPr>
          <m:t>A=140</m:t>
        </m:r>
      </m:oMath>
      <w:r>
        <w:rPr>
          <w:lang w:eastAsia="ko-KR"/>
        </w:rPr>
        <w:t xml:space="preserve">, where the first seven bits are distributable. </w:t>
      </w:r>
      <w:r>
        <w:rPr>
          <w:rFonts w:hint="eastAsia"/>
          <w:lang w:eastAsia="ko-KR"/>
        </w:rPr>
        <w:t>H</w:t>
      </w:r>
      <w:r>
        <w:rPr>
          <w:lang w:eastAsia="ko-KR"/>
        </w:rPr>
        <w:t xml:space="preserve">owever, as shown in </w:t>
      </w:r>
      <w:r w:rsidR="00F52A05" w:rsidRPr="00F52A05">
        <w:rPr>
          <w:lang w:eastAsia="ko-KR"/>
        </w:rPr>
        <w:fldChar w:fldCharType="begin"/>
      </w:r>
      <w:r w:rsidR="00F52A05" w:rsidRPr="00F52A05">
        <w:rPr>
          <w:lang w:eastAsia="ko-KR"/>
        </w:rPr>
        <w:instrText xml:space="preserve"> REF _Ref210398206 \h  \* MERGEFORMAT </w:instrText>
      </w:r>
      <w:r w:rsidR="00F52A05" w:rsidRPr="00F52A05">
        <w:rPr>
          <w:lang w:eastAsia="ko-KR"/>
        </w:rPr>
      </w:r>
      <w:r w:rsidR="00F52A05" w:rsidRPr="00F52A05">
        <w:rPr>
          <w:lang w:eastAsia="ko-KR"/>
        </w:rPr>
        <w:fldChar w:fldCharType="separate"/>
      </w:r>
      <w:r w:rsidR="00026579" w:rsidRPr="00026579">
        <w:rPr>
          <w:rFonts w:hint="eastAsia"/>
          <w:lang w:eastAsia="ko-KR"/>
        </w:rPr>
        <w:t>F</w:t>
      </w:r>
      <w:r w:rsidR="00026579" w:rsidRPr="00026579">
        <w:rPr>
          <w:lang w:eastAsia="ko-KR"/>
        </w:rPr>
        <w:t xml:space="preserve">igure </w:t>
      </w:r>
      <w:r w:rsidR="00026579" w:rsidRPr="00026579">
        <w:rPr>
          <w:noProof/>
        </w:rPr>
        <w:t>12</w:t>
      </w:r>
      <w:r w:rsidR="00F52A05" w:rsidRPr="00F52A05">
        <w:rPr>
          <w:lang w:eastAsia="ko-KR"/>
        </w:rPr>
        <w:fldChar w:fldCharType="end"/>
      </w:r>
      <w:r>
        <w:rPr>
          <w:lang w:eastAsia="ko-KR"/>
        </w:rPr>
        <w:fldChar w:fldCharType="begin"/>
      </w:r>
      <w:r>
        <w:rPr>
          <w:lang w:eastAsia="ko-KR"/>
        </w:rPr>
        <w:instrText xml:space="preserve"> REF _Ref210396706 \h </w:instrText>
      </w:r>
      <w:r w:rsidR="00B24033">
        <w:rPr>
          <w:lang w:eastAsia="ko-KR"/>
        </w:rPr>
        <w:instrText xml:space="preserve"> \* MERGEFORMAT </w:instrText>
      </w:r>
      <w:r>
        <w:rPr>
          <w:lang w:eastAsia="ko-KR"/>
        </w:rPr>
      </w:r>
      <w:r>
        <w:rPr>
          <w:lang w:eastAsia="ko-KR"/>
        </w:rPr>
        <w:fldChar w:fldCharType="separate"/>
      </w:r>
      <w:r w:rsidR="00026579" w:rsidRPr="00393D64">
        <w:rPr>
          <w:rFonts w:hint="eastAsia"/>
          <w:b/>
          <w:bCs/>
          <w:lang w:eastAsia="ko-KR"/>
        </w:rPr>
        <w:t>F</w:t>
      </w:r>
      <w:r w:rsidR="00026579" w:rsidRPr="00393D64">
        <w:rPr>
          <w:b/>
          <w:bCs/>
          <w:lang w:eastAsia="ko-KR"/>
        </w:rPr>
        <w:t>ig</w:t>
      </w:r>
      <w:r w:rsidR="00026579">
        <w:rPr>
          <w:b/>
          <w:bCs/>
          <w:lang w:eastAsia="ko-KR"/>
        </w:rPr>
        <w:t>ure</w:t>
      </w:r>
      <w:r w:rsidR="00026579" w:rsidRPr="00393D64">
        <w:rPr>
          <w:b/>
          <w:bCs/>
          <w:lang w:eastAsia="ko-KR"/>
        </w:rPr>
        <w:t xml:space="preserve"> </w:t>
      </w:r>
      <w:r w:rsidR="00026579">
        <w:rPr>
          <w:b/>
          <w:bCs/>
          <w:noProof/>
        </w:rPr>
        <w:t>12</w:t>
      </w:r>
      <w:r w:rsidR="00026579" w:rsidRPr="00393D64">
        <w:rPr>
          <w:b/>
          <w:bCs/>
          <w:lang w:eastAsia="ko-KR"/>
        </w:rPr>
        <w:t xml:space="preserve">. </w:t>
      </w:r>
      <w:r w:rsidR="00026579" w:rsidRPr="00833224">
        <w:rPr>
          <w:lang w:eastAsia="ko-KR"/>
        </w:rPr>
        <w:t>Enumeration of unconstrained information bits</w:t>
      </w:r>
      <w:r>
        <w:rPr>
          <w:lang w:eastAsia="ko-KR"/>
        </w:rPr>
        <w:fldChar w:fldCharType="end"/>
      </w:r>
      <w:r>
        <w:rPr>
          <w:lang w:eastAsia="ko-KR"/>
        </w:rPr>
        <w:t xml:space="preserve">, this number shrinks for smaller payloads. For example, while the first three CRC bits can always be interleaved, the next four can only be moved if </w:t>
      </w:r>
      <m:oMath>
        <m:r>
          <w:rPr>
            <w:rFonts w:ascii="Cambria Math" w:hAnsi="Cambria Math"/>
            <w:lang w:eastAsia="ko-KR"/>
          </w:rPr>
          <m:t>A≥99</m:t>
        </m:r>
      </m:oMath>
      <w:r>
        <w:rPr>
          <w:rFonts w:hint="eastAsia"/>
          <w:lang w:eastAsia="ko-KR"/>
        </w:rPr>
        <w:t>.</w:t>
      </w:r>
      <w:r>
        <w:rPr>
          <w:lang w:eastAsia="ko-KR"/>
        </w:rPr>
        <w:t xml:space="preserve"> </w:t>
      </w:r>
    </w:p>
    <w:tbl>
      <w:tblPr>
        <w:tblStyle w:val="a6"/>
        <w:tblW w:w="0" w:type="auto"/>
        <w:tblLayout w:type="fixed"/>
        <w:tblLook w:val="04A0" w:firstRow="1" w:lastRow="0" w:firstColumn="1" w:lastColumn="0" w:noHBand="0" w:noVBand="1"/>
      </w:tblPr>
      <w:tblGrid>
        <w:gridCol w:w="421"/>
        <w:gridCol w:w="349"/>
        <w:gridCol w:w="385"/>
        <w:gridCol w:w="385"/>
        <w:gridCol w:w="385"/>
        <w:gridCol w:w="385"/>
        <w:gridCol w:w="385"/>
        <w:gridCol w:w="385"/>
        <w:gridCol w:w="386"/>
        <w:gridCol w:w="385"/>
        <w:gridCol w:w="385"/>
        <w:gridCol w:w="385"/>
        <w:gridCol w:w="385"/>
        <w:gridCol w:w="385"/>
        <w:gridCol w:w="385"/>
        <w:gridCol w:w="385"/>
        <w:gridCol w:w="386"/>
        <w:gridCol w:w="385"/>
        <w:gridCol w:w="385"/>
        <w:gridCol w:w="385"/>
        <w:gridCol w:w="385"/>
        <w:gridCol w:w="385"/>
        <w:gridCol w:w="385"/>
        <w:gridCol w:w="385"/>
        <w:gridCol w:w="386"/>
      </w:tblGrid>
      <w:tr w:rsidR="00CA4BA1" w14:paraId="037DDF2F" w14:textId="77777777" w:rsidTr="00A25620">
        <w:tc>
          <w:tcPr>
            <w:tcW w:w="421" w:type="dxa"/>
            <w:vAlign w:val="center"/>
          </w:tcPr>
          <w:p w14:paraId="0560E911" w14:textId="77777777" w:rsidR="00CA4BA1" w:rsidRPr="00DC25E8" w:rsidRDefault="00CA4BA1" w:rsidP="00A25620">
            <w:pPr>
              <w:jc w:val="center"/>
              <w:rPr>
                <w:b/>
                <w:bCs/>
                <w:sz w:val="12"/>
                <w:szCs w:val="12"/>
                <w:lang w:eastAsia="ko-KR"/>
              </w:rPr>
            </w:pPr>
          </w:p>
        </w:tc>
        <w:tc>
          <w:tcPr>
            <w:tcW w:w="349" w:type="dxa"/>
            <w:vAlign w:val="center"/>
          </w:tcPr>
          <w:p w14:paraId="71D9DFDA"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0</m:t>
                    </m:r>
                  </m:sub>
                </m:sSub>
              </m:oMath>
            </m:oMathPara>
          </w:p>
        </w:tc>
        <w:tc>
          <w:tcPr>
            <w:tcW w:w="385" w:type="dxa"/>
            <w:vAlign w:val="center"/>
          </w:tcPr>
          <w:p w14:paraId="4E6DB49E"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m:t>
                    </m:r>
                  </m:sub>
                </m:sSub>
              </m:oMath>
            </m:oMathPara>
          </w:p>
        </w:tc>
        <w:tc>
          <w:tcPr>
            <w:tcW w:w="385" w:type="dxa"/>
            <w:vAlign w:val="center"/>
          </w:tcPr>
          <w:p w14:paraId="61B6E624"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2</m:t>
                    </m:r>
                  </m:sub>
                </m:sSub>
              </m:oMath>
            </m:oMathPara>
          </w:p>
        </w:tc>
        <w:tc>
          <w:tcPr>
            <w:tcW w:w="385" w:type="dxa"/>
            <w:vAlign w:val="center"/>
          </w:tcPr>
          <w:p w14:paraId="40A7DDA0"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3</m:t>
                    </m:r>
                  </m:sub>
                </m:sSub>
              </m:oMath>
            </m:oMathPara>
          </w:p>
        </w:tc>
        <w:tc>
          <w:tcPr>
            <w:tcW w:w="385" w:type="dxa"/>
            <w:vAlign w:val="center"/>
          </w:tcPr>
          <w:p w14:paraId="02EE2835"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4</m:t>
                    </m:r>
                  </m:sub>
                </m:sSub>
              </m:oMath>
            </m:oMathPara>
          </w:p>
        </w:tc>
        <w:tc>
          <w:tcPr>
            <w:tcW w:w="385" w:type="dxa"/>
            <w:vAlign w:val="center"/>
          </w:tcPr>
          <w:p w14:paraId="05892E02"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5</m:t>
                    </m:r>
                  </m:sub>
                </m:sSub>
              </m:oMath>
            </m:oMathPara>
          </w:p>
        </w:tc>
        <w:tc>
          <w:tcPr>
            <w:tcW w:w="385" w:type="dxa"/>
            <w:vAlign w:val="center"/>
          </w:tcPr>
          <w:p w14:paraId="7AB6B168"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6</m:t>
                    </m:r>
                  </m:sub>
                </m:sSub>
              </m:oMath>
            </m:oMathPara>
          </w:p>
        </w:tc>
        <w:tc>
          <w:tcPr>
            <w:tcW w:w="386" w:type="dxa"/>
            <w:vAlign w:val="center"/>
          </w:tcPr>
          <w:p w14:paraId="4DC0D9D5"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7</m:t>
                    </m:r>
                  </m:sub>
                </m:sSub>
              </m:oMath>
            </m:oMathPara>
          </w:p>
        </w:tc>
        <w:tc>
          <w:tcPr>
            <w:tcW w:w="385" w:type="dxa"/>
            <w:vAlign w:val="center"/>
          </w:tcPr>
          <w:p w14:paraId="7A71A30E"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8</m:t>
                    </m:r>
                  </m:sub>
                </m:sSub>
              </m:oMath>
            </m:oMathPara>
          </w:p>
        </w:tc>
        <w:tc>
          <w:tcPr>
            <w:tcW w:w="385" w:type="dxa"/>
            <w:vAlign w:val="center"/>
          </w:tcPr>
          <w:p w14:paraId="748958C1"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9</m:t>
                    </m:r>
                  </m:sub>
                </m:sSub>
              </m:oMath>
            </m:oMathPara>
          </w:p>
        </w:tc>
        <w:tc>
          <w:tcPr>
            <w:tcW w:w="385" w:type="dxa"/>
            <w:vAlign w:val="center"/>
          </w:tcPr>
          <w:p w14:paraId="541EC9F1"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10</m:t>
                    </m:r>
                  </m:sub>
                </m:sSub>
              </m:oMath>
            </m:oMathPara>
          </w:p>
        </w:tc>
        <w:tc>
          <w:tcPr>
            <w:tcW w:w="385" w:type="dxa"/>
            <w:vAlign w:val="center"/>
          </w:tcPr>
          <w:p w14:paraId="3C35F6B2"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11</m:t>
                    </m:r>
                  </m:sub>
                </m:sSub>
              </m:oMath>
            </m:oMathPara>
          </w:p>
        </w:tc>
        <w:tc>
          <w:tcPr>
            <w:tcW w:w="385" w:type="dxa"/>
            <w:vAlign w:val="center"/>
          </w:tcPr>
          <w:p w14:paraId="7D45E3D3"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12</m:t>
                    </m:r>
                  </m:sub>
                </m:sSub>
              </m:oMath>
            </m:oMathPara>
          </w:p>
        </w:tc>
        <w:tc>
          <w:tcPr>
            <w:tcW w:w="385" w:type="dxa"/>
            <w:vAlign w:val="center"/>
          </w:tcPr>
          <w:p w14:paraId="7D421BB2"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13</m:t>
                    </m:r>
                  </m:sub>
                </m:sSub>
              </m:oMath>
            </m:oMathPara>
          </w:p>
        </w:tc>
        <w:tc>
          <w:tcPr>
            <w:tcW w:w="385" w:type="dxa"/>
            <w:vAlign w:val="center"/>
          </w:tcPr>
          <w:p w14:paraId="6C2D7A37"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14</m:t>
                    </m:r>
                  </m:sub>
                </m:sSub>
              </m:oMath>
            </m:oMathPara>
          </w:p>
        </w:tc>
        <w:tc>
          <w:tcPr>
            <w:tcW w:w="386" w:type="dxa"/>
            <w:vAlign w:val="center"/>
          </w:tcPr>
          <w:p w14:paraId="27B6883E"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15</m:t>
                    </m:r>
                  </m:sub>
                </m:sSub>
              </m:oMath>
            </m:oMathPara>
          </w:p>
        </w:tc>
        <w:tc>
          <w:tcPr>
            <w:tcW w:w="385" w:type="dxa"/>
            <w:vAlign w:val="center"/>
          </w:tcPr>
          <w:p w14:paraId="20957A88"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16</m:t>
                    </m:r>
                  </m:sub>
                </m:sSub>
              </m:oMath>
            </m:oMathPara>
          </w:p>
        </w:tc>
        <w:tc>
          <w:tcPr>
            <w:tcW w:w="385" w:type="dxa"/>
            <w:vAlign w:val="center"/>
          </w:tcPr>
          <w:p w14:paraId="218A7C3D"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17</m:t>
                    </m:r>
                  </m:sub>
                </m:sSub>
              </m:oMath>
            </m:oMathPara>
          </w:p>
        </w:tc>
        <w:tc>
          <w:tcPr>
            <w:tcW w:w="385" w:type="dxa"/>
            <w:vAlign w:val="center"/>
          </w:tcPr>
          <w:p w14:paraId="58CCF8EA"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18</m:t>
                    </m:r>
                  </m:sub>
                </m:sSub>
              </m:oMath>
            </m:oMathPara>
          </w:p>
        </w:tc>
        <w:tc>
          <w:tcPr>
            <w:tcW w:w="385" w:type="dxa"/>
            <w:vAlign w:val="center"/>
          </w:tcPr>
          <w:p w14:paraId="4A761128"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19</m:t>
                    </m:r>
                  </m:sub>
                </m:sSub>
              </m:oMath>
            </m:oMathPara>
          </w:p>
        </w:tc>
        <w:tc>
          <w:tcPr>
            <w:tcW w:w="385" w:type="dxa"/>
            <w:vAlign w:val="center"/>
          </w:tcPr>
          <w:p w14:paraId="2E7D17CE"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20</m:t>
                    </m:r>
                  </m:sub>
                </m:sSub>
              </m:oMath>
            </m:oMathPara>
          </w:p>
        </w:tc>
        <w:tc>
          <w:tcPr>
            <w:tcW w:w="385" w:type="dxa"/>
            <w:vAlign w:val="center"/>
          </w:tcPr>
          <w:p w14:paraId="1006FF5F"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21</m:t>
                    </m:r>
                  </m:sub>
                </m:sSub>
              </m:oMath>
            </m:oMathPara>
          </w:p>
        </w:tc>
        <w:tc>
          <w:tcPr>
            <w:tcW w:w="385" w:type="dxa"/>
            <w:vAlign w:val="center"/>
          </w:tcPr>
          <w:p w14:paraId="777FA890"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22</m:t>
                    </m:r>
                  </m:sub>
                </m:sSub>
              </m:oMath>
            </m:oMathPara>
          </w:p>
        </w:tc>
        <w:tc>
          <w:tcPr>
            <w:tcW w:w="386" w:type="dxa"/>
            <w:vAlign w:val="center"/>
          </w:tcPr>
          <w:p w14:paraId="7772A055" w14:textId="77777777" w:rsidR="00CA4BA1" w:rsidRPr="00DC25E8" w:rsidRDefault="00504089" w:rsidP="00A25620">
            <w:pPr>
              <w:jc w:val="center"/>
              <w:rPr>
                <w:b/>
                <w:bCs/>
                <w:sz w:val="12"/>
                <w:szCs w:val="12"/>
                <w:lang w:eastAsia="ko-KR"/>
              </w:rPr>
            </w:pPr>
            <m:oMathPara>
              <m:oMath>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23</m:t>
                    </m:r>
                  </m:sub>
                </m:sSub>
              </m:oMath>
            </m:oMathPara>
          </w:p>
        </w:tc>
      </w:tr>
      <w:tr w:rsidR="00CA4BA1" w14:paraId="16412E9F" w14:textId="77777777" w:rsidTr="00A25620">
        <w:tc>
          <w:tcPr>
            <w:tcW w:w="421" w:type="dxa"/>
            <w:vAlign w:val="center"/>
          </w:tcPr>
          <w:p w14:paraId="0EE7BCC2" w14:textId="77777777" w:rsidR="00CA4BA1" w:rsidRPr="00DC25E8" w:rsidRDefault="00CA4BA1" w:rsidP="00A25620">
            <w:pPr>
              <w:jc w:val="center"/>
              <w:rPr>
                <w:b/>
                <w:bCs/>
                <w:sz w:val="12"/>
                <w:szCs w:val="12"/>
                <w:lang w:eastAsia="ko-KR"/>
              </w:rPr>
            </w:pPr>
            <m:oMathPara>
              <m:oMath>
                <m:r>
                  <m:rPr>
                    <m:sty m:val="bi"/>
                  </m:rPr>
                  <w:rPr>
                    <w:rFonts w:ascii="Cambria Math" w:hAnsi="Cambria Math"/>
                    <w:sz w:val="12"/>
                    <w:szCs w:val="12"/>
                    <w:lang w:eastAsia="ko-KR"/>
                  </w:rPr>
                  <m:t>ψ</m:t>
                </m:r>
                <m:d>
                  <m:dPr>
                    <m:ctrlPr>
                      <w:rPr>
                        <w:rFonts w:ascii="Cambria Math" w:hAnsi="Cambria Math"/>
                        <w:b/>
                        <w:bCs/>
                        <w:i/>
                        <w:sz w:val="12"/>
                        <w:szCs w:val="12"/>
                        <w:lang w:eastAsia="ko-KR"/>
                      </w:rPr>
                    </m:ctrlPr>
                  </m:dPr>
                  <m:e>
                    <m:sSub>
                      <m:sSubPr>
                        <m:ctrlPr>
                          <w:rPr>
                            <w:rFonts w:ascii="Cambria Math" w:hAnsi="Cambria Math"/>
                            <w:b/>
                            <w:bCs/>
                            <w:i/>
                            <w:sz w:val="12"/>
                            <w:szCs w:val="12"/>
                            <w:lang w:eastAsia="ko-KR"/>
                          </w:rPr>
                        </m:ctrlPr>
                      </m:sSubPr>
                      <m:e>
                        <m:r>
                          <m:rPr>
                            <m:sty m:val="bi"/>
                          </m:rPr>
                          <w:rPr>
                            <w:rFonts w:ascii="Cambria Math" w:hAnsi="Cambria Math"/>
                            <w:sz w:val="12"/>
                            <w:szCs w:val="12"/>
                            <w:lang w:eastAsia="ko-KR"/>
                          </w:rPr>
                          <m:t>p</m:t>
                        </m:r>
                      </m:e>
                      <m:sub>
                        <m:r>
                          <m:rPr>
                            <m:sty m:val="bi"/>
                          </m:rPr>
                          <w:rPr>
                            <w:rFonts w:ascii="Cambria Math" w:hAnsi="Cambria Math"/>
                            <w:sz w:val="12"/>
                            <w:szCs w:val="12"/>
                            <w:lang w:eastAsia="ko-KR"/>
                          </w:rPr>
                          <m:t>i</m:t>
                        </m:r>
                      </m:sub>
                    </m:sSub>
                  </m:e>
                </m:d>
              </m:oMath>
            </m:oMathPara>
          </w:p>
        </w:tc>
        <w:tc>
          <w:tcPr>
            <w:tcW w:w="349" w:type="dxa"/>
            <w:vAlign w:val="center"/>
          </w:tcPr>
          <w:p w14:paraId="6B41182B"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6</w:t>
            </w:r>
            <w:r w:rsidRPr="00DC25E8">
              <w:rPr>
                <w:b/>
                <w:bCs/>
                <w:sz w:val="12"/>
                <w:szCs w:val="12"/>
                <w:lang w:eastAsia="ko-KR"/>
              </w:rPr>
              <w:t>5</w:t>
            </w:r>
          </w:p>
        </w:tc>
        <w:tc>
          <w:tcPr>
            <w:tcW w:w="385" w:type="dxa"/>
            <w:vAlign w:val="center"/>
          </w:tcPr>
          <w:p w14:paraId="3B492494"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4</w:t>
            </w:r>
            <w:r w:rsidRPr="00DC25E8">
              <w:rPr>
                <w:b/>
                <w:bCs/>
                <w:sz w:val="12"/>
                <w:szCs w:val="12"/>
                <w:lang w:eastAsia="ko-KR"/>
              </w:rPr>
              <w:t>0</w:t>
            </w:r>
          </w:p>
        </w:tc>
        <w:tc>
          <w:tcPr>
            <w:tcW w:w="385" w:type="dxa"/>
            <w:vAlign w:val="center"/>
          </w:tcPr>
          <w:p w14:paraId="000D1E75"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2</w:t>
            </w:r>
            <w:r w:rsidRPr="00DC25E8">
              <w:rPr>
                <w:b/>
                <w:bCs/>
                <w:sz w:val="12"/>
                <w:szCs w:val="12"/>
                <w:lang w:eastAsia="ko-KR"/>
              </w:rPr>
              <w:t>0</w:t>
            </w:r>
          </w:p>
        </w:tc>
        <w:tc>
          <w:tcPr>
            <w:tcW w:w="385" w:type="dxa"/>
            <w:vAlign w:val="center"/>
          </w:tcPr>
          <w:p w14:paraId="12561612"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9</w:t>
            </w:r>
          </w:p>
        </w:tc>
        <w:tc>
          <w:tcPr>
            <w:tcW w:w="385" w:type="dxa"/>
            <w:vAlign w:val="center"/>
          </w:tcPr>
          <w:p w14:paraId="0B99606C"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3</w:t>
            </w:r>
          </w:p>
        </w:tc>
        <w:tc>
          <w:tcPr>
            <w:tcW w:w="385" w:type="dxa"/>
            <w:vAlign w:val="center"/>
          </w:tcPr>
          <w:p w14:paraId="1614D2FE"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1</w:t>
            </w:r>
          </w:p>
        </w:tc>
        <w:tc>
          <w:tcPr>
            <w:tcW w:w="385" w:type="dxa"/>
            <w:vAlign w:val="center"/>
          </w:tcPr>
          <w:p w14:paraId="37EF0DB2"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1</w:t>
            </w:r>
          </w:p>
        </w:tc>
        <w:tc>
          <w:tcPr>
            <w:tcW w:w="386" w:type="dxa"/>
            <w:vAlign w:val="center"/>
          </w:tcPr>
          <w:p w14:paraId="68ED2884"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1</w:t>
            </w:r>
          </w:p>
        </w:tc>
        <w:tc>
          <w:tcPr>
            <w:tcW w:w="385" w:type="dxa"/>
            <w:vAlign w:val="center"/>
          </w:tcPr>
          <w:p w14:paraId="6D38492F"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235C8C3C"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307C8C86"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3527C965"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526603ED"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2EB18BF1"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6C526527"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6" w:type="dxa"/>
            <w:vAlign w:val="center"/>
          </w:tcPr>
          <w:p w14:paraId="2FFF89BF"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79543289"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2E239CEB"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2747B39F"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04C2A2D9"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39EE0845"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7BC003B3"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5" w:type="dxa"/>
            <w:vAlign w:val="center"/>
          </w:tcPr>
          <w:p w14:paraId="105AD28E"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c>
          <w:tcPr>
            <w:tcW w:w="386" w:type="dxa"/>
            <w:vAlign w:val="center"/>
          </w:tcPr>
          <w:p w14:paraId="074C540D" w14:textId="77777777" w:rsidR="00CA4BA1" w:rsidRPr="00DC25E8" w:rsidRDefault="00CA4BA1" w:rsidP="00A25620">
            <w:pPr>
              <w:jc w:val="center"/>
              <w:rPr>
                <w:b/>
                <w:bCs/>
                <w:sz w:val="12"/>
                <w:szCs w:val="12"/>
                <w:lang w:eastAsia="ko-KR"/>
              </w:rPr>
            </w:pPr>
            <w:r w:rsidRPr="00DC25E8">
              <w:rPr>
                <w:rFonts w:hint="eastAsia"/>
                <w:b/>
                <w:bCs/>
                <w:sz w:val="12"/>
                <w:szCs w:val="12"/>
                <w:lang w:eastAsia="ko-KR"/>
              </w:rPr>
              <w:t>0</w:t>
            </w:r>
          </w:p>
        </w:tc>
      </w:tr>
    </w:tbl>
    <w:p w14:paraId="5DA65091" w14:textId="7CFF4953" w:rsidR="00CA4BA1" w:rsidRPr="0011614C" w:rsidRDefault="00CA4BA1" w:rsidP="00CA4BA1">
      <w:pPr>
        <w:jc w:val="center"/>
        <w:rPr>
          <w:lang w:eastAsia="ko-KR"/>
        </w:rPr>
      </w:pPr>
      <w:bookmarkStart w:id="28" w:name="_Ref210396689"/>
      <w:r w:rsidRPr="006C2BB5">
        <w:rPr>
          <w:b/>
          <w:bCs/>
        </w:rPr>
        <w:t xml:space="preserve">Table </w:t>
      </w:r>
      <w:r w:rsidRPr="006C2BB5">
        <w:rPr>
          <w:b/>
          <w:bCs/>
        </w:rPr>
        <w:fldChar w:fldCharType="begin"/>
      </w:r>
      <w:r w:rsidRPr="006C2BB5">
        <w:rPr>
          <w:b/>
          <w:bCs/>
        </w:rPr>
        <w:instrText xml:space="preserve"> SEQ Table \* ARABIC </w:instrText>
      </w:r>
      <w:r w:rsidRPr="006C2BB5">
        <w:rPr>
          <w:b/>
          <w:bCs/>
        </w:rPr>
        <w:fldChar w:fldCharType="separate"/>
      </w:r>
      <w:r w:rsidR="00026579">
        <w:rPr>
          <w:b/>
          <w:bCs/>
          <w:noProof/>
        </w:rPr>
        <w:t>10</w:t>
      </w:r>
      <w:r w:rsidRPr="006C2BB5">
        <w:rPr>
          <w:b/>
          <w:bCs/>
          <w:noProof/>
        </w:rPr>
        <w:fldChar w:fldCharType="end"/>
      </w:r>
      <w:bookmarkEnd w:id="28"/>
      <w:r w:rsidRPr="006C2BB5">
        <w:rPr>
          <w:b/>
          <w:bCs/>
          <w:noProof/>
        </w:rPr>
        <w:t xml:space="preserve">. </w:t>
      </w:r>
      <m:oMath>
        <m:r>
          <w:rPr>
            <w:rFonts w:ascii="Cambria Math" w:hAnsi="Cambria Math"/>
            <w:lang w:eastAsia="ko-KR"/>
          </w:rPr>
          <m:t>ψ</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i</m:t>
                </m:r>
              </m:sub>
            </m:sSub>
          </m:e>
        </m:d>
      </m:oMath>
      <w:r>
        <w:rPr>
          <w:rFonts w:hint="eastAsia"/>
          <w:noProof/>
          <w:lang w:eastAsia="ko-KR"/>
        </w:rPr>
        <w:t xml:space="preserve"> </w:t>
      </w:r>
      <w:r>
        <w:rPr>
          <w:noProof/>
          <w:lang w:eastAsia="ko-KR"/>
        </w:rPr>
        <w:t xml:space="preserve">for </w:t>
      </w:r>
      <m:oMath>
        <m:r>
          <w:rPr>
            <w:rFonts w:ascii="Cambria Math" w:hAnsi="Cambria Math"/>
            <w:noProof/>
            <w:lang w:eastAsia="ko-KR"/>
          </w:rPr>
          <m:t>A=140</m:t>
        </m:r>
      </m:oMath>
    </w:p>
    <w:p w14:paraId="506DBD77" w14:textId="77777777" w:rsidR="00CA4BA1" w:rsidRPr="00833224" w:rsidRDefault="00CA4BA1" w:rsidP="00CA4BA1">
      <w:pPr>
        <w:rPr>
          <w:lang w:eastAsia="ko-KR"/>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CA4BA1" w14:paraId="5A6B3B0D" w14:textId="77777777" w:rsidTr="00A25620">
        <w:tc>
          <w:tcPr>
            <w:tcW w:w="4814" w:type="dxa"/>
          </w:tcPr>
          <w:p w14:paraId="1D0A6290" w14:textId="77777777" w:rsidR="00CA4BA1" w:rsidRDefault="00CA4BA1" w:rsidP="00A25620">
            <w:pPr>
              <w:jc w:val="center"/>
              <w:rPr>
                <w:lang w:eastAsia="ko-KR"/>
              </w:rPr>
            </w:pPr>
            <w:r>
              <w:rPr>
                <w:noProof/>
                <w:lang w:eastAsia="ko-KR"/>
              </w:rPr>
              <w:drawing>
                <wp:inline distT="0" distB="0" distL="0" distR="0" wp14:anchorId="2B1E3986" wp14:editId="4191A072">
                  <wp:extent cx="2919730" cy="1818640"/>
                  <wp:effectExtent l="0" t="0" r="0" b="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그림 5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19730" cy="1818640"/>
                          </a:xfrm>
                          <a:prstGeom prst="rect">
                            <a:avLst/>
                          </a:prstGeom>
                        </pic:spPr>
                      </pic:pic>
                    </a:graphicData>
                  </a:graphic>
                </wp:inline>
              </w:drawing>
            </w:r>
          </w:p>
          <w:p w14:paraId="3273EA1B" w14:textId="77777777" w:rsidR="00CA4BA1" w:rsidRDefault="00CA4BA1" w:rsidP="00A25620">
            <w:pPr>
              <w:jc w:val="center"/>
              <w:rPr>
                <w:lang w:eastAsia="ko-KR"/>
              </w:rPr>
            </w:pPr>
            <w:r>
              <w:rPr>
                <w:rFonts w:hint="eastAsia"/>
                <w:lang w:eastAsia="ko-KR"/>
              </w:rPr>
              <w:t>(</w:t>
            </w:r>
            <w:r>
              <w:rPr>
                <w:lang w:eastAsia="ko-KR"/>
              </w:rPr>
              <w:t xml:space="preserve">a) </w:t>
            </w:r>
            <m:oMath>
              <m:r>
                <w:rPr>
                  <w:rFonts w:ascii="Cambria Math" w:hAnsi="Cambria Math"/>
                  <w:lang w:eastAsia="ko-KR"/>
                </w:rPr>
                <m:t>ψ(</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oMath>
            <w:r>
              <w:rPr>
                <w:rFonts w:hint="eastAsia"/>
                <w:lang w:eastAsia="ko-KR"/>
              </w:rPr>
              <w:t xml:space="preserve"> </w:t>
            </w:r>
            <w:r>
              <w:rPr>
                <w:lang w:eastAsia="ko-KR"/>
              </w:rPr>
              <w:t xml:space="preserve">for </w:t>
            </w:r>
            <m:oMath>
              <m:r>
                <w:rPr>
                  <w:rFonts w:ascii="Cambria Math" w:hAnsi="Cambria Math"/>
                  <w:lang w:eastAsia="ko-KR"/>
                </w:rPr>
                <m:t>i=2,3,4</m:t>
              </m:r>
            </m:oMath>
          </w:p>
        </w:tc>
        <w:tc>
          <w:tcPr>
            <w:tcW w:w="4814" w:type="dxa"/>
          </w:tcPr>
          <w:p w14:paraId="23E8E5B4" w14:textId="77777777" w:rsidR="00CA4BA1" w:rsidRDefault="00CA4BA1" w:rsidP="00A25620">
            <w:pPr>
              <w:jc w:val="center"/>
              <w:rPr>
                <w:lang w:eastAsia="ko-KR"/>
              </w:rPr>
            </w:pPr>
            <w:r>
              <w:rPr>
                <w:noProof/>
                <w:lang w:eastAsia="ko-KR"/>
              </w:rPr>
              <w:drawing>
                <wp:inline distT="0" distB="0" distL="0" distR="0" wp14:anchorId="0AC51C4B" wp14:editId="46DB2BC8">
                  <wp:extent cx="2919730" cy="180975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19730" cy="1809750"/>
                          </a:xfrm>
                          <a:prstGeom prst="rect">
                            <a:avLst/>
                          </a:prstGeom>
                        </pic:spPr>
                      </pic:pic>
                    </a:graphicData>
                  </a:graphic>
                </wp:inline>
              </w:drawing>
            </w:r>
          </w:p>
          <w:p w14:paraId="38C0E057" w14:textId="77777777" w:rsidR="00CA4BA1" w:rsidRDefault="00CA4BA1" w:rsidP="00A25620">
            <w:pPr>
              <w:jc w:val="center"/>
              <w:rPr>
                <w:lang w:eastAsia="ko-KR"/>
              </w:rPr>
            </w:pPr>
            <w:r>
              <w:rPr>
                <w:rFonts w:hint="eastAsia"/>
                <w:lang w:eastAsia="ko-KR"/>
              </w:rPr>
              <w:t>(</w:t>
            </w:r>
            <w:r>
              <w:rPr>
                <w:lang w:eastAsia="ko-KR"/>
              </w:rPr>
              <w:t xml:space="preserve">b) </w:t>
            </w:r>
            <m:oMath>
              <m:r>
                <w:rPr>
                  <w:rFonts w:ascii="Cambria Math" w:hAnsi="Cambria Math"/>
                  <w:lang w:eastAsia="ko-KR"/>
                </w:rPr>
                <m:t>ψ(</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oMath>
            <w:r>
              <w:rPr>
                <w:rFonts w:hint="eastAsia"/>
                <w:lang w:eastAsia="ko-KR"/>
              </w:rPr>
              <w:t xml:space="preserve"> </w:t>
            </w:r>
            <w:r>
              <w:rPr>
                <w:lang w:eastAsia="ko-KR"/>
              </w:rPr>
              <w:t xml:space="preserve">for </w:t>
            </w:r>
            <m:oMath>
              <m:r>
                <w:rPr>
                  <w:rFonts w:ascii="Cambria Math" w:hAnsi="Cambria Math"/>
                  <w:lang w:eastAsia="ko-KR"/>
                </w:rPr>
                <m:t>i=5,6,7,8</m:t>
              </m:r>
            </m:oMath>
          </w:p>
        </w:tc>
      </w:tr>
    </w:tbl>
    <w:p w14:paraId="5EC54C92" w14:textId="59B9FE54" w:rsidR="00CA4BA1" w:rsidRPr="00D92CC9" w:rsidRDefault="00CA4BA1" w:rsidP="00CA4BA1">
      <w:pPr>
        <w:jc w:val="center"/>
        <w:rPr>
          <w:lang w:eastAsia="ko-KR"/>
        </w:rPr>
      </w:pPr>
      <w:bookmarkStart w:id="29" w:name="_Ref210398206"/>
      <w:bookmarkStart w:id="30" w:name="_Ref210396706"/>
      <w:r w:rsidRPr="00393D64">
        <w:rPr>
          <w:rFonts w:hint="eastAsia"/>
          <w:b/>
          <w:bCs/>
          <w:lang w:eastAsia="ko-KR"/>
        </w:rPr>
        <w:lastRenderedPageBreak/>
        <w:t>F</w:t>
      </w:r>
      <w:r w:rsidRPr="00393D64">
        <w:rPr>
          <w:b/>
          <w:bCs/>
          <w:lang w:eastAsia="ko-KR"/>
        </w:rPr>
        <w:t>ig</w:t>
      </w:r>
      <w:r>
        <w:rPr>
          <w:b/>
          <w:bCs/>
          <w:lang w:eastAsia="ko-KR"/>
        </w:rPr>
        <w:t>ure</w:t>
      </w:r>
      <w:r w:rsidRPr="00393D64">
        <w:rPr>
          <w:b/>
          <w:bCs/>
          <w:lang w:eastAsia="ko-KR"/>
        </w:rPr>
        <w:t xml:space="preserve"> </w:t>
      </w:r>
      <w:r w:rsidRPr="00585B8F">
        <w:rPr>
          <w:b/>
          <w:bCs/>
        </w:rPr>
        <w:fldChar w:fldCharType="begin"/>
      </w:r>
      <w:r w:rsidRPr="00585B8F">
        <w:rPr>
          <w:b/>
          <w:bCs/>
        </w:rPr>
        <w:instrText xml:space="preserve"> SEQ Figure \* ARABIC </w:instrText>
      </w:r>
      <w:r w:rsidRPr="00585B8F">
        <w:rPr>
          <w:b/>
          <w:bCs/>
        </w:rPr>
        <w:fldChar w:fldCharType="separate"/>
      </w:r>
      <w:r w:rsidR="00026579">
        <w:rPr>
          <w:b/>
          <w:bCs/>
          <w:noProof/>
        </w:rPr>
        <w:t>12</w:t>
      </w:r>
      <w:r w:rsidRPr="00585B8F">
        <w:rPr>
          <w:b/>
          <w:bCs/>
          <w:noProof/>
        </w:rPr>
        <w:fldChar w:fldCharType="end"/>
      </w:r>
      <w:bookmarkEnd w:id="29"/>
      <w:r w:rsidRPr="00393D64">
        <w:rPr>
          <w:b/>
          <w:bCs/>
          <w:lang w:eastAsia="ko-KR"/>
        </w:rPr>
        <w:t xml:space="preserve">. </w:t>
      </w:r>
      <w:r w:rsidRPr="00833224">
        <w:rPr>
          <w:lang w:eastAsia="ko-KR"/>
        </w:rPr>
        <w:t>Enumeration of unconstrained information bits</w:t>
      </w:r>
      <w:bookmarkEnd w:id="30"/>
    </w:p>
    <w:p w14:paraId="521757A0" w14:textId="77777777" w:rsidR="00CA4BA1" w:rsidRDefault="00CA4BA1" w:rsidP="00CA4BA1">
      <w:pPr>
        <w:rPr>
          <w:lang w:eastAsia="ko-KR"/>
        </w:rPr>
      </w:pPr>
    </w:p>
    <w:p w14:paraId="6489861D" w14:textId="77777777" w:rsidR="00CA4BA1" w:rsidRDefault="00CA4BA1" w:rsidP="00CA4BA1">
      <w:pPr>
        <w:rPr>
          <w:lang w:eastAsia="ko-KR"/>
        </w:rPr>
      </w:pPr>
      <w:r>
        <w:rPr>
          <w:rFonts w:hint="eastAsia"/>
          <w:lang w:eastAsia="ko-KR"/>
        </w:rPr>
        <w:t>A</w:t>
      </w:r>
      <w:r>
        <w:rPr>
          <w:lang w:eastAsia="ko-KR"/>
        </w:rPr>
        <w:t>s a result, the number of D-CRC bits in NR varies with the payload size. For smaller DCI payloads, this framework provides fewer D-CRC bits, diminishing the potential benefits of early termination.</w:t>
      </w:r>
    </w:p>
    <w:p w14:paraId="0AEB0372" w14:textId="25FF6108" w:rsidR="00CA4BA1" w:rsidRDefault="00CA4BA1" w:rsidP="00CA4BA1">
      <w:pPr>
        <w:jc w:val="both"/>
        <w:rPr>
          <w:b/>
          <w:bCs/>
          <w:i/>
          <w:iCs/>
          <w:lang w:eastAsia="ko-KR"/>
        </w:rPr>
      </w:pPr>
      <w:r w:rsidRPr="00D87D18">
        <w:rPr>
          <w:rFonts w:hint="eastAsia"/>
          <w:b/>
          <w:bCs/>
          <w:i/>
          <w:iCs/>
          <w:lang w:eastAsia="ko-KR"/>
        </w:rPr>
        <w:t>O</w:t>
      </w:r>
      <w:r w:rsidRPr="00D87D18">
        <w:rPr>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15</w:t>
      </w:r>
      <w:r w:rsidRPr="00F93D97">
        <w:rPr>
          <w:b/>
          <w:i/>
        </w:rPr>
        <w:fldChar w:fldCharType="end"/>
      </w:r>
      <w:r w:rsidRPr="00D87D18">
        <w:rPr>
          <w:b/>
          <w:bCs/>
          <w:i/>
          <w:iCs/>
          <w:lang w:eastAsia="ko-KR"/>
        </w:rPr>
        <w:t>:</w:t>
      </w:r>
      <w:r>
        <w:rPr>
          <w:lang w:eastAsia="ko-KR"/>
        </w:rPr>
        <w:t xml:space="preserve"> </w:t>
      </w:r>
      <w:r>
        <w:rPr>
          <w:b/>
          <w:bCs/>
          <w:i/>
          <w:iCs/>
          <w:lang w:eastAsia="ko-KR"/>
        </w:rPr>
        <w:t>The number of distributed CRC bits is dependent on the payload size, which results in inconsistent early termination gains.</w:t>
      </w:r>
    </w:p>
    <w:p w14:paraId="74EFD805" w14:textId="7328AED4" w:rsidR="00CA4BA1" w:rsidRPr="00EA2F28" w:rsidRDefault="00CA4BA1" w:rsidP="00CA4BA1">
      <w:pPr>
        <w:jc w:val="both"/>
        <w:rPr>
          <w:lang w:eastAsia="ko-KR"/>
        </w:rPr>
      </w:pPr>
      <w:r w:rsidRPr="00EA2F28">
        <w:rPr>
          <w:lang w:eastAsia="ko-KR"/>
        </w:rPr>
        <w:t xml:space="preserve">Further, with the NR D-CRC design, the number of information bits that occur before the first D-CRC bit is </w:t>
      </w:r>
      <w:r>
        <w:rPr>
          <w:lang w:eastAsia="ko-KR"/>
        </w:rPr>
        <w:t>usually</w:t>
      </w:r>
      <w:r w:rsidRPr="00EA2F28">
        <w:rPr>
          <w:lang w:eastAsia="ko-KR"/>
        </w:rPr>
        <w:t xml:space="preserve"> around </w:t>
      </w:r>
      <m:oMath>
        <m:r>
          <m:rPr>
            <m:sty m:val="p"/>
          </m:rPr>
          <w:rPr>
            <w:rFonts w:ascii="Cambria Math" w:hAnsi="Cambria Math"/>
            <w:lang w:eastAsia="ko-KR"/>
          </w:rPr>
          <m:t>40%~50%</m:t>
        </m:r>
      </m:oMath>
      <w:r w:rsidRPr="00EA2F28">
        <w:rPr>
          <w:lang w:eastAsia="ko-KR"/>
        </w:rPr>
        <w:t xml:space="preserve"> of information length </w:t>
      </w:r>
      <m:oMath>
        <m:r>
          <w:rPr>
            <w:rFonts w:ascii="Cambria Math" w:hAnsi="Cambria Math"/>
            <w:lang w:eastAsia="ko-KR"/>
          </w:rPr>
          <m:t>A</m:t>
        </m:r>
      </m:oMath>
      <w:r w:rsidRPr="00EA2F28">
        <w:rPr>
          <w:lang w:eastAsia="ko-KR"/>
        </w:rPr>
        <w:t xml:space="preserve"> for all </w:t>
      </w:r>
      <w:r>
        <w:rPr>
          <w:lang w:eastAsia="ko-KR"/>
        </w:rPr>
        <w:t>possible DCI payload size</w:t>
      </w:r>
      <w:r w:rsidRPr="00EA2F28">
        <w:rPr>
          <w:lang w:eastAsia="ko-KR"/>
        </w:rPr>
        <w:t>. This indicates that at</w:t>
      </w:r>
      <w:r w:rsidR="001E6124">
        <w:rPr>
          <w:lang w:eastAsia="ko-KR"/>
        </w:rPr>
        <w:t xml:space="preserve"> </w:t>
      </w:r>
      <w:r w:rsidRPr="00EA2F28">
        <w:rPr>
          <w:lang w:eastAsia="ko-KR"/>
        </w:rPr>
        <w:t xml:space="preserve">least 40%~50% of the information bits are always decoded without early termination with the 5G NR D-CRC feature. </w:t>
      </w:r>
    </w:p>
    <w:p w14:paraId="303F2D15" w14:textId="09DD2369" w:rsidR="00CA4BA1" w:rsidRPr="00224759" w:rsidRDefault="00CA4BA1" w:rsidP="00CA4BA1">
      <w:pPr>
        <w:spacing w:before="60" w:after="60" w:line="288" w:lineRule="auto"/>
        <w:jc w:val="both"/>
        <w:rPr>
          <w:b/>
          <w:bCs/>
          <w:i/>
          <w:iCs/>
          <w:lang w:eastAsia="ko-KR"/>
        </w:rPr>
      </w:pPr>
      <w:r w:rsidRPr="001B08B0">
        <w:rPr>
          <w:b/>
          <w:bCs/>
          <w:i/>
          <w:iCs/>
          <w:lang w:eastAsia="ko-KR"/>
        </w:rPr>
        <w:t xml:space="preserve">Observation </w:t>
      </w:r>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16</w:t>
      </w:r>
      <w:r w:rsidRPr="00F93D97">
        <w:rPr>
          <w:b/>
          <w:i/>
        </w:rPr>
        <w:fldChar w:fldCharType="end"/>
      </w:r>
      <w:r w:rsidRPr="001B08B0">
        <w:rPr>
          <w:b/>
          <w:bCs/>
          <w:i/>
          <w:iCs/>
          <w:lang w:eastAsia="ko-KR"/>
        </w:rPr>
        <w:t xml:space="preserve">: The </w:t>
      </w:r>
      <w:r>
        <w:rPr>
          <w:b/>
          <w:bCs/>
          <w:i/>
          <w:iCs/>
          <w:lang w:eastAsia="ko-KR"/>
        </w:rPr>
        <w:t>UE polar decoder</w:t>
      </w:r>
      <w:r w:rsidRPr="001B08B0">
        <w:rPr>
          <w:b/>
          <w:bCs/>
          <w:i/>
          <w:iCs/>
          <w:lang w:eastAsia="ko-KR"/>
        </w:rPr>
        <w:t xml:space="preserve"> processes at</w:t>
      </w:r>
      <w:r>
        <w:rPr>
          <w:b/>
          <w:bCs/>
          <w:i/>
          <w:iCs/>
          <w:lang w:eastAsia="ko-KR"/>
        </w:rPr>
        <w:t xml:space="preserve"> </w:t>
      </w:r>
      <w:r w:rsidRPr="001B08B0">
        <w:rPr>
          <w:b/>
          <w:bCs/>
          <w:i/>
          <w:iCs/>
          <w:lang w:eastAsia="ko-KR"/>
        </w:rPr>
        <w:t xml:space="preserve">least 40-50% of bits before it </w:t>
      </w:r>
      <w:r>
        <w:rPr>
          <w:b/>
          <w:bCs/>
          <w:i/>
          <w:iCs/>
          <w:lang w:eastAsia="ko-KR"/>
        </w:rPr>
        <w:t>encounters the first distributed CRC bit</w:t>
      </w:r>
      <w:r w:rsidRPr="001B08B0">
        <w:rPr>
          <w:b/>
          <w:bCs/>
          <w:i/>
          <w:iCs/>
          <w:lang w:eastAsia="ko-KR"/>
        </w:rPr>
        <w:t>.</w:t>
      </w:r>
    </w:p>
    <w:p w14:paraId="02B13C73" w14:textId="564DEA3C" w:rsidR="00CA4BA1" w:rsidRDefault="00CA4BA1" w:rsidP="00CA4BA1">
      <w:pPr>
        <w:spacing w:before="60" w:after="60" w:line="288" w:lineRule="auto"/>
        <w:jc w:val="both"/>
        <w:rPr>
          <w:b/>
          <w:bCs/>
          <w:i/>
          <w:iCs/>
          <w:lang w:eastAsia="ko-KR"/>
        </w:rPr>
      </w:pPr>
      <w:r w:rsidRPr="00137998">
        <w:rPr>
          <w:rFonts w:hint="eastAsia"/>
          <w:b/>
          <w:bCs/>
          <w:i/>
          <w:iCs/>
          <w:lang w:eastAsia="ko-KR"/>
        </w:rPr>
        <w:t>P</w:t>
      </w:r>
      <w:r w:rsidRPr="00137998">
        <w:rPr>
          <w:b/>
          <w:bCs/>
          <w:i/>
          <w:iCs/>
          <w:lang w:eastAsia="ko-KR"/>
        </w:rPr>
        <w:t xml:space="preserve">roposal </w:t>
      </w:r>
      <w:r w:rsidRPr="00757D6D">
        <w:rPr>
          <w:b/>
          <w:i/>
        </w:rPr>
        <w:fldChar w:fldCharType="begin"/>
      </w:r>
      <w:r w:rsidRPr="00757D6D">
        <w:rPr>
          <w:b/>
          <w:i/>
        </w:rPr>
        <w:instrText xml:space="preserve"> SEQ Proposal \* ARABIC </w:instrText>
      </w:r>
      <w:r w:rsidRPr="00757D6D">
        <w:rPr>
          <w:b/>
          <w:i/>
        </w:rPr>
        <w:fldChar w:fldCharType="separate"/>
      </w:r>
      <w:r w:rsidR="00026579">
        <w:rPr>
          <w:b/>
          <w:i/>
          <w:noProof/>
        </w:rPr>
        <w:t>8</w:t>
      </w:r>
      <w:r w:rsidRPr="00757D6D">
        <w:rPr>
          <w:b/>
          <w:i/>
          <w:noProof/>
        </w:rPr>
        <w:fldChar w:fldCharType="end"/>
      </w:r>
      <w:r w:rsidRPr="00137998">
        <w:rPr>
          <w:b/>
          <w:bCs/>
          <w:i/>
          <w:iCs/>
          <w:lang w:eastAsia="ko-KR"/>
        </w:rPr>
        <w:t>: RAN1 should study a flexible polar and PAC coding scheme to support various FAR requirements and provide early-termination benefits without relying on the D-CRC feature.</w:t>
      </w:r>
    </w:p>
    <w:p w14:paraId="4D41AE7D" w14:textId="77777777" w:rsidR="00CA4BA1" w:rsidRPr="00CA4BA1" w:rsidRDefault="00CA4BA1" w:rsidP="00C10CBB">
      <w:pPr>
        <w:spacing w:before="60" w:after="60" w:line="288" w:lineRule="auto"/>
        <w:rPr>
          <w:b/>
          <w:bCs/>
          <w:lang w:eastAsia="ko-KR"/>
        </w:rPr>
      </w:pPr>
    </w:p>
    <w:p w14:paraId="363199B7" w14:textId="77777777" w:rsidR="004B2C1A" w:rsidRPr="00380702" w:rsidRDefault="004B2C1A" w:rsidP="00CA4BA1">
      <w:pPr>
        <w:keepNext/>
        <w:keepLines/>
        <w:numPr>
          <w:ilvl w:val="1"/>
          <w:numId w:val="2"/>
        </w:numPr>
        <w:spacing w:before="240"/>
        <w:jc w:val="both"/>
        <w:outlineLvl w:val="0"/>
        <w:rPr>
          <w:rFonts w:ascii="Arial" w:eastAsia="바탕" w:hAnsi="Arial"/>
          <w:sz w:val="32"/>
          <w:lang w:eastAsia="ko-KR"/>
        </w:rPr>
      </w:pPr>
      <w:r w:rsidRPr="00380702">
        <w:rPr>
          <w:rFonts w:ascii="Arial" w:eastAsia="바탕" w:hAnsi="Arial"/>
          <w:sz w:val="32"/>
          <w:lang w:eastAsia="ko-KR"/>
        </w:rPr>
        <w:t>PAC codes</w:t>
      </w:r>
    </w:p>
    <w:p w14:paraId="27E2CB70" w14:textId="77777777" w:rsidR="004B2C1A" w:rsidRPr="000D6925" w:rsidRDefault="004B2C1A" w:rsidP="00CA4BA1">
      <w:pPr>
        <w:keepNext/>
        <w:keepLines/>
        <w:numPr>
          <w:ilvl w:val="2"/>
          <w:numId w:val="2"/>
        </w:numPr>
        <w:spacing w:before="240"/>
        <w:jc w:val="both"/>
        <w:outlineLvl w:val="0"/>
        <w:rPr>
          <w:rFonts w:ascii="Arial" w:eastAsia="바탕" w:hAnsi="Arial"/>
          <w:sz w:val="32"/>
          <w:lang w:eastAsia="ko-KR"/>
        </w:rPr>
      </w:pPr>
      <w:r>
        <w:rPr>
          <w:rFonts w:ascii="Arial" w:eastAsia="바탕" w:hAnsi="Arial"/>
          <w:sz w:val="32"/>
          <w:lang w:eastAsia="ko-KR"/>
        </w:rPr>
        <w:t xml:space="preserve"> </w:t>
      </w:r>
      <w:r w:rsidRPr="000D6925">
        <w:rPr>
          <w:rFonts w:ascii="Arial" w:eastAsia="바탕" w:hAnsi="Arial"/>
          <w:sz w:val="32"/>
          <w:lang w:eastAsia="ko-KR"/>
        </w:rPr>
        <w:t>Encoding of PAC codes</w:t>
      </w:r>
    </w:p>
    <w:p w14:paraId="42A345E1" w14:textId="77777777" w:rsidR="004B2C1A" w:rsidRDefault="004B2C1A" w:rsidP="004B2C1A">
      <w:pPr>
        <w:spacing w:before="60" w:after="60" w:line="288" w:lineRule="auto"/>
        <w:jc w:val="both"/>
        <w:rPr>
          <w:lang w:eastAsia="ko-KR"/>
        </w:rPr>
      </w:pPr>
      <w:r>
        <w:rPr>
          <w:lang w:eastAsia="ko-KR"/>
        </w:rPr>
        <w:t xml:space="preserve">The PAC coding framework introduces a rate-1 convolutional pre-transformation within the NR polar encoding chain. This pre-transformation consists of two sequential stages: 1) rate profiling and 2) convolutional encoding. </w:t>
      </w:r>
    </w:p>
    <w:p w14:paraId="0CBC9971" w14:textId="77777777" w:rsidR="004B2C1A" w:rsidRPr="008C1CC6" w:rsidRDefault="004B2C1A" w:rsidP="004B2C1A">
      <w:pPr>
        <w:spacing w:before="60" w:after="60" w:line="288" w:lineRule="auto"/>
        <w:jc w:val="both"/>
        <w:rPr>
          <w:iCs/>
          <w:lang w:eastAsia="ko-KR"/>
        </w:rPr>
      </w:pPr>
      <w:r>
        <w:rPr>
          <w:rFonts w:hint="eastAsia"/>
          <w:lang w:eastAsia="ko-KR"/>
        </w:rPr>
        <w:t>R</w:t>
      </w:r>
      <w:r>
        <w:rPr>
          <w:lang w:eastAsia="ko-KR"/>
        </w:rPr>
        <w:t xml:space="preserve">ate profiling is analogous to sub-channel allocation in conventional polar coding. An index set of highly reliable bit-channels, denoted as the information set </w:t>
      </w:r>
      <m:oMath>
        <m:r>
          <m:rPr>
            <m:scr m:val="script"/>
          </m:rPr>
          <w:rPr>
            <w:rFonts w:ascii="Cambria Math" w:hAnsi="Cambria Math"/>
            <w:lang w:eastAsia="ko-KR"/>
          </w:rPr>
          <m:t>A</m:t>
        </m:r>
      </m:oMath>
      <w:r>
        <w:rPr>
          <w:rFonts w:hint="eastAsia"/>
          <w:lang w:eastAsia="ko-KR"/>
        </w:rPr>
        <w:t>,</w:t>
      </w:r>
      <w:r>
        <w:rPr>
          <w:lang w:eastAsia="ko-KR"/>
        </w:rPr>
        <w:t xml:space="preserve"> is identified. Information bits are then embedded in the corresponding locations of a rate-profiled output vector. The remaining bit-channels, which form the frozen set </w:t>
      </w:r>
      <m:oMath>
        <m:r>
          <m:rPr>
            <m:scr m:val="script"/>
          </m:rPr>
          <w:rPr>
            <w:rFonts w:ascii="Cambria Math" w:hAnsi="Cambria Math"/>
            <w:lang w:eastAsia="ko-KR"/>
          </w:rPr>
          <m:t>F</m:t>
        </m:r>
      </m:oMath>
      <w:r>
        <w:rPr>
          <w:rFonts w:hint="eastAsia"/>
          <w:lang w:eastAsia="ko-KR"/>
        </w:rPr>
        <w:t>,</w:t>
      </w:r>
      <w:r>
        <w:rPr>
          <w:lang w:eastAsia="ko-KR"/>
        </w:rPr>
        <w:t xml:space="preserve"> are set to a fixed value, typically zero. Optionally, CRC encoding may precede this stage, in which case the rate-profiling input block includes both information and CRC bits. Let the </w:t>
      </w:r>
      <m:oMath>
        <m:r>
          <w:rPr>
            <w:rFonts w:ascii="Cambria Math" w:hAnsi="Cambria Math"/>
            <w:lang w:eastAsia="ko-KR"/>
          </w:rPr>
          <m:t>K</m:t>
        </m:r>
      </m:oMath>
      <w:r>
        <w:rPr>
          <w:rFonts w:hint="eastAsia"/>
          <w:lang w:eastAsia="ko-KR"/>
        </w:rPr>
        <w:t>-</w:t>
      </w:r>
      <w:r>
        <w:rPr>
          <w:lang w:eastAsia="ko-KR"/>
        </w:rPr>
        <w:t xml:space="preserve">bit payload be denoted by </w:t>
      </w:r>
      <m:oMath>
        <m:r>
          <m:rPr>
            <m:sty m:val="b"/>
          </m:rPr>
          <w:rPr>
            <w:rFonts w:ascii="Cambria Math" w:hAnsi="Cambria Math"/>
            <w:lang w:eastAsia="ko-KR"/>
          </w:rPr>
          <m:t>c</m:t>
        </m:r>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K</m:t>
            </m:r>
          </m:sup>
        </m:sSubSup>
      </m:oMath>
      <w:r>
        <w:rPr>
          <w:rFonts w:hint="eastAsia"/>
          <w:lang w:eastAsia="ko-KR"/>
        </w:rPr>
        <w:t xml:space="preserve"> </w:t>
      </w:r>
      <w:r>
        <w:rPr>
          <w:lang w:eastAsia="ko-KR"/>
        </w:rPr>
        <w:t xml:space="preserve">and the resulting </w:t>
      </w:r>
      <m:oMath>
        <m:r>
          <w:rPr>
            <w:rFonts w:ascii="Cambria Math" w:hAnsi="Cambria Math"/>
            <w:lang w:eastAsia="ko-KR"/>
          </w:rPr>
          <m:t>N</m:t>
        </m:r>
      </m:oMath>
      <w:r>
        <w:rPr>
          <w:rFonts w:hint="eastAsia"/>
          <w:lang w:eastAsia="ko-KR"/>
        </w:rPr>
        <w:t>-</w:t>
      </w:r>
      <w:r>
        <w:rPr>
          <w:lang w:eastAsia="ko-KR"/>
        </w:rPr>
        <w:t xml:space="preserve">bit rate-profiled vector by </w:t>
      </w:r>
      <m:oMath>
        <m:r>
          <m:rPr>
            <m:sty m:val="b"/>
          </m:rPr>
          <w:rPr>
            <w:rFonts w:ascii="Cambria Math" w:hAnsi="Cambria Math"/>
            <w:lang w:eastAsia="ko-KR"/>
          </w:rPr>
          <m:t>v∈</m:t>
        </m:r>
        <m:sSubSup>
          <m:sSubSupPr>
            <m:ctrlPr>
              <w:rPr>
                <w:rFonts w:ascii="Cambria Math" w:hAnsi="Cambria Math"/>
                <w:i/>
                <w:iCs/>
                <w:lang w:eastAsia="ko-KR"/>
              </w:rPr>
            </m:ctrlPr>
          </m:sSubSupPr>
          <m:e>
            <m:r>
              <m:rPr>
                <m:scr m:val="double-struck"/>
                <m:sty m:val="b"/>
              </m:rPr>
              <w:rPr>
                <w:rFonts w:ascii="Cambria Math" w:hAnsi="Cambria Math"/>
                <w:lang w:eastAsia="ko-KR"/>
              </w:rPr>
              <m:t>F</m:t>
            </m:r>
            <m:ctrlPr>
              <w:rPr>
                <w:rFonts w:ascii="Cambria Math" w:hAnsi="Cambria Math"/>
                <w:b/>
                <w:bCs/>
                <w:iCs/>
                <w:lang w:eastAsia="ko-KR"/>
              </w:rPr>
            </m:ctrlPr>
          </m:e>
          <m:sub>
            <m:r>
              <m:rPr>
                <m:sty m:val="p"/>
              </m:rPr>
              <w:rPr>
                <w:rFonts w:ascii="Cambria Math" w:hAnsi="Cambria Math"/>
                <w:lang w:eastAsia="ko-KR"/>
              </w:rPr>
              <m:t>2</m:t>
            </m:r>
            <m:ctrlPr>
              <w:rPr>
                <w:rFonts w:ascii="Cambria Math" w:hAnsi="Cambria Math"/>
                <w:iCs/>
                <w:lang w:eastAsia="ko-KR"/>
              </w:rPr>
            </m:ctrlPr>
          </m:sub>
          <m:sup>
            <m:r>
              <w:rPr>
                <w:rFonts w:ascii="Cambria Math" w:hAnsi="Cambria Math"/>
                <w:lang w:eastAsia="ko-KR"/>
              </w:rPr>
              <m:t>N</m:t>
            </m:r>
          </m:sup>
        </m:sSubSup>
      </m:oMath>
      <w:r w:rsidRPr="008C1CC6">
        <w:rPr>
          <w:rFonts w:hint="eastAsia"/>
          <w:iCs/>
          <w:lang w:eastAsia="ko-KR"/>
        </w:rPr>
        <w:t>.</w:t>
      </w:r>
      <w:r w:rsidRPr="008C1CC6">
        <w:rPr>
          <w:iCs/>
          <w:lang w:eastAsia="ko-KR"/>
        </w:rPr>
        <w:t xml:space="preserve"> This process yields </w:t>
      </w:r>
      <m:oMath>
        <m:sSub>
          <m:sSubPr>
            <m:ctrlPr>
              <w:rPr>
                <w:rFonts w:ascii="Cambria Math" w:hAnsi="Cambria Math"/>
                <w:b/>
                <w:bCs/>
                <w:iCs/>
                <w:lang w:eastAsia="ko-KR"/>
              </w:rPr>
            </m:ctrlPr>
          </m:sSubPr>
          <m:e>
            <m:r>
              <m:rPr>
                <m:sty m:val="b"/>
              </m:rPr>
              <w:rPr>
                <w:rFonts w:ascii="Cambria Math" w:hAnsi="Cambria Math"/>
                <w:lang w:eastAsia="ko-KR"/>
              </w:rPr>
              <m:t>v</m:t>
            </m:r>
          </m:e>
          <m:sub>
            <m:r>
              <m:rPr>
                <m:scr m:val="script"/>
                <m:sty m:val="p"/>
              </m:rPr>
              <w:rPr>
                <w:rFonts w:ascii="Cambria Math" w:hAnsi="Cambria Math"/>
                <w:lang w:eastAsia="ko-KR"/>
              </w:rPr>
              <m:t>A</m:t>
            </m:r>
          </m:sub>
        </m:sSub>
        <m:r>
          <m:rPr>
            <m:sty m:val="bi"/>
          </m:rPr>
          <w:rPr>
            <w:rFonts w:ascii="Cambria Math" w:hAnsi="Cambria Math"/>
            <w:lang w:eastAsia="ko-KR"/>
          </w:rPr>
          <m:t>=</m:t>
        </m:r>
        <m:r>
          <m:rPr>
            <m:sty m:val="b"/>
          </m:rPr>
          <w:rPr>
            <w:rFonts w:ascii="Cambria Math" w:hAnsi="Cambria Math"/>
            <w:lang w:eastAsia="ko-KR"/>
          </w:rPr>
          <m:t>c</m:t>
        </m:r>
      </m:oMath>
      <w:r w:rsidRPr="008C1CC6">
        <w:rPr>
          <w:rFonts w:hint="eastAsia"/>
          <w:b/>
          <w:bCs/>
          <w:lang w:eastAsia="ko-KR"/>
        </w:rPr>
        <w:t xml:space="preserve"> </w:t>
      </w:r>
      <w:r>
        <w:rPr>
          <w:lang w:eastAsia="ko-KR"/>
        </w:rPr>
        <w:t xml:space="preserve">and </w:t>
      </w:r>
      <m:oMath>
        <m:sSub>
          <m:sSubPr>
            <m:ctrlPr>
              <w:rPr>
                <w:rFonts w:ascii="Cambria Math" w:hAnsi="Cambria Math"/>
                <w:b/>
                <w:bCs/>
                <w:iCs/>
                <w:lang w:eastAsia="ko-KR"/>
              </w:rPr>
            </m:ctrlPr>
          </m:sSubPr>
          <m:e>
            <m:r>
              <m:rPr>
                <m:sty m:val="b"/>
              </m:rPr>
              <w:rPr>
                <w:rFonts w:ascii="Cambria Math" w:hAnsi="Cambria Math"/>
                <w:lang w:eastAsia="ko-KR"/>
              </w:rPr>
              <m:t>v</m:t>
            </m:r>
          </m:e>
          <m:sub>
            <m:r>
              <m:rPr>
                <m:scr m:val="script"/>
                <m:sty m:val="p"/>
              </m:rPr>
              <w:rPr>
                <w:rFonts w:ascii="Cambria Math" w:hAnsi="Cambria Math"/>
                <w:lang w:eastAsia="ko-KR"/>
              </w:rPr>
              <m:t>F</m:t>
            </m:r>
          </m:sub>
        </m:sSub>
        <m:r>
          <m:rPr>
            <m:sty m:val="bi"/>
          </m:rPr>
          <w:rPr>
            <w:rFonts w:ascii="Cambria Math" w:hAnsi="Cambria Math"/>
            <w:lang w:eastAsia="ko-KR"/>
          </w:rPr>
          <m:t>=0</m:t>
        </m:r>
      </m:oMath>
      <w:r w:rsidRPr="008C1CC6">
        <w:rPr>
          <w:iCs/>
          <w:lang w:eastAsia="ko-KR"/>
        </w:rPr>
        <w:t xml:space="preserve">, where </w:t>
      </w:r>
      <m:oMath>
        <m:r>
          <m:rPr>
            <m:scr m:val="script"/>
          </m:rPr>
          <w:rPr>
            <w:rFonts w:ascii="Cambria Math" w:hAnsi="Cambria Math"/>
            <w:lang w:eastAsia="ko-KR"/>
          </w:rPr>
          <m:t>F</m:t>
        </m:r>
      </m:oMath>
      <w:r w:rsidRPr="008C1CC6">
        <w:rPr>
          <w:rFonts w:hint="eastAsia"/>
          <w:iCs/>
          <w:lang w:eastAsia="ko-KR"/>
        </w:rPr>
        <w:t xml:space="preserve"> </w:t>
      </w:r>
      <w:r w:rsidRPr="008C1CC6">
        <w:rPr>
          <w:iCs/>
          <w:lang w:eastAsia="ko-KR"/>
        </w:rPr>
        <w:t xml:space="preserve">is the set complement of </w:t>
      </w:r>
      <m:oMath>
        <m:r>
          <m:rPr>
            <m:scr m:val="script"/>
          </m:rPr>
          <w:rPr>
            <w:rFonts w:ascii="Cambria Math" w:hAnsi="Cambria Math"/>
            <w:lang w:eastAsia="ko-KR"/>
          </w:rPr>
          <m:t>A</m:t>
        </m:r>
      </m:oMath>
      <w:r w:rsidRPr="008C1CC6">
        <w:rPr>
          <w:rFonts w:hint="eastAsia"/>
          <w:iCs/>
          <w:lang w:eastAsia="ko-KR"/>
        </w:rPr>
        <w:t>.</w:t>
      </w:r>
    </w:p>
    <w:p w14:paraId="3A572937" w14:textId="77777777" w:rsidR="004B2C1A" w:rsidRDefault="004B2C1A" w:rsidP="004B2C1A">
      <w:pPr>
        <w:spacing w:before="60" w:after="60" w:line="288" w:lineRule="auto"/>
        <w:jc w:val="both"/>
        <w:rPr>
          <w:lang w:eastAsia="ko-KR"/>
        </w:rPr>
      </w:pPr>
      <w:r w:rsidRPr="008C1CC6">
        <w:rPr>
          <w:rFonts w:hint="eastAsia"/>
          <w:iCs/>
          <w:lang w:eastAsia="ko-KR"/>
        </w:rPr>
        <w:t>T</w:t>
      </w:r>
      <w:r w:rsidRPr="008C1CC6">
        <w:rPr>
          <w:iCs/>
          <w:lang w:eastAsia="ko-KR"/>
        </w:rPr>
        <w:t xml:space="preserve">he rate-profiled vector </w:t>
      </w:r>
      <m:oMath>
        <m:r>
          <m:rPr>
            <m:sty m:val="b"/>
          </m:rPr>
          <w:rPr>
            <w:rFonts w:ascii="Cambria Math" w:hAnsi="Cambria Math"/>
            <w:lang w:eastAsia="ko-KR"/>
          </w:rPr>
          <m:t>v</m:t>
        </m:r>
      </m:oMath>
      <w:r w:rsidRPr="008C1CC6">
        <w:rPr>
          <w:rFonts w:hint="eastAsia"/>
          <w:b/>
          <w:bCs/>
          <w:lang w:eastAsia="ko-KR"/>
        </w:rPr>
        <w:t xml:space="preserve"> </w:t>
      </w:r>
      <w:r>
        <w:rPr>
          <w:lang w:eastAsia="ko-KR"/>
        </w:rPr>
        <w:t>undergoes rate-1 convolutional encoding defined by the connection polynomial:</w:t>
      </w:r>
    </w:p>
    <w:p w14:paraId="3CD5006B" w14:textId="77777777" w:rsidR="004B2C1A" w:rsidRPr="008C1CC6" w:rsidRDefault="004B2C1A" w:rsidP="004B2C1A">
      <w:pPr>
        <w:spacing w:before="60" w:after="60" w:line="288" w:lineRule="auto"/>
        <w:jc w:val="both"/>
        <w:rPr>
          <w:i/>
          <w:lang w:eastAsia="ko-KR"/>
        </w:rPr>
      </w:pPr>
      <m:oMathPara>
        <m:oMath>
          <m:r>
            <w:rPr>
              <w:rFonts w:ascii="Cambria Math" w:hAnsi="Cambria Math"/>
              <w:lang w:eastAsia="ko-KR"/>
            </w:rPr>
            <m:t>g</m:t>
          </m:r>
          <m:d>
            <m:dPr>
              <m:ctrlPr>
                <w:rPr>
                  <w:rFonts w:ascii="Cambria Math" w:hAnsi="Cambria Math"/>
                  <w:i/>
                  <w:lang w:eastAsia="ko-KR"/>
                </w:rPr>
              </m:ctrlPr>
            </m:dPr>
            <m:e>
              <m:r>
                <w:rPr>
                  <w:rFonts w:ascii="Cambria Math" w:hAnsi="Cambria Math"/>
                  <w:lang w:eastAsia="ko-KR"/>
                </w:rPr>
                <m:t>D</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1</m:t>
              </m:r>
            </m:sub>
          </m:sSub>
          <m:r>
            <w:rPr>
              <w:rFonts w:ascii="Cambria Math" w:hAnsi="Cambria Math"/>
              <w:lang w:eastAsia="ko-KR"/>
            </w:rPr>
            <m:t>D+⋯+</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m-1</m:t>
              </m:r>
            </m:sub>
          </m:sSub>
          <m:sSup>
            <m:sSupPr>
              <m:ctrlPr>
                <w:rPr>
                  <w:rFonts w:ascii="Cambria Math" w:hAnsi="Cambria Math"/>
                  <w:i/>
                  <w:lang w:eastAsia="ko-KR"/>
                </w:rPr>
              </m:ctrlPr>
            </m:sSupPr>
            <m:e>
              <m:r>
                <w:rPr>
                  <w:rFonts w:ascii="Cambria Math" w:hAnsi="Cambria Math"/>
                  <w:lang w:eastAsia="ko-KR"/>
                </w:rPr>
                <m:t>D</m:t>
              </m:r>
            </m:e>
            <m:sup>
              <m:r>
                <w:rPr>
                  <w:rFonts w:ascii="Cambria Math" w:hAnsi="Cambria Math"/>
                  <w:lang w:eastAsia="ko-KR"/>
                </w:rPr>
                <m:t>m-1</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m</m:t>
              </m:r>
            </m:sub>
          </m:sSub>
          <m:sSup>
            <m:sSupPr>
              <m:ctrlPr>
                <w:rPr>
                  <w:rFonts w:ascii="Cambria Math" w:hAnsi="Cambria Math"/>
                  <w:i/>
                  <w:lang w:eastAsia="ko-KR"/>
                </w:rPr>
              </m:ctrlPr>
            </m:sSupPr>
            <m:e>
              <m:r>
                <w:rPr>
                  <w:rFonts w:ascii="Cambria Math" w:hAnsi="Cambria Math"/>
                  <w:lang w:eastAsia="ko-KR"/>
                </w:rPr>
                <m:t>D</m:t>
              </m:r>
            </m:e>
            <m:sup>
              <m:r>
                <w:rPr>
                  <w:rFonts w:ascii="Cambria Math" w:hAnsi="Cambria Math"/>
                  <w:lang w:eastAsia="ko-KR"/>
                </w:rPr>
                <m:t>m</m:t>
              </m:r>
            </m:sup>
          </m:sSup>
          <m:r>
            <w:rPr>
              <w:rFonts w:ascii="Cambria Math" w:hAnsi="Cambria Math"/>
              <w:lang w:eastAsia="ko-KR"/>
            </w:rPr>
            <m:t>,</m:t>
          </m:r>
        </m:oMath>
      </m:oMathPara>
    </w:p>
    <w:p w14:paraId="527DCFC1" w14:textId="77777777" w:rsidR="004B2C1A" w:rsidRPr="008C1CC6" w:rsidRDefault="004B2C1A" w:rsidP="004B2C1A">
      <w:pPr>
        <w:spacing w:before="60" w:after="60" w:line="288" w:lineRule="auto"/>
        <w:jc w:val="both"/>
        <w:rPr>
          <w:iCs/>
          <w:lang w:eastAsia="ko-KR"/>
        </w:rPr>
      </w:pPr>
      <w:r>
        <w:rPr>
          <w:lang w:eastAsia="ko-KR"/>
        </w:rPr>
        <w:t xml:space="preserve">where </w:t>
      </w:r>
      <m:oMath>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i</m:t>
            </m:r>
          </m:sub>
        </m:sSub>
        <m:r>
          <w:rPr>
            <w:rFonts w:ascii="Cambria Math" w:hAnsi="Cambria Math"/>
            <w:lang w:eastAsia="ko-KR"/>
          </w:rPr>
          <m:t>∈{0,1}</m:t>
        </m:r>
      </m:oMath>
      <w:r>
        <w:rPr>
          <w:rFonts w:hint="eastAsia"/>
          <w:lang w:eastAsia="ko-KR"/>
        </w:rPr>
        <w:t xml:space="preserve"> </w:t>
      </w:r>
      <w:r>
        <w:rPr>
          <w:lang w:eastAsia="ko-KR"/>
        </w:rPr>
        <w:t xml:space="preserve">for </w:t>
      </w:r>
      <m:oMath>
        <m:r>
          <w:rPr>
            <w:rFonts w:ascii="Cambria Math" w:hAnsi="Cambria Math"/>
            <w:lang w:eastAsia="ko-KR"/>
          </w:rPr>
          <m:t>i=0,1,…,m</m:t>
        </m:r>
      </m:oMath>
      <w:r>
        <w:rPr>
          <w:lang w:eastAsia="ko-KR"/>
        </w:rPr>
        <w:t xml:space="preserve">, and </w:t>
      </w:r>
      <m:oMath>
        <m:r>
          <w:rPr>
            <w:rFonts w:ascii="Cambria Math" w:hAnsi="Cambria Math"/>
            <w:lang w:eastAsia="ko-KR"/>
          </w:rPr>
          <m:t>m</m:t>
        </m:r>
      </m:oMath>
      <w:r w:rsidRPr="008C1CC6">
        <w:rPr>
          <w:rFonts w:hint="eastAsia"/>
          <w:iCs/>
          <w:lang w:eastAsia="ko-KR"/>
        </w:rPr>
        <w:t xml:space="preserve"> </w:t>
      </w:r>
      <w:r w:rsidRPr="008C1CC6">
        <w:rPr>
          <w:iCs/>
          <w:lang w:eastAsia="ko-KR"/>
        </w:rPr>
        <w:t xml:space="preserve">is the encoder’s memory. The constraint </w:t>
      </w:r>
      <m:oMath>
        <m:sSub>
          <m:sSubPr>
            <m:ctrlPr>
              <w:rPr>
                <w:rFonts w:ascii="Cambria Math" w:hAnsi="Cambria Math"/>
                <w:i/>
                <w:iCs/>
                <w:lang w:eastAsia="ko-KR"/>
              </w:rPr>
            </m:ctrlPr>
          </m:sSubPr>
          <m:e>
            <m:r>
              <w:rPr>
                <w:rFonts w:ascii="Cambria Math" w:hAnsi="Cambria Math"/>
                <w:lang w:eastAsia="ko-KR"/>
              </w:rPr>
              <m:t>g</m:t>
            </m:r>
          </m:e>
          <m:sub>
            <m:r>
              <w:rPr>
                <w:rFonts w:ascii="Cambria Math" w:hAnsi="Cambria Math"/>
                <w:lang w:eastAsia="ko-KR"/>
              </w:rPr>
              <m:t>0</m:t>
            </m:r>
          </m:sub>
        </m:sSub>
        <m:r>
          <w:rPr>
            <w:rFonts w:ascii="Cambria Math" w:hAnsi="Cambria Math"/>
            <w:lang w:eastAsia="ko-KR"/>
          </w:rPr>
          <m:t>=</m:t>
        </m:r>
        <m:sSub>
          <m:sSubPr>
            <m:ctrlPr>
              <w:rPr>
                <w:rFonts w:ascii="Cambria Math" w:hAnsi="Cambria Math"/>
                <w:i/>
                <w:iCs/>
                <w:lang w:eastAsia="ko-KR"/>
              </w:rPr>
            </m:ctrlPr>
          </m:sSubPr>
          <m:e>
            <m:r>
              <w:rPr>
                <w:rFonts w:ascii="Cambria Math" w:hAnsi="Cambria Math"/>
                <w:lang w:eastAsia="ko-KR"/>
              </w:rPr>
              <m:t>g</m:t>
            </m:r>
          </m:e>
          <m:sub>
            <m:r>
              <w:rPr>
                <w:rFonts w:ascii="Cambria Math" w:hAnsi="Cambria Math"/>
                <w:lang w:eastAsia="ko-KR"/>
              </w:rPr>
              <m:t>m</m:t>
            </m:r>
          </m:sub>
        </m:sSub>
        <m:r>
          <w:rPr>
            <w:rFonts w:ascii="Cambria Math" w:hAnsi="Cambria Math"/>
            <w:lang w:eastAsia="ko-KR"/>
          </w:rPr>
          <m:t>=1</m:t>
        </m:r>
      </m:oMath>
      <w:r w:rsidRPr="008C1CC6">
        <w:rPr>
          <w:rFonts w:hint="eastAsia"/>
          <w:iCs/>
          <w:lang w:eastAsia="ko-KR"/>
        </w:rPr>
        <w:t xml:space="preserve"> </w:t>
      </w:r>
      <w:r w:rsidRPr="008C1CC6">
        <w:rPr>
          <w:iCs/>
          <w:lang w:eastAsia="ko-KR"/>
        </w:rPr>
        <w:t xml:space="preserve">is imposed on the connection polynomial to ensure the feed-forward implementation is non-recursive and has a full memory span of </w:t>
      </w:r>
      <m:oMath>
        <m:r>
          <w:rPr>
            <w:rFonts w:ascii="Cambria Math" w:hAnsi="Cambria Math"/>
            <w:lang w:eastAsia="ko-KR"/>
          </w:rPr>
          <m:t>m</m:t>
        </m:r>
      </m:oMath>
      <w:r w:rsidRPr="008C1CC6">
        <w:rPr>
          <w:rFonts w:hint="eastAsia"/>
          <w:iCs/>
          <w:lang w:eastAsia="ko-KR"/>
        </w:rPr>
        <w:t>.</w:t>
      </w:r>
      <w:r w:rsidRPr="008C1CC6">
        <w:rPr>
          <w:iCs/>
          <w:lang w:eastAsia="ko-KR"/>
        </w:rPr>
        <w:t xml:space="preserve"> The vector </w:t>
      </w:r>
      <m:oMath>
        <m:r>
          <m:rPr>
            <m:sty m:val="b"/>
          </m:rPr>
          <w:rPr>
            <w:rFonts w:ascii="Cambria Math" w:hAnsi="Cambria Math"/>
            <w:lang w:eastAsia="ko-KR"/>
          </w:rPr>
          <m:t>v</m:t>
        </m:r>
      </m:oMath>
      <w:r w:rsidRPr="008C1CC6">
        <w:rPr>
          <w:rFonts w:hint="eastAsia"/>
          <w:iCs/>
          <w:lang w:eastAsia="ko-KR"/>
        </w:rPr>
        <w:t xml:space="preserve"> </w:t>
      </w:r>
      <w:r w:rsidRPr="008C1CC6">
        <w:rPr>
          <w:iCs/>
          <w:lang w:eastAsia="ko-KR"/>
        </w:rPr>
        <w:t xml:space="preserve">is transformed into a vector </w:t>
      </w:r>
      <m:oMath>
        <m:r>
          <m:rPr>
            <m:sty m:val="b"/>
          </m:rPr>
          <w:rPr>
            <w:rFonts w:ascii="Cambria Math" w:hAnsi="Cambria Math"/>
            <w:lang w:eastAsia="ko-KR"/>
          </w:rPr>
          <m:t>u</m:t>
        </m:r>
        <m:r>
          <w:rPr>
            <w:rFonts w:ascii="Cambria Math" w:hAnsi="Cambria Math"/>
            <w:lang w:eastAsia="ko-KR"/>
          </w:rPr>
          <m:t>∈</m:t>
        </m:r>
        <m:sSubSup>
          <m:sSubSupPr>
            <m:ctrlPr>
              <w:rPr>
                <w:rFonts w:ascii="Cambria Math" w:hAnsi="Cambria Math"/>
                <w:i/>
                <w:iCs/>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N</m:t>
            </m:r>
          </m:sup>
        </m:sSubSup>
      </m:oMath>
      <w:r w:rsidRPr="008C1CC6">
        <w:rPr>
          <w:rFonts w:hint="eastAsia"/>
          <w:iCs/>
          <w:lang w:eastAsia="ko-KR"/>
        </w:rPr>
        <w:t xml:space="preserve"> </w:t>
      </w:r>
      <w:r w:rsidRPr="008C1CC6">
        <w:rPr>
          <w:iCs/>
          <w:lang w:eastAsia="ko-KR"/>
        </w:rPr>
        <w:t>according to:</w:t>
      </w:r>
    </w:p>
    <w:p w14:paraId="3F97F282" w14:textId="77777777" w:rsidR="004B2C1A" w:rsidRDefault="00504089" w:rsidP="004B2C1A">
      <w:pPr>
        <w:spacing w:before="60" w:after="60" w:line="288" w:lineRule="auto"/>
        <w:jc w:val="both"/>
        <w:rPr>
          <w:lang w:eastAsia="ko-KR"/>
        </w:rPr>
      </w:pPr>
      <m:oMathPara>
        <m:oMath>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i</m:t>
              </m:r>
            </m:sub>
          </m:sSub>
          <m:r>
            <w:rPr>
              <w:rFonts w:ascii="Cambria Math" w:hAnsi="Cambria Math"/>
              <w:lang w:eastAsia="ko-KR"/>
            </w:rPr>
            <m:t>=</m:t>
          </m:r>
          <m:nary>
            <m:naryPr>
              <m:chr m:val="∑"/>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m</m:t>
              </m:r>
            </m:sup>
            <m:e>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i-j</m:t>
                  </m:r>
                </m:sub>
              </m:sSub>
            </m:e>
          </m:nary>
          <m:r>
            <w:rPr>
              <w:rFonts w:ascii="Cambria Math" w:hAnsi="Cambria Math"/>
              <w:lang w:eastAsia="ko-KR"/>
            </w:rPr>
            <m:t>.</m:t>
          </m:r>
        </m:oMath>
      </m:oMathPara>
    </w:p>
    <w:p w14:paraId="433F456F" w14:textId="77777777" w:rsidR="004B2C1A" w:rsidRPr="008C1CC6" w:rsidRDefault="004B2C1A" w:rsidP="004B2C1A">
      <w:pPr>
        <w:spacing w:before="60" w:after="60" w:line="288" w:lineRule="auto"/>
        <w:jc w:val="both"/>
        <w:rPr>
          <w:iCs/>
          <w:lang w:eastAsia="ko-KR"/>
        </w:rPr>
      </w:pPr>
      <w:r>
        <w:rPr>
          <w:rFonts w:hint="eastAsia"/>
          <w:lang w:eastAsia="ko-KR"/>
        </w:rPr>
        <w:t>E</w:t>
      </w:r>
      <w:r>
        <w:rPr>
          <w:lang w:eastAsia="ko-KR"/>
        </w:rPr>
        <w:t xml:space="preserve">ach bit </w:t>
      </w:r>
      <m:oMath>
        <m:sSub>
          <m:sSubPr>
            <m:ctrlPr>
              <w:rPr>
                <w:rFonts w:ascii="Cambria Math" w:hAnsi="Cambria Math"/>
                <w:i/>
                <w:iCs/>
                <w:lang w:eastAsia="ko-KR"/>
              </w:rPr>
            </m:ctrlPr>
          </m:sSubPr>
          <m:e>
            <m:r>
              <w:rPr>
                <w:rFonts w:ascii="Cambria Math" w:hAnsi="Cambria Math"/>
                <w:lang w:eastAsia="ko-KR"/>
              </w:rPr>
              <m:t>u</m:t>
            </m:r>
          </m:e>
          <m:sub>
            <m:r>
              <w:rPr>
                <w:rFonts w:ascii="Cambria Math" w:hAnsi="Cambria Math"/>
                <w:lang w:eastAsia="ko-KR"/>
              </w:rPr>
              <m:t>i</m:t>
            </m:r>
          </m:sub>
        </m:sSub>
      </m:oMath>
      <w:r w:rsidRPr="008C1CC6">
        <w:rPr>
          <w:rFonts w:hint="eastAsia"/>
          <w:iCs/>
          <w:lang w:eastAsia="ko-KR"/>
        </w:rPr>
        <w:t xml:space="preserve"> </w:t>
      </w:r>
      <w:r w:rsidRPr="008C1CC6">
        <w:rPr>
          <w:iCs/>
          <w:lang w:eastAsia="ko-KR"/>
        </w:rPr>
        <w:t xml:space="preserve">is thus a linear combination of current and preceding bits in </w:t>
      </w:r>
      <m:oMath>
        <m:r>
          <w:rPr>
            <w:rFonts w:ascii="Cambria Math" w:hAnsi="Cambria Math"/>
            <w:lang w:eastAsia="ko-KR"/>
          </w:rPr>
          <m:t>v</m:t>
        </m:r>
      </m:oMath>
      <w:r w:rsidRPr="008C1CC6">
        <w:rPr>
          <w:rFonts w:hint="eastAsia"/>
          <w:iCs/>
          <w:lang w:eastAsia="ko-KR"/>
        </w:rPr>
        <w:t>,</w:t>
      </w:r>
      <w:r w:rsidRPr="008C1CC6">
        <w:rPr>
          <w:iCs/>
          <w:lang w:eastAsia="ko-KR"/>
        </w:rPr>
        <w:t xml:space="preserve"> thereby mixing contributions from both information and frozen bits. This structure potentially improves the weight distribution of the underlying polar code, leading to superior error-correction performance.</w:t>
      </w:r>
    </w:p>
    <w:p w14:paraId="6D5795DA" w14:textId="1851B273" w:rsidR="004B2C1A" w:rsidRPr="008C1CC6" w:rsidRDefault="004B2C1A" w:rsidP="00C10CBB">
      <w:pPr>
        <w:spacing w:before="60" w:after="60" w:line="288" w:lineRule="auto"/>
        <w:jc w:val="both"/>
        <w:rPr>
          <w:rFonts w:ascii="Arial" w:hAnsi="Arial" w:cs="Arial"/>
          <w:sz w:val="28"/>
          <w:szCs w:val="28"/>
          <w:lang w:eastAsia="ko-KR"/>
        </w:rPr>
      </w:pPr>
      <w:r w:rsidRPr="008C1CC6">
        <w:rPr>
          <w:rFonts w:hint="eastAsia"/>
          <w:iCs/>
          <w:lang w:eastAsia="ko-KR"/>
        </w:rPr>
        <w:t>F</w:t>
      </w:r>
      <w:r w:rsidRPr="008C1CC6">
        <w:rPr>
          <w:iCs/>
          <w:lang w:eastAsia="ko-KR"/>
        </w:rPr>
        <w:t xml:space="preserve">inally, the vector </w:t>
      </w:r>
      <m:oMath>
        <m:r>
          <m:rPr>
            <m:sty m:val="b"/>
          </m:rPr>
          <w:rPr>
            <w:rFonts w:ascii="Cambria Math" w:hAnsi="Cambria Math"/>
            <w:lang w:eastAsia="ko-KR"/>
          </w:rPr>
          <m:t>u</m:t>
        </m:r>
      </m:oMath>
      <w:r w:rsidRPr="008C1CC6">
        <w:rPr>
          <w:rFonts w:hint="eastAsia"/>
          <w:iCs/>
          <w:lang w:eastAsia="ko-KR"/>
        </w:rPr>
        <w:t xml:space="preserve"> </w:t>
      </w:r>
      <w:r w:rsidRPr="008C1CC6">
        <w:rPr>
          <w:iCs/>
          <w:lang w:eastAsia="ko-KR"/>
        </w:rPr>
        <w:t xml:space="preserve">is polar encoded to produce the PAC codeword </w:t>
      </w:r>
      <m:oMath>
        <m:r>
          <m:rPr>
            <m:sty m:val="b"/>
          </m:rPr>
          <w:rPr>
            <w:rFonts w:ascii="Cambria Math" w:hAnsi="Cambria Math"/>
            <w:lang w:eastAsia="ko-KR"/>
          </w:rPr>
          <m:t>x</m:t>
        </m:r>
        <m:r>
          <w:rPr>
            <w:rFonts w:ascii="Cambria Math" w:hAnsi="Cambria Math"/>
            <w:lang w:eastAsia="ko-KR"/>
          </w:rPr>
          <m:t>∈</m:t>
        </m:r>
        <m:sSubSup>
          <m:sSubSupPr>
            <m:ctrlPr>
              <w:rPr>
                <w:rFonts w:ascii="Cambria Math" w:hAnsi="Cambria Math"/>
                <w:i/>
                <w:iCs/>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N</m:t>
            </m:r>
          </m:sup>
        </m:sSubSup>
      </m:oMath>
      <w:r w:rsidRPr="008C1CC6">
        <w:rPr>
          <w:rFonts w:hint="eastAsia"/>
          <w:iCs/>
          <w:lang w:eastAsia="ko-KR"/>
        </w:rPr>
        <w:t xml:space="preserve"> </w:t>
      </w:r>
      <w:r w:rsidRPr="008C1CC6">
        <w:rPr>
          <w:iCs/>
          <w:lang w:eastAsia="ko-KR"/>
        </w:rPr>
        <w:t xml:space="preserve">via the transformation </w:t>
      </w:r>
      <m:oMath>
        <m:r>
          <m:rPr>
            <m:sty m:val="b"/>
          </m:rPr>
          <w:rPr>
            <w:rFonts w:ascii="Cambria Math" w:hAnsi="Cambria Math"/>
            <w:lang w:eastAsia="ko-KR"/>
          </w:rPr>
          <m:t>x=u</m:t>
        </m:r>
        <m:sSub>
          <m:sSubPr>
            <m:ctrlPr>
              <w:rPr>
                <w:rFonts w:ascii="Cambria Math" w:hAnsi="Cambria Math"/>
                <w:b/>
                <w:bCs/>
                <w:lang w:eastAsia="ko-KR"/>
              </w:rPr>
            </m:ctrlPr>
          </m:sSubPr>
          <m:e>
            <m:r>
              <m:rPr>
                <m:sty m:val="b"/>
              </m:rPr>
              <w:rPr>
                <w:rFonts w:ascii="Cambria Math" w:hAnsi="Cambria Math"/>
                <w:lang w:eastAsia="ko-KR"/>
              </w:rPr>
              <m:t>G</m:t>
            </m:r>
          </m:e>
          <m:sub>
            <m:r>
              <w:rPr>
                <w:rFonts w:ascii="Cambria Math" w:hAnsi="Cambria Math"/>
                <w:lang w:eastAsia="ko-KR"/>
              </w:rPr>
              <m:t>N</m:t>
            </m:r>
          </m:sub>
        </m:sSub>
      </m:oMath>
      <w:r w:rsidRPr="008C1CC6">
        <w:rPr>
          <w:rFonts w:hint="eastAsia"/>
          <w:iCs/>
          <w:lang w:eastAsia="ko-KR"/>
        </w:rPr>
        <w:t>,</w:t>
      </w:r>
      <w:r w:rsidRPr="008C1CC6">
        <w:rPr>
          <w:iCs/>
          <w:lang w:eastAsia="ko-KR"/>
        </w:rPr>
        <w:t xml:space="preserve"> where </w:t>
      </w:r>
      <m:oMath>
        <m:sSub>
          <m:sSubPr>
            <m:ctrlPr>
              <w:rPr>
                <w:rFonts w:ascii="Cambria Math" w:hAnsi="Cambria Math"/>
                <w:i/>
                <w:iCs/>
                <w:lang w:eastAsia="ko-KR"/>
              </w:rPr>
            </m:ctrlPr>
          </m:sSubPr>
          <m:e>
            <m:r>
              <m:rPr>
                <m:sty m:val="b"/>
              </m:rPr>
              <w:rPr>
                <w:rFonts w:ascii="Cambria Math" w:hAnsi="Cambria Math"/>
                <w:lang w:eastAsia="ko-KR"/>
              </w:rPr>
              <m:t>G</m:t>
            </m:r>
          </m:e>
          <m:sub>
            <m:r>
              <w:rPr>
                <w:rFonts w:ascii="Cambria Math" w:hAnsi="Cambria Math"/>
                <w:lang w:eastAsia="ko-KR"/>
              </w:rPr>
              <m:t>N</m:t>
            </m:r>
          </m:sub>
        </m:sSub>
        <m:r>
          <w:rPr>
            <w:rFonts w:ascii="Cambria Math" w:hAnsi="Cambria Math"/>
            <w:lang w:eastAsia="ko-KR"/>
          </w:rPr>
          <m:t>=</m:t>
        </m:r>
        <m:sSup>
          <m:sSupPr>
            <m:ctrlPr>
              <w:rPr>
                <w:rFonts w:ascii="Cambria Math" w:hAnsi="Cambria Math"/>
                <w:i/>
                <w:iCs/>
                <w:lang w:eastAsia="ko-KR"/>
              </w:rPr>
            </m:ctrlPr>
          </m:sSupPr>
          <m:e>
            <m:r>
              <m:rPr>
                <m:sty m:val="b"/>
              </m:rPr>
              <w:rPr>
                <w:rFonts w:ascii="Cambria Math" w:hAnsi="Cambria Math"/>
                <w:lang w:eastAsia="ko-KR"/>
              </w:rPr>
              <m:t>F</m:t>
            </m:r>
          </m:e>
          <m:sup>
            <m:r>
              <w:rPr>
                <w:rFonts w:ascii="Cambria Math" w:hAnsi="Cambria Math"/>
                <w:lang w:eastAsia="ko-KR"/>
              </w:rPr>
              <m:t>⊗n</m:t>
            </m:r>
          </m:sup>
        </m:sSup>
      </m:oMath>
      <w:r w:rsidRPr="008C1CC6">
        <w:rPr>
          <w:rFonts w:hint="eastAsia"/>
          <w:iCs/>
          <w:lang w:eastAsia="ko-KR"/>
        </w:rPr>
        <w:t>,</w:t>
      </w:r>
      <w:r w:rsidRPr="008C1CC6">
        <w:rPr>
          <w:iCs/>
          <w:lang w:eastAsia="ko-KR"/>
        </w:rPr>
        <w:t xml:space="preserve"> </w:t>
      </w:r>
      <m:oMath>
        <m:r>
          <w:rPr>
            <w:rFonts w:ascii="Cambria Math" w:hAnsi="Cambria Math"/>
            <w:lang w:eastAsia="ko-KR"/>
          </w:rPr>
          <m:t>n=</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ctrlPr>
                  <w:rPr>
                    <w:rFonts w:ascii="Cambria Math" w:hAnsi="Cambria Math"/>
                    <w:iCs/>
                    <w:lang w:eastAsia="ko-KR"/>
                  </w:rPr>
                </m:ctrlPr>
              </m:e>
              <m:sub>
                <m:r>
                  <w:rPr>
                    <w:rFonts w:ascii="Cambria Math" w:hAnsi="Cambria Math"/>
                    <w:lang w:eastAsia="ko-KR"/>
                  </w:rPr>
                  <m:t>2</m:t>
                </m:r>
                <m:ctrlPr>
                  <w:rPr>
                    <w:rFonts w:ascii="Cambria Math" w:hAnsi="Cambria Math"/>
                    <w:iCs/>
                    <w:lang w:eastAsia="ko-KR"/>
                  </w:rPr>
                </m:ctrlPr>
              </m:sub>
            </m:sSub>
            <m:ctrlPr>
              <w:rPr>
                <w:rFonts w:ascii="Cambria Math" w:hAnsi="Cambria Math"/>
                <w:i/>
                <w:lang w:eastAsia="ko-KR"/>
              </w:rPr>
            </m:ctrlPr>
          </m:fName>
          <m:e>
            <m:r>
              <w:rPr>
                <w:rFonts w:ascii="Cambria Math" w:hAnsi="Cambria Math"/>
                <w:lang w:eastAsia="ko-KR"/>
              </w:rPr>
              <m:t>N</m:t>
            </m:r>
            <m:ctrlPr>
              <w:rPr>
                <w:rFonts w:ascii="Cambria Math" w:hAnsi="Cambria Math"/>
                <w:i/>
                <w:lang w:eastAsia="ko-KR"/>
              </w:rPr>
            </m:ctrlPr>
          </m:e>
        </m:func>
      </m:oMath>
      <w:r>
        <w:rPr>
          <w:rFonts w:hint="eastAsia"/>
          <w:lang w:eastAsia="ko-KR"/>
        </w:rPr>
        <w:t>,</w:t>
      </w:r>
      <w:r>
        <w:rPr>
          <w:lang w:eastAsia="ko-KR"/>
        </w:rPr>
        <w:t xml:space="preserve"> and </w:t>
      </w:r>
      <m:oMath>
        <m:r>
          <m:rPr>
            <m:sty m:val="b"/>
          </m:rPr>
          <w:rPr>
            <w:rFonts w:ascii="Cambria Math" w:hAnsi="Cambria Math"/>
            <w:lang w:eastAsia="ko-KR"/>
          </w:rPr>
          <m:t>F</m:t>
        </m:r>
        <m:r>
          <w:rPr>
            <w:rFonts w:ascii="Cambria Math" w:hAns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w:rPr>
                      <w:rFonts w:ascii="Cambria Math" w:hAnsi="Cambria Math"/>
                      <w:lang w:eastAsia="ko-KR"/>
                    </w:rPr>
                    <m:t>0</m:t>
                  </m:r>
                </m:e>
              </m:mr>
              <m:mr>
                <m:e>
                  <m:r>
                    <w:rPr>
                      <w:rFonts w:ascii="Cambria Math" w:hAnsi="Cambria Math"/>
                      <w:lang w:eastAsia="ko-KR"/>
                    </w:rPr>
                    <m:t>1</m:t>
                  </m:r>
                </m:e>
                <m:e>
                  <m:r>
                    <w:rPr>
                      <w:rFonts w:ascii="Cambria Math" w:hAnsi="Cambria Math"/>
                      <w:lang w:eastAsia="ko-KR"/>
                    </w:rPr>
                    <m:t>1</m:t>
                  </m:r>
                </m:e>
              </m:mr>
            </m:m>
          </m:e>
        </m:d>
      </m:oMath>
      <w:r>
        <w:rPr>
          <w:lang w:eastAsia="ko-KR"/>
        </w:rPr>
        <w:t>.</w:t>
      </w:r>
    </w:p>
    <w:p w14:paraId="541CC6ED" w14:textId="77777777" w:rsidR="004B2C1A" w:rsidRPr="00380702" w:rsidRDefault="004B2C1A" w:rsidP="00C10CBB">
      <w:pPr>
        <w:rPr>
          <w:lang w:eastAsia="ko-KR"/>
        </w:rPr>
      </w:pPr>
    </w:p>
    <w:p w14:paraId="6F086051" w14:textId="77777777" w:rsidR="004B2C1A" w:rsidRPr="000D6925" w:rsidRDefault="004B2C1A" w:rsidP="00CA4BA1">
      <w:pPr>
        <w:keepNext/>
        <w:keepLines/>
        <w:numPr>
          <w:ilvl w:val="2"/>
          <w:numId w:val="2"/>
        </w:numPr>
        <w:spacing w:before="240"/>
        <w:jc w:val="both"/>
        <w:outlineLvl w:val="0"/>
        <w:rPr>
          <w:rFonts w:ascii="Arial" w:eastAsia="바탕" w:hAnsi="Arial"/>
          <w:sz w:val="32"/>
          <w:lang w:eastAsia="ko-KR"/>
        </w:rPr>
      </w:pPr>
      <w:r>
        <w:rPr>
          <w:rFonts w:ascii="Arial" w:eastAsia="바탕" w:hAnsi="Arial"/>
          <w:sz w:val="32"/>
          <w:lang w:eastAsia="ko-KR"/>
        </w:rPr>
        <w:t xml:space="preserve"> </w:t>
      </w:r>
      <w:r w:rsidRPr="000D6925">
        <w:rPr>
          <w:rFonts w:ascii="Arial" w:eastAsia="바탕" w:hAnsi="Arial"/>
          <w:sz w:val="32"/>
          <w:lang w:eastAsia="ko-KR"/>
        </w:rPr>
        <w:t>Decoding of PAC codes</w:t>
      </w:r>
    </w:p>
    <w:p w14:paraId="2F63E4AF" w14:textId="61C51A0A" w:rsidR="004B2C1A" w:rsidRDefault="004B2C1A" w:rsidP="00635866">
      <w:pPr>
        <w:spacing w:before="60" w:after="60" w:line="288" w:lineRule="auto"/>
        <w:jc w:val="both"/>
        <w:rPr>
          <w:lang w:eastAsia="ko-KR"/>
        </w:rPr>
      </w:pPr>
      <w:r>
        <w:rPr>
          <w:lang w:eastAsia="ko-KR"/>
        </w:rPr>
        <w:t>In the foundational work on PAC codes [</w:t>
      </w:r>
      <w:r w:rsidR="00ED37F3">
        <w:rPr>
          <w:lang w:eastAsia="ko-KR"/>
        </w:rPr>
        <w:t>4</w:t>
      </w:r>
      <w:r>
        <w:rPr>
          <w:lang w:eastAsia="ko-KR"/>
        </w:rPr>
        <w:t xml:space="preserve">], </w:t>
      </w:r>
      <w:proofErr w:type="spellStart"/>
      <w:r w:rsidR="00D6744D">
        <w:t>Arıkan</w:t>
      </w:r>
      <w:proofErr w:type="spellEnd"/>
      <w:r>
        <w:rPr>
          <w:lang w:eastAsia="ko-KR"/>
        </w:rPr>
        <w:t xml:space="preserve"> proposed the </w:t>
      </w:r>
      <w:proofErr w:type="spellStart"/>
      <w:r>
        <w:rPr>
          <w:lang w:eastAsia="ko-KR"/>
        </w:rPr>
        <w:t>Fano</w:t>
      </w:r>
      <w:proofErr w:type="spellEnd"/>
      <w:r>
        <w:rPr>
          <w:lang w:eastAsia="ko-KR"/>
        </w:rPr>
        <w:t xml:space="preserve"> algorithm for decoding. While this sequential decoder can approach maximum-likelihood performance and thus capitalize on the improved weight properties of PAC codes, it is ill-suited for practical implementation. The primary drawbacks of the Fano decoder are its variable computational complexity, which leads to inconsistent decoding throughput, and its high sensitivity to parameters such as the metric bias and threshold spacing, which require careful optimization for different code configurations.</w:t>
      </w:r>
    </w:p>
    <w:p w14:paraId="2648DEB9" w14:textId="77777777" w:rsidR="004B2C1A" w:rsidRDefault="004B2C1A" w:rsidP="00635866">
      <w:pPr>
        <w:spacing w:before="60" w:after="60" w:line="288" w:lineRule="auto"/>
        <w:jc w:val="both"/>
        <w:rPr>
          <w:lang w:eastAsia="ko-KR"/>
        </w:rPr>
      </w:pPr>
      <w:r>
        <w:rPr>
          <w:rFonts w:hint="eastAsia"/>
          <w:lang w:eastAsia="ko-KR"/>
        </w:rPr>
        <w:t>I</w:t>
      </w:r>
      <w:r>
        <w:rPr>
          <w:lang w:eastAsia="ko-KR"/>
        </w:rPr>
        <w:t xml:space="preserve">n this section, we illustrate that PAC codes can be efficiently handled with the NR-compatible successive cancellation list (SCL) decoder. This approach leverages existing hardware logic, highlighting the readiness of PAC codes for </w:t>
      </w:r>
      <w:r>
        <w:rPr>
          <w:lang w:eastAsia="ko-KR"/>
        </w:rPr>
        <w:lastRenderedPageBreak/>
        <w:t xml:space="preserve">integration and facilitating straightforward migration. The combined rate-profiling and convolutional precoding stages form an </w:t>
      </w:r>
      <m:oMath>
        <m:r>
          <w:rPr>
            <w:rFonts w:ascii="Cambria Math" w:hAnsi="Cambria Math"/>
            <w:lang w:eastAsia="ko-KR"/>
          </w:rPr>
          <m:t>(N,K)</m:t>
        </m:r>
      </m:oMath>
      <w:r>
        <w:rPr>
          <w:rFonts w:hint="eastAsia"/>
          <w:lang w:eastAsia="ko-KR"/>
        </w:rPr>
        <w:t xml:space="preserve"> </w:t>
      </w:r>
      <w:r>
        <w:rPr>
          <w:lang w:eastAsia="ko-KR"/>
        </w:rPr>
        <w:t xml:space="preserve">linear code that transforms an input </w:t>
      </w:r>
      <m:oMath>
        <m:r>
          <m:rPr>
            <m:sty m:val="b"/>
          </m:rPr>
          <w:rPr>
            <w:rFonts w:ascii="Cambria Math" w:hAnsi="Cambria Math"/>
            <w:lang w:eastAsia="ko-KR"/>
          </w:rPr>
          <m:t>c</m:t>
        </m:r>
      </m:oMath>
      <w:r>
        <w:rPr>
          <w:rFonts w:hint="eastAsia"/>
          <w:lang w:eastAsia="ko-KR"/>
        </w:rPr>
        <w:t xml:space="preserve"> </w:t>
      </w:r>
      <w:r>
        <w:rPr>
          <w:lang w:eastAsia="ko-KR"/>
        </w:rPr>
        <w:t xml:space="preserve">to a pre-coded vector </w:t>
      </w:r>
      <m:oMath>
        <m:r>
          <m:rPr>
            <m:sty m:val="b"/>
          </m:rPr>
          <w:rPr>
            <w:rFonts w:ascii="Cambria Math" w:hAnsi="Cambria Math"/>
            <w:lang w:eastAsia="ko-KR"/>
          </w:rPr>
          <m:t>u</m:t>
        </m:r>
      </m:oMath>
      <w:r>
        <w:rPr>
          <w:rFonts w:hint="eastAsia"/>
          <w:lang w:eastAsia="ko-KR"/>
        </w:rPr>
        <w:t>.</w:t>
      </w:r>
      <w:r>
        <w:rPr>
          <w:lang w:eastAsia="ko-KR"/>
        </w:rPr>
        <w:t xml:space="preserve"> A parity-check matrix (PCM) for this code can be systematically derived from the constraints imposed by the convolutional encoding. The SCL decoder then leverages these parity constraints to discard or flag invalid decoding paths, enabling the PAC-induced parity bits to serve a dual role of error correction and detection, analogous to PC or distributed CRC bits in NR polar codes.</w:t>
      </w:r>
    </w:p>
    <w:p w14:paraId="54952E2E" w14:textId="77777777" w:rsidR="004B2C1A" w:rsidRPr="00C3210B" w:rsidRDefault="004B2C1A" w:rsidP="00C10CBB">
      <w:pPr>
        <w:spacing w:before="60" w:after="60" w:line="288" w:lineRule="auto"/>
        <w:rPr>
          <w:lang w:eastAsia="ko-KR"/>
        </w:rPr>
      </w:pPr>
    </w:p>
    <w:p w14:paraId="7A1985C8" w14:textId="77777777" w:rsidR="004B2C1A" w:rsidRPr="000D6925" w:rsidRDefault="004B2C1A" w:rsidP="00CA4BA1">
      <w:pPr>
        <w:keepNext/>
        <w:keepLines/>
        <w:numPr>
          <w:ilvl w:val="3"/>
          <w:numId w:val="2"/>
        </w:numPr>
        <w:spacing w:before="240"/>
        <w:jc w:val="both"/>
        <w:outlineLvl w:val="0"/>
        <w:rPr>
          <w:rFonts w:ascii="Arial" w:eastAsia="바탕" w:hAnsi="Arial"/>
          <w:sz w:val="32"/>
          <w:lang w:eastAsia="ko-KR"/>
        </w:rPr>
      </w:pPr>
      <w:r w:rsidRPr="000D6925">
        <w:rPr>
          <w:rFonts w:ascii="Arial" w:eastAsia="바탕" w:hAnsi="Arial" w:hint="eastAsia"/>
          <w:sz w:val="32"/>
          <w:lang w:eastAsia="ko-KR"/>
        </w:rPr>
        <w:t>P</w:t>
      </w:r>
      <w:r w:rsidRPr="000D6925">
        <w:rPr>
          <w:rFonts w:ascii="Arial" w:eastAsia="바탕" w:hAnsi="Arial"/>
          <w:sz w:val="32"/>
          <w:lang w:eastAsia="ko-KR"/>
        </w:rPr>
        <w:t>CM derivation</w:t>
      </w:r>
    </w:p>
    <w:p w14:paraId="402E3926" w14:textId="77777777" w:rsidR="004B2C1A" w:rsidRDefault="004B2C1A" w:rsidP="00635866">
      <w:pPr>
        <w:spacing w:before="60" w:after="60" w:line="288" w:lineRule="auto"/>
        <w:jc w:val="both"/>
        <w:rPr>
          <w:lang w:eastAsia="ko-KR"/>
        </w:rPr>
      </w:pPr>
      <w:r w:rsidRPr="00C3210B">
        <w:rPr>
          <w:lang w:eastAsia="ko-KR"/>
        </w:rPr>
        <w:t>The derivation</w:t>
      </w:r>
      <w:r w:rsidRPr="00565DB1">
        <w:rPr>
          <w:lang w:eastAsia="ko-KR"/>
        </w:rPr>
        <w:t xml:space="preserve"> of the PCM from the connection polynomial follows a standard procedure for linear block codes, modified to accommodate rate-profiling.</w:t>
      </w:r>
    </w:p>
    <w:p w14:paraId="48534B6F" w14:textId="77777777" w:rsidR="004B2C1A" w:rsidRDefault="004B2C1A" w:rsidP="00635866">
      <w:pPr>
        <w:pStyle w:val="a4"/>
        <w:numPr>
          <w:ilvl w:val="0"/>
          <w:numId w:val="32"/>
        </w:numPr>
        <w:spacing w:before="60" w:after="60" w:line="288" w:lineRule="auto"/>
        <w:ind w:leftChars="200" w:left="800"/>
        <w:jc w:val="both"/>
        <w:rPr>
          <w:lang w:eastAsia="ko-KR"/>
        </w:rPr>
      </w:pPr>
      <w:r w:rsidRPr="005104A0">
        <w:rPr>
          <w:rFonts w:hint="eastAsia"/>
          <w:b/>
          <w:bCs/>
          <w:i/>
          <w:iCs/>
          <w:lang w:eastAsia="ko-KR"/>
        </w:rPr>
        <w:t>T</w:t>
      </w:r>
      <w:r w:rsidRPr="005104A0">
        <w:rPr>
          <w:b/>
          <w:bCs/>
          <w:i/>
          <w:iCs/>
          <w:lang w:eastAsia="ko-KR"/>
        </w:rPr>
        <w:t>oeplitz Matrix:</w:t>
      </w:r>
      <w:r w:rsidRPr="00565DB1">
        <w:rPr>
          <w:lang w:eastAsia="ko-KR"/>
        </w:rPr>
        <w:t xml:space="preserve"> The convolutional encoding ca</w:t>
      </w:r>
      <w:r>
        <w:rPr>
          <w:lang w:eastAsia="ko-KR"/>
        </w:rPr>
        <w:t xml:space="preserve">n be equivalently expressed as the matrix multiplication </w:t>
      </w:r>
      <m:oMath>
        <m:r>
          <m:rPr>
            <m:sty m:val="b"/>
          </m:rPr>
          <w:rPr>
            <w:rFonts w:ascii="Cambria Math" w:hAnsi="Cambria Math"/>
            <w:lang w:eastAsia="ko-KR"/>
          </w:rPr>
          <m:t>u=vT</m:t>
        </m:r>
      </m:oMath>
      <w:r>
        <w:rPr>
          <w:rFonts w:hint="eastAsia"/>
          <w:lang w:eastAsia="ko-KR"/>
        </w:rPr>
        <w:t>,</w:t>
      </w:r>
      <w:r>
        <w:rPr>
          <w:lang w:eastAsia="ko-KR"/>
        </w:rPr>
        <w:t xml:space="preserve"> where </w:t>
      </w:r>
      <m:oMath>
        <m:r>
          <m:rPr>
            <m:sty m:val="b"/>
          </m:rPr>
          <w:rPr>
            <w:rFonts w:ascii="Cambria Math" w:hAnsi="Cambria Math"/>
            <w:lang w:eastAsia="ko-KR"/>
          </w:rPr>
          <m:t>T</m:t>
        </m:r>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N×N</m:t>
            </m:r>
          </m:sup>
        </m:sSubSup>
      </m:oMath>
      <w:r>
        <w:rPr>
          <w:rFonts w:hint="eastAsia"/>
          <w:lang w:eastAsia="ko-KR"/>
        </w:rPr>
        <w:t xml:space="preserve"> </w:t>
      </w:r>
      <w:r>
        <w:rPr>
          <w:lang w:eastAsia="ko-KR"/>
        </w:rPr>
        <w:t xml:space="preserve">is an upper-triangular Toeplitz matrix whose structure is dictated by the causality of the encoder. That is, each row of </w:t>
      </w:r>
      <m:oMath>
        <m:r>
          <m:rPr>
            <m:sty m:val="b"/>
          </m:rPr>
          <w:rPr>
            <w:rFonts w:ascii="Cambria Math" w:hAnsi="Cambria Math"/>
            <w:lang w:eastAsia="ko-KR"/>
          </w:rPr>
          <m:t>T</m:t>
        </m:r>
      </m:oMath>
      <w:r>
        <w:rPr>
          <w:lang w:eastAsia="ko-KR"/>
        </w:rPr>
        <w:t xml:space="preserve"> is a shifted copy of the connection polynomial coefficients </w:t>
      </w:r>
      <m:oMath>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m-1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m</m:t>
                </m:r>
              </m:sub>
            </m:sSub>
          </m:e>
        </m:d>
      </m:oMath>
      <w:r>
        <w:rPr>
          <w:rFonts w:hint="eastAsia"/>
          <w:lang w:eastAsia="ko-KR"/>
        </w:rPr>
        <w:t>.</w:t>
      </w:r>
    </w:p>
    <w:p w14:paraId="3E81B8FE" w14:textId="77777777" w:rsidR="004B2C1A" w:rsidRDefault="004B2C1A" w:rsidP="0074538C">
      <w:pPr>
        <w:pStyle w:val="a4"/>
        <w:spacing w:before="60" w:after="60" w:line="288" w:lineRule="auto"/>
        <w:jc w:val="center"/>
        <w:rPr>
          <w:lang w:eastAsia="ko-KR"/>
        </w:rPr>
      </w:pPr>
      <w:r>
        <w:rPr>
          <w:rFonts w:hint="eastAsia"/>
          <w:noProof/>
          <w:lang w:eastAsia="ko-KR"/>
        </w:rPr>
        <w:drawing>
          <wp:inline distT="0" distB="0" distL="0" distR="0" wp14:anchorId="29134EF2" wp14:editId="64C85C86">
            <wp:extent cx="2782035" cy="883566"/>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24684" cy="897111"/>
                    </a:xfrm>
                    <a:prstGeom prst="rect">
                      <a:avLst/>
                    </a:prstGeom>
                  </pic:spPr>
                </pic:pic>
              </a:graphicData>
            </a:graphic>
          </wp:inline>
        </w:drawing>
      </w:r>
    </w:p>
    <w:p w14:paraId="11A2AFAF" w14:textId="77777777" w:rsidR="004B2C1A" w:rsidRDefault="004B2C1A" w:rsidP="00635866">
      <w:pPr>
        <w:pStyle w:val="a4"/>
        <w:numPr>
          <w:ilvl w:val="0"/>
          <w:numId w:val="32"/>
        </w:numPr>
        <w:spacing w:before="60" w:after="60" w:line="288" w:lineRule="auto"/>
        <w:ind w:leftChars="200" w:left="800"/>
        <w:jc w:val="both"/>
        <w:rPr>
          <w:lang w:eastAsia="ko-KR"/>
        </w:rPr>
      </w:pPr>
      <w:r w:rsidRPr="005104A0">
        <w:rPr>
          <w:rFonts w:hint="eastAsia"/>
          <w:b/>
          <w:bCs/>
          <w:i/>
          <w:iCs/>
          <w:lang w:eastAsia="ko-KR"/>
        </w:rPr>
        <w:t>S</w:t>
      </w:r>
      <w:r w:rsidRPr="005104A0">
        <w:rPr>
          <w:b/>
          <w:bCs/>
          <w:i/>
          <w:iCs/>
          <w:lang w:eastAsia="ko-KR"/>
        </w:rPr>
        <w:t>ub-matrix Extraction:</w:t>
      </w:r>
      <w:r w:rsidRPr="001320E6">
        <w:rPr>
          <w:lang w:eastAsia="ko-KR"/>
        </w:rPr>
        <w:t xml:space="preserve"> A full-r</w:t>
      </w:r>
      <w:r>
        <w:rPr>
          <w:lang w:eastAsia="ko-KR"/>
        </w:rPr>
        <w:t xml:space="preserve">ank submatrix </w:t>
      </w:r>
      <w:r>
        <w:rPr>
          <w:rFonts w:hint="eastAsia"/>
          <w:lang w:eastAsia="ko-KR"/>
        </w:rPr>
        <w:t> </w:t>
      </w:r>
      <m:oMath>
        <m:acc>
          <m:accPr>
            <m:chr m:val="̃"/>
            <m:ctrlPr>
              <w:rPr>
                <w:rFonts w:ascii="Cambria Math" w:hAnsi="Cambria Math"/>
                <w:i/>
                <w:lang w:eastAsia="ko-KR"/>
              </w:rPr>
            </m:ctrlPr>
          </m:accPr>
          <m:e>
            <m:r>
              <m:rPr>
                <m:sty m:val="b"/>
              </m:rPr>
              <w:rPr>
                <w:rFonts w:ascii="Cambria Math" w:hAnsi="Cambria Math"/>
                <w:lang w:eastAsia="ko-KR"/>
              </w:rPr>
              <m:t>T</m:t>
            </m:r>
          </m:e>
        </m:acc>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K×N</m:t>
            </m:r>
          </m:sup>
        </m:sSubSup>
      </m:oMath>
      <w:r>
        <w:rPr>
          <w:rFonts w:hint="eastAsia"/>
          <w:lang w:eastAsia="ko-KR"/>
        </w:rPr>
        <w:t xml:space="preserve"> </w:t>
      </w:r>
      <w:r>
        <w:rPr>
          <w:lang w:eastAsia="ko-KR"/>
        </w:rPr>
        <w:t xml:space="preserve">is formed by extracting the rows of </w:t>
      </w:r>
      <m:oMath>
        <m:r>
          <m:rPr>
            <m:sty m:val="b"/>
          </m:rPr>
          <w:rPr>
            <w:rFonts w:ascii="Cambria Math" w:hAnsi="Cambria Math"/>
            <w:lang w:eastAsia="ko-KR"/>
          </w:rPr>
          <m:t>T</m:t>
        </m:r>
      </m:oMath>
      <w:r>
        <w:rPr>
          <w:rFonts w:hint="eastAsia"/>
          <w:lang w:eastAsia="ko-KR"/>
        </w:rPr>
        <w:t xml:space="preserve"> </w:t>
      </w:r>
      <w:r>
        <w:rPr>
          <w:lang w:eastAsia="ko-KR"/>
        </w:rPr>
        <w:t xml:space="preserve">indexed by the information set </w:t>
      </w:r>
      <m:oMath>
        <m:r>
          <m:rPr>
            <m:scr m:val="script"/>
          </m:rPr>
          <w:rPr>
            <w:rFonts w:ascii="Cambria Math" w:hAnsi="Cambria Math"/>
            <w:lang w:eastAsia="ko-KR"/>
          </w:rPr>
          <m:t>A</m:t>
        </m:r>
      </m:oMath>
      <w:r>
        <w:rPr>
          <w:lang w:eastAsia="ko-KR"/>
        </w:rPr>
        <w:t xml:space="preserve">. This can be expressed as </w:t>
      </w:r>
      <m:oMath>
        <m:acc>
          <m:accPr>
            <m:chr m:val="̃"/>
            <m:ctrlPr>
              <w:rPr>
                <w:rFonts w:ascii="Cambria Math" w:hAnsi="Cambria Math"/>
                <w:i/>
                <w:lang w:eastAsia="ko-KR"/>
              </w:rPr>
            </m:ctrlPr>
          </m:accPr>
          <m:e>
            <m:r>
              <m:rPr>
                <m:sty m:val="b"/>
              </m:rPr>
              <w:rPr>
                <w:rFonts w:ascii="Cambria Math" w:hAnsi="Cambria Math"/>
                <w:lang w:eastAsia="ko-KR"/>
              </w:rPr>
              <m:t>T</m:t>
            </m:r>
          </m:e>
        </m:acc>
        <m:r>
          <w:rPr>
            <w:rFonts w:ascii="Cambria Math" w:hAnsi="Cambria Math"/>
            <w:lang w:eastAsia="ko-KR"/>
          </w:rPr>
          <m:t>=</m:t>
        </m:r>
        <m:sSub>
          <m:sSubPr>
            <m:ctrlPr>
              <w:rPr>
                <w:rFonts w:ascii="Cambria Math" w:hAnsi="Cambria Math"/>
                <w:i/>
                <w:lang w:eastAsia="ko-KR"/>
              </w:rPr>
            </m:ctrlPr>
          </m:sSubPr>
          <m:e>
            <m:r>
              <m:rPr>
                <m:sty m:val="b"/>
              </m:rPr>
              <w:rPr>
                <w:rFonts w:ascii="Cambria Math" w:hAnsi="Cambria Math"/>
                <w:lang w:eastAsia="ko-KR"/>
              </w:rPr>
              <m:t>T</m:t>
            </m:r>
          </m:e>
          <m:sub>
            <m:r>
              <m:rPr>
                <m:scr m:val="script"/>
              </m:rPr>
              <w:rPr>
                <w:rFonts w:ascii="Cambria Math" w:hAnsi="Cambria Math"/>
                <w:lang w:eastAsia="ko-KR"/>
              </w:rPr>
              <m:t>A,*</m:t>
            </m:r>
          </m:sub>
        </m:sSub>
      </m:oMath>
      <w:r>
        <w:rPr>
          <w:lang w:eastAsia="ko-KR"/>
        </w:rPr>
        <w:t xml:space="preserve">, where the subscript indicates selecting all columns for the rows in </w:t>
      </w:r>
      <m:oMath>
        <m:r>
          <m:rPr>
            <m:scr m:val="script"/>
          </m:rPr>
          <w:rPr>
            <w:rFonts w:ascii="Cambria Math" w:hAnsi="Cambria Math"/>
            <w:lang w:eastAsia="ko-KR"/>
          </w:rPr>
          <m:t>A</m:t>
        </m:r>
      </m:oMath>
      <w:r>
        <w:rPr>
          <w:rFonts w:hint="eastAsia"/>
          <w:lang w:eastAsia="ko-KR"/>
        </w:rPr>
        <w:t>.</w:t>
      </w:r>
      <w:r>
        <w:rPr>
          <w:lang w:eastAsia="ko-KR"/>
        </w:rPr>
        <w:t xml:space="preserve"> The matrix </w:t>
      </w:r>
      <m:oMath>
        <m:acc>
          <m:accPr>
            <m:chr m:val="̃"/>
            <m:ctrlPr>
              <w:rPr>
                <w:rFonts w:ascii="Cambria Math" w:hAnsi="Cambria Math"/>
                <w:b/>
                <w:bCs/>
                <w:iCs/>
                <w:lang w:eastAsia="ko-KR"/>
              </w:rPr>
            </m:ctrlPr>
          </m:accPr>
          <m:e>
            <m:r>
              <m:rPr>
                <m:sty m:val="b"/>
              </m:rPr>
              <w:rPr>
                <w:rFonts w:ascii="Cambria Math" w:hAnsi="Cambria Math"/>
                <w:lang w:eastAsia="ko-KR"/>
              </w:rPr>
              <m:t>T</m:t>
            </m:r>
          </m:e>
        </m:acc>
      </m:oMath>
      <w:r>
        <w:rPr>
          <w:rFonts w:hint="eastAsia"/>
          <w:lang w:eastAsia="ko-KR"/>
        </w:rPr>
        <w:t xml:space="preserve"> </w:t>
      </w:r>
      <w:r>
        <w:rPr>
          <w:lang w:eastAsia="ko-KR"/>
        </w:rPr>
        <w:t xml:space="preserve">serves as the generator matrix for the </w:t>
      </w:r>
      <m:oMath>
        <m:r>
          <w:rPr>
            <w:rFonts w:ascii="Cambria Math" w:hAnsi="Cambria Math"/>
            <w:lang w:eastAsia="ko-KR"/>
          </w:rPr>
          <m:t>(N,K)</m:t>
        </m:r>
      </m:oMath>
      <w:r>
        <w:rPr>
          <w:rFonts w:hint="eastAsia"/>
          <w:lang w:eastAsia="ko-KR"/>
        </w:rPr>
        <w:t xml:space="preserve"> </w:t>
      </w:r>
      <w:r>
        <w:rPr>
          <w:lang w:eastAsia="ko-KR"/>
        </w:rPr>
        <w:t xml:space="preserve">pre-coding code, satisfying the relationship </w:t>
      </w:r>
      <m:oMath>
        <m:r>
          <m:rPr>
            <m:sty m:val="b"/>
          </m:rPr>
          <w:rPr>
            <w:rFonts w:ascii="Cambria Math" w:hAnsi="Cambria Math"/>
            <w:lang w:eastAsia="ko-KR"/>
          </w:rPr>
          <m:t>u=c</m:t>
        </m:r>
        <m:acc>
          <m:accPr>
            <m:chr m:val="̃"/>
            <m:ctrlPr>
              <w:rPr>
                <w:rFonts w:ascii="Cambria Math" w:hAnsi="Cambria Math"/>
                <w:b/>
                <w:bCs/>
                <w:iCs/>
                <w:lang w:eastAsia="ko-KR"/>
              </w:rPr>
            </m:ctrlPr>
          </m:accPr>
          <m:e>
            <m:r>
              <m:rPr>
                <m:sty m:val="b"/>
              </m:rPr>
              <w:rPr>
                <w:rFonts w:ascii="Cambria Math" w:hAnsi="Cambria Math"/>
                <w:lang w:eastAsia="ko-KR"/>
              </w:rPr>
              <m:t>T</m:t>
            </m:r>
          </m:e>
        </m:acc>
      </m:oMath>
      <w:r>
        <w:rPr>
          <w:rFonts w:hint="eastAsia"/>
          <w:lang w:eastAsia="ko-KR"/>
        </w:rPr>
        <w:t>.</w:t>
      </w:r>
      <w:r>
        <w:rPr>
          <w:lang w:eastAsia="ko-KR"/>
        </w:rPr>
        <w:t xml:space="preserve"> </w:t>
      </w:r>
    </w:p>
    <w:p w14:paraId="293A8406" w14:textId="77777777" w:rsidR="004B2C1A" w:rsidRDefault="004B2C1A" w:rsidP="00635866">
      <w:pPr>
        <w:pStyle w:val="a4"/>
        <w:numPr>
          <w:ilvl w:val="0"/>
          <w:numId w:val="32"/>
        </w:numPr>
        <w:spacing w:before="60" w:after="60" w:line="288" w:lineRule="auto"/>
        <w:ind w:leftChars="200" w:left="800"/>
        <w:jc w:val="both"/>
        <w:rPr>
          <w:lang w:eastAsia="ko-KR"/>
        </w:rPr>
      </w:pPr>
      <w:r w:rsidRPr="005104A0">
        <w:rPr>
          <w:rFonts w:hint="eastAsia"/>
          <w:b/>
          <w:bCs/>
          <w:i/>
          <w:iCs/>
          <w:lang w:eastAsia="ko-KR"/>
        </w:rPr>
        <w:t>S</w:t>
      </w:r>
      <w:r w:rsidRPr="005104A0">
        <w:rPr>
          <w:b/>
          <w:bCs/>
          <w:i/>
          <w:iCs/>
          <w:lang w:eastAsia="ko-KR"/>
        </w:rPr>
        <w:t>tandard Form:</w:t>
      </w:r>
      <w:r>
        <w:rPr>
          <w:lang w:eastAsia="ko-KR"/>
        </w:rPr>
        <w:t xml:space="preserve"> Using Gaussian elimination, </w:t>
      </w:r>
      <w:r>
        <w:rPr>
          <w:rFonts w:hint="eastAsia"/>
          <w:lang w:eastAsia="ko-KR"/>
        </w:rPr>
        <w:t> </w:t>
      </w:r>
      <m:oMath>
        <m:acc>
          <m:accPr>
            <m:chr m:val="̃"/>
            <m:ctrlPr>
              <w:rPr>
                <w:rFonts w:ascii="Cambria Math" w:hAnsi="Cambria Math"/>
                <w:i/>
                <w:lang w:eastAsia="ko-KR"/>
              </w:rPr>
            </m:ctrlPr>
          </m:accPr>
          <m:e>
            <m:r>
              <m:rPr>
                <m:sty m:val="b"/>
              </m:rPr>
              <w:rPr>
                <w:rFonts w:ascii="Cambria Math" w:hAnsi="Cambria Math"/>
                <w:lang w:eastAsia="ko-KR"/>
              </w:rPr>
              <m:t>T</m:t>
            </m:r>
          </m:e>
        </m:acc>
      </m:oMath>
      <w:r>
        <w:rPr>
          <w:rFonts w:hint="eastAsia"/>
          <w:lang w:eastAsia="ko-KR"/>
        </w:rPr>
        <w:t xml:space="preserve"> </w:t>
      </w:r>
      <w:r>
        <w:rPr>
          <w:lang w:eastAsia="ko-KR"/>
        </w:rPr>
        <w:t xml:space="preserve">is transformed into its row reduced echelon form (RREF), </w:t>
      </w:r>
      <m:oMath>
        <m:r>
          <m:rPr>
            <m:sty m:val="b"/>
          </m:rPr>
          <w:rPr>
            <w:rFonts w:ascii="Cambria Math" w:hAnsi="Cambria Math"/>
            <w:lang w:eastAsia="ko-KR"/>
          </w:rPr>
          <m:t>R</m:t>
        </m:r>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K×N</m:t>
            </m:r>
          </m:sup>
        </m:sSubSup>
      </m:oMath>
      <w:r>
        <w:rPr>
          <w:rFonts w:hint="eastAsia"/>
          <w:lang w:eastAsia="ko-KR"/>
        </w:rPr>
        <w:t>.</w:t>
      </w:r>
      <w:r>
        <w:rPr>
          <w:lang w:eastAsia="ko-KR"/>
        </w:rPr>
        <w:t xml:space="preserve"> A column permutation is </w:t>
      </w:r>
      <m:oMath>
        <m:r>
          <w:rPr>
            <w:rFonts w:ascii="Cambria Math" w:hAnsi="Cambria Math"/>
            <w:lang w:eastAsia="ko-KR"/>
          </w:rPr>
          <m:t>π</m:t>
        </m:r>
      </m:oMath>
      <w:r>
        <w:rPr>
          <w:rFonts w:hint="eastAsia"/>
          <w:lang w:eastAsia="ko-KR"/>
        </w:rPr>
        <w:t xml:space="preserve"> </w:t>
      </w:r>
      <w:proofErr w:type="spellStart"/>
      <w:r>
        <w:rPr>
          <w:lang w:eastAsia="ko-KR"/>
        </w:rPr>
        <w:t>is</w:t>
      </w:r>
      <w:proofErr w:type="spellEnd"/>
      <w:r>
        <w:rPr>
          <w:lang w:eastAsia="ko-KR"/>
        </w:rPr>
        <w:t xml:space="preserve"> then applied to </w:t>
      </w:r>
      <m:oMath>
        <m:r>
          <m:rPr>
            <m:sty m:val="b"/>
          </m:rPr>
          <w:rPr>
            <w:rFonts w:ascii="Cambria Math" w:hAnsi="Cambria Math"/>
            <w:lang w:eastAsia="ko-KR"/>
          </w:rPr>
          <m:t>R</m:t>
        </m:r>
      </m:oMath>
      <w:r>
        <w:rPr>
          <w:rFonts w:hint="eastAsia"/>
          <w:lang w:eastAsia="ko-KR"/>
        </w:rPr>
        <w:t xml:space="preserve"> </w:t>
      </w:r>
      <w:proofErr w:type="spellStart"/>
      <w:r>
        <w:rPr>
          <w:lang w:eastAsia="ko-KR"/>
        </w:rPr>
        <w:t>to</w:t>
      </w:r>
      <w:proofErr w:type="spellEnd"/>
      <w:r>
        <w:rPr>
          <w:lang w:eastAsia="ko-KR"/>
        </w:rPr>
        <w:t xml:space="preserve"> produce a standard-form generator matrix </w:t>
      </w:r>
      <m:oMath>
        <m:sSub>
          <m:sSubPr>
            <m:ctrlPr>
              <w:rPr>
                <w:rFonts w:ascii="Cambria Math" w:hAnsi="Cambria Math"/>
                <w:i/>
                <w:lang w:eastAsia="ko-KR"/>
              </w:rPr>
            </m:ctrlPr>
          </m:sSubPr>
          <m:e>
            <m:r>
              <m:rPr>
                <m:sty m:val="b"/>
              </m:rPr>
              <w:rPr>
                <w:rFonts w:ascii="Cambria Math" w:hAnsi="Cambria Math"/>
                <w:lang w:eastAsia="ko-KR"/>
              </w:rPr>
              <m:t>R</m:t>
            </m:r>
          </m:e>
          <m:sub>
            <m:r>
              <w:rPr>
                <w:rFonts w:ascii="Cambria Math" w:hAnsi="Cambria Math"/>
                <w:lang w:eastAsia="ko-KR"/>
              </w:rPr>
              <m:t>π</m:t>
            </m:r>
          </m:sub>
        </m:sSub>
        <m:r>
          <w:rPr>
            <w:rFonts w:ascii="Cambria Math" w:hAns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m:rPr>
                          <m:sty m:val="b"/>
                        </m:rPr>
                        <w:rPr>
                          <w:rFonts w:ascii="Cambria Math" w:hAnsi="Cambria Math"/>
                          <w:lang w:eastAsia="ko-KR"/>
                        </w:rPr>
                        <m:t>I</m:t>
                      </m:r>
                    </m:e>
                    <m:sub>
                      <m:r>
                        <w:rPr>
                          <w:rFonts w:ascii="Cambria Math" w:hAnsi="Cambria Math"/>
                          <w:lang w:eastAsia="ko-KR"/>
                        </w:rPr>
                        <m:t>K</m:t>
                      </m:r>
                    </m:sub>
                  </m:sSub>
                </m:e>
                <m:e>
                  <m:r>
                    <m:rPr>
                      <m:sty m:val="b"/>
                    </m:rPr>
                    <w:rPr>
                      <w:rFonts w:ascii="Cambria Math" w:hAnsi="Cambria Math"/>
                      <w:lang w:eastAsia="ko-KR"/>
                    </w:rPr>
                    <m:t>P</m:t>
                  </m:r>
                </m:e>
              </m:mr>
            </m:m>
          </m:e>
        </m:d>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K×N</m:t>
            </m:r>
          </m:sup>
        </m:sSubSup>
      </m:oMath>
      <w:r>
        <w:rPr>
          <w:rFonts w:hint="eastAsia"/>
          <w:lang w:eastAsia="ko-KR"/>
        </w:rPr>
        <w:t xml:space="preserve"> </w:t>
      </w:r>
      <w:r>
        <w:rPr>
          <w:lang w:eastAsia="ko-KR"/>
        </w:rPr>
        <w:t xml:space="preserve">such that </w:t>
      </w:r>
      <m:oMath>
        <m:sSub>
          <m:sSubPr>
            <m:ctrlPr>
              <w:rPr>
                <w:rFonts w:ascii="Cambria Math" w:hAnsi="Cambria Math"/>
                <w:i/>
                <w:lang w:eastAsia="ko-KR"/>
              </w:rPr>
            </m:ctrlPr>
          </m:sSubPr>
          <m:e>
            <m:d>
              <m:dPr>
                <m:ctrlPr>
                  <w:rPr>
                    <w:rFonts w:ascii="Cambria Math" w:hAnsi="Cambria Math"/>
                    <w:i/>
                    <w:lang w:eastAsia="ko-KR"/>
                  </w:rPr>
                </m:ctrlPr>
              </m:dPr>
              <m:e>
                <m:sSub>
                  <m:sSubPr>
                    <m:ctrlPr>
                      <w:rPr>
                        <w:rFonts w:ascii="Cambria Math" w:hAnsi="Cambria Math"/>
                        <w:i/>
                        <w:lang w:eastAsia="ko-KR"/>
                      </w:rPr>
                    </m:ctrlPr>
                  </m:sSubPr>
                  <m:e>
                    <m:r>
                      <m:rPr>
                        <m:sty m:val="b"/>
                      </m:rPr>
                      <w:rPr>
                        <w:rFonts w:ascii="Cambria Math" w:hAnsi="Cambria Math"/>
                        <w:lang w:eastAsia="ko-KR"/>
                      </w:rPr>
                      <m:t>R</m:t>
                    </m:r>
                  </m:e>
                  <m:sub>
                    <m:r>
                      <w:rPr>
                        <w:rFonts w:ascii="Cambria Math" w:hAnsi="Cambria Math"/>
                        <w:lang w:eastAsia="ko-KR"/>
                      </w:rPr>
                      <m:t>π</m:t>
                    </m:r>
                  </m:sub>
                </m:sSub>
              </m:e>
            </m:d>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m:rPr>
                <m:sty m:val="b"/>
              </m:rPr>
              <w:rPr>
                <w:rFonts w:ascii="Cambria Math" w:hAnsi="Cambria Math"/>
                <w:lang w:eastAsia="ko-KR"/>
              </w:rPr>
              <m:t>R</m:t>
            </m:r>
          </m:e>
          <m:sub>
            <m:r>
              <w:rPr>
                <w:rFonts w:ascii="Cambria Math" w:hAnsi="Cambria Math"/>
                <w:lang w:eastAsia="ko-KR"/>
              </w:rPr>
              <m:t>*,π</m:t>
            </m:r>
            <m:d>
              <m:dPr>
                <m:ctrlPr>
                  <w:rPr>
                    <w:rFonts w:ascii="Cambria Math" w:hAnsi="Cambria Math"/>
                    <w:i/>
                    <w:lang w:eastAsia="ko-KR"/>
                  </w:rPr>
                </m:ctrlPr>
              </m:dPr>
              <m:e>
                <m:r>
                  <w:rPr>
                    <w:rFonts w:ascii="Cambria Math" w:hAnsi="Cambria Math"/>
                    <w:lang w:eastAsia="ko-KR"/>
                  </w:rPr>
                  <m:t>i</m:t>
                </m:r>
              </m:e>
            </m:d>
          </m:sub>
        </m:sSub>
      </m:oMath>
      <w:r>
        <w:rPr>
          <w:rFonts w:hint="eastAsia"/>
          <w:lang w:eastAsia="ko-KR"/>
        </w:rPr>
        <w:t>,</w:t>
      </w:r>
      <w:r>
        <w:rPr>
          <w:lang w:eastAsia="ko-KR"/>
        </w:rPr>
        <w:t xml:space="preserve"> where </w:t>
      </w:r>
      <m:oMath>
        <m:sSub>
          <m:sSubPr>
            <m:ctrlPr>
              <w:rPr>
                <w:rFonts w:ascii="Cambria Math" w:hAnsi="Cambria Math"/>
                <w:i/>
                <w:lang w:eastAsia="ko-KR"/>
              </w:rPr>
            </m:ctrlPr>
          </m:sSubPr>
          <m:e>
            <m:r>
              <m:rPr>
                <m:sty m:val="b"/>
              </m:rPr>
              <w:rPr>
                <w:rFonts w:ascii="Cambria Math" w:hAnsi="Cambria Math"/>
                <w:lang w:eastAsia="ko-KR"/>
              </w:rPr>
              <m:t>I</m:t>
            </m:r>
          </m:e>
          <m:sub>
            <m:r>
              <w:rPr>
                <w:rFonts w:ascii="Cambria Math" w:hAnsi="Cambria Math"/>
                <w:lang w:eastAsia="ko-KR"/>
              </w:rPr>
              <m:t>K</m:t>
            </m:r>
          </m:sub>
        </m:sSub>
      </m:oMath>
      <w:r>
        <w:rPr>
          <w:rFonts w:hint="eastAsia"/>
          <w:lang w:eastAsia="ko-KR"/>
        </w:rPr>
        <w:t xml:space="preserve"> </w:t>
      </w:r>
      <w:r>
        <w:rPr>
          <w:lang w:eastAsia="ko-KR"/>
        </w:rPr>
        <w:t xml:space="preserve">is the </w:t>
      </w:r>
      <m:oMath>
        <m:r>
          <w:rPr>
            <w:rFonts w:ascii="Cambria Math" w:hAnsi="Cambria Math"/>
            <w:lang w:eastAsia="ko-KR"/>
          </w:rPr>
          <m:t>K×K</m:t>
        </m:r>
      </m:oMath>
      <w:r>
        <w:rPr>
          <w:rFonts w:hint="eastAsia"/>
          <w:lang w:eastAsia="ko-KR"/>
        </w:rPr>
        <w:t xml:space="preserve"> </w:t>
      </w:r>
      <w:r>
        <w:rPr>
          <w:lang w:eastAsia="ko-KR"/>
        </w:rPr>
        <w:t xml:space="preserve">identity matrix. The permutation sequence </w:t>
      </w:r>
      <m:oMath>
        <m:r>
          <w:rPr>
            <w:rFonts w:ascii="Cambria Math" w:hAnsi="Cambria Math"/>
            <w:lang w:eastAsia="ko-KR"/>
          </w:rPr>
          <m:t>π</m:t>
        </m:r>
      </m:oMath>
      <w:r>
        <w:rPr>
          <w:rFonts w:hint="eastAsia"/>
          <w:lang w:eastAsia="ko-KR"/>
        </w:rPr>
        <w:t xml:space="preserve"> </w:t>
      </w:r>
      <w:r>
        <w:rPr>
          <w:lang w:eastAsia="ko-KR"/>
        </w:rPr>
        <w:t xml:space="preserve">is readily constructed by first listing the column indices of the </w:t>
      </w:r>
      <m:oMath>
        <m:r>
          <w:rPr>
            <w:rFonts w:ascii="Cambria Math" w:hAnsi="Cambria Math"/>
            <w:lang w:eastAsia="ko-KR"/>
          </w:rPr>
          <m:t>K</m:t>
        </m:r>
      </m:oMath>
      <w:r>
        <w:rPr>
          <w:rFonts w:hint="eastAsia"/>
          <w:lang w:eastAsia="ko-KR"/>
        </w:rPr>
        <w:t xml:space="preserve"> </w:t>
      </w:r>
      <w:r>
        <w:rPr>
          <w:lang w:eastAsia="ko-KR"/>
        </w:rPr>
        <w:t xml:space="preserve">pivots elements, followed by the indices of the remaining </w:t>
      </w:r>
      <m:oMath>
        <m:r>
          <w:rPr>
            <w:rFonts w:ascii="Cambria Math" w:hAnsi="Cambria Math"/>
            <w:lang w:eastAsia="ko-KR"/>
          </w:rPr>
          <m:t>N-K</m:t>
        </m:r>
      </m:oMath>
      <w:r>
        <w:rPr>
          <w:rFonts w:hint="eastAsia"/>
          <w:lang w:eastAsia="ko-KR"/>
        </w:rPr>
        <w:t xml:space="preserve"> </w:t>
      </w:r>
      <w:r>
        <w:rPr>
          <w:lang w:eastAsia="ko-KR"/>
        </w:rPr>
        <w:t>non-pivot columns.</w:t>
      </w:r>
    </w:p>
    <w:p w14:paraId="44E79D8A" w14:textId="77777777" w:rsidR="004B2C1A" w:rsidRPr="00F8759C" w:rsidRDefault="004B2C1A" w:rsidP="00635866">
      <w:pPr>
        <w:pStyle w:val="a4"/>
        <w:numPr>
          <w:ilvl w:val="0"/>
          <w:numId w:val="32"/>
        </w:numPr>
        <w:spacing w:before="60" w:after="60" w:line="288" w:lineRule="auto"/>
        <w:ind w:leftChars="200" w:left="800"/>
        <w:jc w:val="both"/>
        <w:rPr>
          <w:lang w:eastAsia="ko-KR"/>
        </w:rPr>
      </w:pPr>
      <w:r w:rsidRPr="0031029B">
        <w:rPr>
          <w:b/>
          <w:bCs/>
          <w:i/>
          <w:iCs/>
          <w:lang w:eastAsia="ko-KR"/>
        </w:rPr>
        <w:t>PCM Construction</w:t>
      </w:r>
      <w:r>
        <w:rPr>
          <w:lang w:eastAsia="ko-KR"/>
        </w:rPr>
        <w:t xml:space="preserve">: From </w:t>
      </w:r>
      <m:oMath>
        <m:sSub>
          <m:sSubPr>
            <m:ctrlPr>
              <w:rPr>
                <w:rFonts w:ascii="Cambria Math" w:hAnsi="Cambria Math"/>
                <w:i/>
                <w:lang w:eastAsia="ko-KR"/>
              </w:rPr>
            </m:ctrlPr>
          </m:sSubPr>
          <m:e>
            <m:r>
              <m:rPr>
                <m:sty m:val="b"/>
              </m:rPr>
              <w:rPr>
                <w:rFonts w:ascii="Cambria Math" w:hAnsi="Cambria Math"/>
                <w:lang w:eastAsia="ko-KR"/>
              </w:rPr>
              <m:t>R</m:t>
            </m:r>
          </m:e>
          <m:sub>
            <m:r>
              <w:rPr>
                <w:rFonts w:ascii="Cambria Math" w:hAnsi="Cambria Math"/>
                <w:lang w:eastAsia="ko-KR"/>
              </w:rPr>
              <m:t>π</m:t>
            </m:r>
          </m:sub>
        </m:sSub>
      </m:oMath>
      <w:r>
        <w:rPr>
          <w:rFonts w:hint="eastAsia"/>
          <w:lang w:eastAsia="ko-KR"/>
        </w:rPr>
        <w:t>,</w:t>
      </w:r>
      <w:r>
        <w:rPr>
          <w:lang w:eastAsia="ko-KR"/>
        </w:rPr>
        <w:t xml:space="preserve"> the permuted PCM </w:t>
      </w:r>
      <m:oMath>
        <m:sSub>
          <m:sSubPr>
            <m:ctrlPr>
              <w:rPr>
                <w:rFonts w:ascii="Cambria Math" w:hAnsi="Cambria Math"/>
                <w:i/>
                <w:lang w:eastAsia="ko-KR"/>
              </w:rPr>
            </m:ctrlPr>
          </m:sSubPr>
          <m:e>
            <m:r>
              <m:rPr>
                <m:sty m:val="b"/>
              </m:rPr>
              <w:rPr>
                <w:rFonts w:ascii="Cambria Math" w:hAnsi="Cambria Math"/>
                <w:lang w:eastAsia="ko-KR"/>
              </w:rPr>
              <m:t>H</m:t>
            </m:r>
          </m:e>
          <m:sub>
            <m:r>
              <w:rPr>
                <w:rFonts w:ascii="Cambria Math" w:hAnsi="Cambria Math"/>
                <w:lang w:eastAsia="ko-KR"/>
              </w:rPr>
              <m:t>π</m:t>
            </m:r>
          </m:sub>
        </m:sSub>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d>
              <m:dPr>
                <m:ctrlPr>
                  <w:rPr>
                    <w:rFonts w:ascii="Cambria Math" w:hAnsi="Cambria Math"/>
                    <w:i/>
                    <w:lang w:eastAsia="ko-KR"/>
                  </w:rPr>
                </m:ctrlPr>
              </m:dPr>
              <m:e>
                <m:r>
                  <w:rPr>
                    <w:rFonts w:ascii="Cambria Math" w:hAnsi="Cambria Math"/>
                    <w:lang w:eastAsia="ko-KR"/>
                  </w:rPr>
                  <m:t>N-K</m:t>
                </m:r>
              </m:e>
            </m:d>
            <m:r>
              <w:rPr>
                <w:rFonts w:ascii="Cambria Math" w:hAnsi="Cambria Math"/>
                <w:lang w:eastAsia="ko-KR"/>
              </w:rPr>
              <m:t>×N</m:t>
            </m:r>
          </m:sup>
        </m:sSubSup>
      </m:oMath>
      <w:r>
        <w:rPr>
          <w:rFonts w:hint="eastAsia"/>
          <w:lang w:eastAsia="ko-KR"/>
        </w:rPr>
        <w:t xml:space="preserve"> </w:t>
      </w:r>
      <w:r>
        <w:rPr>
          <w:lang w:eastAsia="ko-KR"/>
        </w:rPr>
        <w:t xml:space="preserve">is immediately found as </w:t>
      </w:r>
      <m:oMath>
        <m:sSub>
          <m:sSubPr>
            <m:ctrlPr>
              <w:rPr>
                <w:rFonts w:ascii="Cambria Math" w:hAnsi="Cambria Math"/>
                <w:i/>
                <w:lang w:eastAsia="ko-KR"/>
              </w:rPr>
            </m:ctrlPr>
          </m:sSubPr>
          <m:e>
            <m:r>
              <m:rPr>
                <m:sty m:val="b"/>
              </m:rPr>
              <w:rPr>
                <w:rFonts w:ascii="Cambria Math" w:hAnsi="Cambria Math"/>
                <w:lang w:eastAsia="ko-KR"/>
              </w:rPr>
              <m:t>H</m:t>
            </m:r>
          </m:e>
          <m:sub>
            <m:r>
              <w:rPr>
                <w:rFonts w:ascii="Cambria Math" w:hAnsi="Cambria Math"/>
                <w:lang w:eastAsia="ko-KR"/>
              </w:rPr>
              <m:t>π</m:t>
            </m:r>
          </m:sub>
        </m:sSub>
        <m:r>
          <w:rPr>
            <w:rFonts w:ascii="Cambria Math" w:hAnsi="Cambria Math"/>
            <w:lang w:eastAsia="ko-KR"/>
          </w:rPr>
          <m:t>=[</m:t>
        </m:r>
        <m:m>
          <m:mPr>
            <m:mcs>
              <m:mc>
                <m:mcPr>
                  <m:count m:val="2"/>
                  <m:mcJc m:val="center"/>
                </m:mcPr>
              </m:mc>
            </m:mcs>
            <m:ctrlPr>
              <w:rPr>
                <w:rFonts w:ascii="Cambria Math" w:hAnsi="Cambria Math"/>
                <w:i/>
                <w:lang w:eastAsia="ko-KR"/>
              </w:rPr>
            </m:ctrlPr>
          </m:mPr>
          <m:mr>
            <m:e>
              <m:sSup>
                <m:sSupPr>
                  <m:ctrlPr>
                    <w:rPr>
                      <w:rFonts w:ascii="Cambria Math" w:hAnsi="Cambria Math"/>
                      <w:i/>
                      <w:lang w:eastAsia="ko-KR"/>
                    </w:rPr>
                  </m:ctrlPr>
                </m:sSupPr>
                <m:e>
                  <m:r>
                    <m:rPr>
                      <m:sty m:val="b"/>
                    </m:rPr>
                    <w:rPr>
                      <w:rFonts w:ascii="Cambria Math" w:hAnsi="Cambria Math"/>
                      <w:lang w:eastAsia="ko-KR"/>
                    </w:rPr>
                    <m:t>P</m:t>
                  </m:r>
                </m:e>
                <m:sup>
                  <m:r>
                    <w:rPr>
                      <w:rFonts w:ascii="Cambria Math" w:hAnsi="Cambria Math"/>
                      <w:lang w:eastAsia="ko-KR"/>
                    </w:rPr>
                    <m:t>T</m:t>
                  </m:r>
                </m:sup>
              </m:sSup>
            </m:e>
            <m:e>
              <m:sSub>
                <m:sSubPr>
                  <m:ctrlPr>
                    <w:rPr>
                      <w:rFonts w:ascii="Cambria Math" w:hAnsi="Cambria Math"/>
                      <w:i/>
                      <w:lang w:eastAsia="ko-KR"/>
                    </w:rPr>
                  </m:ctrlPr>
                </m:sSubPr>
                <m:e>
                  <m:r>
                    <m:rPr>
                      <m:sty m:val="b"/>
                    </m:rPr>
                    <w:rPr>
                      <w:rFonts w:ascii="Cambria Math" w:hAnsi="Cambria Math"/>
                      <w:lang w:eastAsia="ko-KR"/>
                    </w:rPr>
                    <m:t>I</m:t>
                  </m:r>
                </m:e>
                <m:sub>
                  <m:r>
                    <w:rPr>
                      <w:rFonts w:ascii="Cambria Math" w:hAnsi="Cambria Math"/>
                      <w:lang w:eastAsia="ko-KR"/>
                    </w:rPr>
                    <m:t>N-K</m:t>
                  </m:r>
                </m:sub>
              </m:sSub>
            </m:e>
          </m:mr>
        </m:m>
        <m:r>
          <w:rPr>
            <w:rFonts w:ascii="Cambria Math" w:hAnsi="Cambria Math"/>
            <w:lang w:eastAsia="ko-KR"/>
          </w:rPr>
          <m:t>]</m:t>
        </m:r>
      </m:oMath>
      <w:r>
        <w:rPr>
          <w:rFonts w:hint="eastAsia"/>
          <w:lang w:eastAsia="ko-KR"/>
        </w:rPr>
        <w:t>.</w:t>
      </w:r>
      <w:r>
        <w:rPr>
          <w:lang w:eastAsia="ko-KR"/>
        </w:rPr>
        <w:t xml:space="preserve"> </w:t>
      </w:r>
      <w:r>
        <w:rPr>
          <w:rFonts w:hint="eastAsia"/>
          <w:lang w:eastAsia="ko-KR"/>
        </w:rPr>
        <w:t>T</w:t>
      </w:r>
      <w:r>
        <w:rPr>
          <w:lang w:eastAsia="ko-KR"/>
        </w:rPr>
        <w:t xml:space="preserve">he final PCM </w:t>
      </w:r>
      <m:oMath>
        <m:r>
          <m:rPr>
            <m:sty m:val="b"/>
          </m:rPr>
          <w:rPr>
            <w:rFonts w:ascii="Cambria Math" w:hAnsi="Cambria Math"/>
            <w:lang w:eastAsia="ko-KR"/>
          </w:rPr>
          <m:t>H</m:t>
        </m:r>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d>
              <m:dPr>
                <m:ctrlPr>
                  <w:rPr>
                    <w:rFonts w:ascii="Cambria Math" w:hAnsi="Cambria Math"/>
                    <w:i/>
                    <w:lang w:eastAsia="ko-KR"/>
                  </w:rPr>
                </m:ctrlPr>
              </m:dPr>
              <m:e>
                <m:r>
                  <w:rPr>
                    <w:rFonts w:ascii="Cambria Math" w:hAnsi="Cambria Math"/>
                    <w:lang w:eastAsia="ko-KR"/>
                  </w:rPr>
                  <m:t>N-K</m:t>
                </m:r>
              </m:e>
            </m:d>
            <m:r>
              <w:rPr>
                <w:rFonts w:ascii="Cambria Math" w:hAnsi="Cambria Math"/>
                <w:lang w:eastAsia="ko-KR"/>
              </w:rPr>
              <m:t>×N</m:t>
            </m:r>
          </m:sup>
        </m:sSubSup>
      </m:oMath>
      <w:r>
        <w:rPr>
          <w:rFonts w:hint="eastAsia"/>
          <w:lang w:eastAsia="ko-KR"/>
        </w:rPr>
        <w:t xml:space="preserve"> </w:t>
      </w:r>
      <w:r>
        <w:rPr>
          <w:lang w:eastAsia="ko-KR"/>
        </w:rPr>
        <w:t xml:space="preserve">is obtained by applying the inverse permutation to the columns of </w:t>
      </w:r>
      <m:oMath>
        <m:sSub>
          <m:sSubPr>
            <m:ctrlPr>
              <w:rPr>
                <w:rFonts w:ascii="Cambria Math" w:hAnsi="Cambria Math"/>
                <w:i/>
                <w:lang w:eastAsia="ko-KR"/>
              </w:rPr>
            </m:ctrlPr>
          </m:sSubPr>
          <m:e>
            <m:r>
              <m:rPr>
                <m:sty m:val="b"/>
              </m:rPr>
              <w:rPr>
                <w:rFonts w:ascii="Cambria Math" w:hAnsi="Cambria Math"/>
                <w:lang w:eastAsia="ko-KR"/>
              </w:rPr>
              <m:t>H</m:t>
            </m:r>
          </m:e>
          <m:sub>
            <m:r>
              <w:rPr>
                <w:rFonts w:ascii="Cambria Math" w:hAnsi="Cambria Math"/>
                <w:lang w:eastAsia="ko-KR"/>
              </w:rPr>
              <m:t>π</m:t>
            </m:r>
          </m:sub>
        </m:sSub>
      </m:oMath>
      <w:r>
        <w:rPr>
          <w:rFonts w:hint="eastAsia"/>
          <w:lang w:eastAsia="ko-KR"/>
        </w:rPr>
        <w:t xml:space="preserve"> </w:t>
      </w:r>
      <w:r>
        <w:rPr>
          <w:lang w:eastAsia="ko-KR"/>
        </w:rPr>
        <w:t xml:space="preserve">such that </w:t>
      </w:r>
      <m:oMath>
        <m:sSub>
          <m:sSubPr>
            <m:ctrlPr>
              <w:rPr>
                <w:rFonts w:ascii="Cambria Math" w:hAnsi="Cambria Math"/>
                <w:i/>
                <w:lang w:eastAsia="ko-KR"/>
              </w:rPr>
            </m:ctrlPr>
          </m:sSubPr>
          <m:e>
            <m:r>
              <m:rPr>
                <m:sty m:val="b"/>
              </m:rPr>
              <w:rPr>
                <w:rFonts w:ascii="Cambria Math" w:hAnsi="Cambria Math"/>
                <w:lang w:eastAsia="ko-KR"/>
              </w:rPr>
              <m:t>H</m:t>
            </m:r>
          </m:e>
          <m:sub>
            <m:r>
              <w:rPr>
                <w:rFonts w:ascii="Cambria Math" w:hAnsi="Cambria Math"/>
                <w:lang w:eastAsia="ko-KR"/>
              </w:rPr>
              <m:t>*,π</m:t>
            </m:r>
            <m:d>
              <m:dPr>
                <m:ctrlPr>
                  <w:rPr>
                    <w:rFonts w:ascii="Cambria Math" w:hAnsi="Cambria Math"/>
                    <w:i/>
                    <w:lang w:eastAsia="ko-KR"/>
                  </w:rPr>
                </m:ctrlPr>
              </m:dPr>
              <m:e>
                <m:r>
                  <w:rPr>
                    <w:rFonts w:ascii="Cambria Math" w:hAnsi="Cambria Math"/>
                    <w:lang w:eastAsia="ko-KR"/>
                  </w:rPr>
                  <m:t>i</m:t>
                </m:r>
              </m:e>
            </m:d>
          </m:sub>
        </m:sSub>
        <m:r>
          <w:rPr>
            <w:rFonts w:ascii="Cambria Math" w:hAnsi="Cambria Math"/>
            <w:lang w:eastAsia="ko-KR"/>
          </w:rPr>
          <m:t>=</m:t>
        </m:r>
        <m:sSub>
          <m:sSubPr>
            <m:ctrlPr>
              <w:rPr>
                <w:rFonts w:ascii="Cambria Math" w:hAnsi="Cambria Math"/>
                <w:i/>
                <w:lang w:eastAsia="ko-KR"/>
              </w:rPr>
            </m:ctrlPr>
          </m:sSubPr>
          <m:e>
            <m:d>
              <m:dPr>
                <m:ctrlPr>
                  <w:rPr>
                    <w:rFonts w:ascii="Cambria Math" w:hAnsi="Cambria Math"/>
                    <w:i/>
                    <w:lang w:eastAsia="ko-KR"/>
                  </w:rPr>
                </m:ctrlPr>
              </m:dPr>
              <m:e>
                <m:sSub>
                  <m:sSubPr>
                    <m:ctrlPr>
                      <w:rPr>
                        <w:rFonts w:ascii="Cambria Math" w:hAnsi="Cambria Math"/>
                        <w:i/>
                        <w:lang w:eastAsia="ko-KR"/>
                      </w:rPr>
                    </m:ctrlPr>
                  </m:sSubPr>
                  <m:e>
                    <m:r>
                      <m:rPr>
                        <m:sty m:val="b"/>
                      </m:rPr>
                      <w:rPr>
                        <w:rFonts w:ascii="Cambria Math" w:hAnsi="Cambria Math"/>
                        <w:lang w:eastAsia="ko-KR"/>
                      </w:rPr>
                      <m:t>H</m:t>
                    </m:r>
                  </m:e>
                  <m:sub>
                    <m:r>
                      <w:rPr>
                        <w:rFonts w:ascii="Cambria Math" w:hAnsi="Cambria Math"/>
                        <w:lang w:eastAsia="ko-KR"/>
                      </w:rPr>
                      <m:t>π</m:t>
                    </m:r>
                  </m:sub>
                </m:sSub>
              </m:e>
            </m:d>
          </m:e>
          <m:sub>
            <m:r>
              <w:rPr>
                <w:rFonts w:ascii="Cambria Math" w:hAnsi="Cambria Math"/>
                <w:lang w:eastAsia="ko-KR"/>
              </w:rPr>
              <m:t>*,i</m:t>
            </m:r>
          </m:sub>
        </m:sSub>
      </m:oMath>
      <w:r>
        <w:rPr>
          <w:lang w:eastAsia="ko-KR"/>
        </w:rPr>
        <w:t xml:space="preserve">. By construction, any valid </w:t>
      </w:r>
      <m:oMath>
        <m:r>
          <w:rPr>
            <w:rFonts w:ascii="Cambria Math" w:hAnsi="Cambria Math"/>
            <w:lang w:eastAsia="ko-KR"/>
          </w:rPr>
          <m:t>u</m:t>
        </m:r>
      </m:oMath>
      <w:r>
        <w:rPr>
          <w:rFonts w:hint="eastAsia"/>
          <w:lang w:eastAsia="ko-KR"/>
        </w:rPr>
        <w:t xml:space="preserve"> </w:t>
      </w:r>
      <w:r>
        <w:rPr>
          <w:lang w:eastAsia="ko-KR"/>
        </w:rPr>
        <w:t xml:space="preserve">lies in the null space of </w:t>
      </w:r>
      <m:oMath>
        <m:r>
          <w:rPr>
            <w:rFonts w:ascii="Cambria Math" w:hAnsi="Cambria Math"/>
            <w:lang w:eastAsia="ko-KR"/>
          </w:rPr>
          <m:t>H</m:t>
        </m:r>
      </m:oMath>
      <w:r>
        <w:rPr>
          <w:rFonts w:hint="eastAsia"/>
          <w:lang w:eastAsia="ko-KR"/>
        </w:rPr>
        <w:t>,</w:t>
      </w:r>
      <w:r>
        <w:rPr>
          <w:lang w:eastAsia="ko-KR"/>
        </w:rPr>
        <w:t xml:space="preserve"> satisfying </w:t>
      </w:r>
      <m:oMath>
        <m:r>
          <m:rPr>
            <m:sty m:val="b"/>
          </m:rPr>
          <w:rPr>
            <w:rFonts w:ascii="Cambria Math" w:hAnsi="Cambria Math"/>
            <w:lang w:eastAsia="ko-KR"/>
          </w:rPr>
          <m:t>u</m:t>
        </m:r>
        <m:sSup>
          <m:sSupPr>
            <m:ctrlPr>
              <w:rPr>
                <w:rFonts w:ascii="Cambria Math" w:hAnsi="Cambria Math"/>
                <w:i/>
                <w:lang w:eastAsia="ko-KR"/>
              </w:rPr>
            </m:ctrlPr>
          </m:sSupPr>
          <m:e>
            <m:r>
              <m:rPr>
                <m:sty m:val="b"/>
              </m:rPr>
              <w:rPr>
                <w:rFonts w:ascii="Cambria Math" w:hAnsi="Cambria Math"/>
                <w:lang w:eastAsia="ko-KR"/>
              </w:rPr>
              <m:t>H</m:t>
            </m:r>
          </m:e>
          <m:sup>
            <m:r>
              <w:rPr>
                <w:rFonts w:ascii="Cambria Math" w:hAnsi="Cambria Math"/>
                <w:lang w:eastAsia="ko-KR"/>
              </w:rPr>
              <m:t>T</m:t>
            </m:r>
          </m:sup>
        </m:sSup>
        <m:r>
          <w:rPr>
            <w:rFonts w:ascii="Cambria Math" w:hAnsi="Cambria Math"/>
            <w:lang w:eastAsia="ko-KR"/>
          </w:rPr>
          <m:t>=</m:t>
        </m:r>
        <m:r>
          <m:rPr>
            <m:sty m:val="b"/>
          </m:rPr>
          <w:rPr>
            <w:rFonts w:ascii="Cambria Math" w:hAnsi="Cambria Math"/>
            <w:lang w:eastAsia="ko-KR"/>
          </w:rPr>
          <m:t>0</m:t>
        </m:r>
      </m:oMath>
      <w:r>
        <w:rPr>
          <w:rFonts w:hint="eastAsia"/>
          <w:iCs/>
          <w:lang w:eastAsia="ko-KR"/>
        </w:rPr>
        <w:t>.</w:t>
      </w:r>
    </w:p>
    <w:p w14:paraId="04939C4A" w14:textId="77777777" w:rsidR="004B2C1A" w:rsidRPr="00C3210B" w:rsidRDefault="004B2C1A" w:rsidP="00635866">
      <w:pPr>
        <w:pStyle w:val="a4"/>
        <w:spacing w:before="60" w:after="60" w:line="288" w:lineRule="auto"/>
        <w:ind w:leftChars="0"/>
        <w:jc w:val="both"/>
        <w:rPr>
          <w:lang w:eastAsia="ko-KR"/>
        </w:rPr>
      </w:pPr>
    </w:p>
    <w:p w14:paraId="2DDF7E9A" w14:textId="77777777" w:rsidR="004B2C1A" w:rsidRDefault="004B2C1A" w:rsidP="00CA4BA1">
      <w:pPr>
        <w:numPr>
          <w:ilvl w:val="3"/>
          <w:numId w:val="2"/>
        </w:numPr>
        <w:rPr>
          <w:rFonts w:ascii="Arial" w:hAnsi="Arial" w:cs="Arial"/>
          <w:sz w:val="28"/>
          <w:szCs w:val="28"/>
          <w:lang w:eastAsia="ko-KR"/>
        </w:rPr>
      </w:pPr>
      <w:r>
        <w:rPr>
          <w:rFonts w:ascii="Arial" w:hAnsi="Arial" w:cs="Arial" w:hint="eastAsia"/>
          <w:sz w:val="28"/>
          <w:szCs w:val="28"/>
          <w:lang w:eastAsia="ko-KR"/>
        </w:rPr>
        <w:t>P</w:t>
      </w:r>
      <w:r>
        <w:rPr>
          <w:rFonts w:ascii="Arial" w:hAnsi="Arial" w:cs="Arial"/>
          <w:sz w:val="28"/>
          <w:szCs w:val="28"/>
          <w:lang w:eastAsia="ko-KR"/>
        </w:rPr>
        <w:t>CM-aided SCL decoding</w:t>
      </w:r>
    </w:p>
    <w:p w14:paraId="7208AADD" w14:textId="77777777" w:rsidR="004B2C1A" w:rsidRDefault="004B2C1A" w:rsidP="004B2C1A">
      <w:pPr>
        <w:spacing w:before="60" w:after="60" w:line="288" w:lineRule="auto"/>
        <w:jc w:val="both"/>
        <w:rPr>
          <w:lang w:eastAsia="ko-KR"/>
        </w:rPr>
      </w:pPr>
      <w:r>
        <w:rPr>
          <w:rFonts w:hint="eastAsia"/>
          <w:lang w:eastAsia="ko-KR"/>
        </w:rPr>
        <w:t>A</w:t>
      </w:r>
      <w:r>
        <w:rPr>
          <w:lang w:eastAsia="ko-KR"/>
        </w:rPr>
        <w:t xml:space="preserve"> distinctive feature of PAC coding is that the convolutional precoding transforms a subset of the frozen bits in </w:t>
      </w:r>
      <m:oMath>
        <m:sSub>
          <m:sSubPr>
            <m:ctrlPr>
              <w:rPr>
                <w:rFonts w:ascii="Cambria Math" w:hAnsi="Cambria Math"/>
                <w:i/>
                <w:lang w:eastAsia="ko-KR"/>
              </w:rPr>
            </m:ctrlPr>
          </m:sSubPr>
          <m:e>
            <m:r>
              <w:rPr>
                <w:rFonts w:ascii="Cambria Math" w:hAnsi="Cambria Math"/>
                <w:lang w:eastAsia="ko-KR"/>
              </w:rPr>
              <m:t>v</m:t>
            </m:r>
          </m:e>
          <m:sub>
            <m:r>
              <m:rPr>
                <m:scr m:val="script"/>
              </m:rPr>
              <w:rPr>
                <w:rFonts w:ascii="Cambria Math" w:hAnsi="Cambria Math"/>
                <w:lang w:eastAsia="ko-KR"/>
              </w:rPr>
              <m:t>F</m:t>
            </m:r>
          </m:sub>
        </m:sSub>
      </m:oMath>
      <w:r>
        <w:rPr>
          <w:rFonts w:hint="eastAsia"/>
          <w:lang w:eastAsia="ko-KR"/>
        </w:rPr>
        <w:t xml:space="preserve"> </w:t>
      </w:r>
      <w:r>
        <w:rPr>
          <w:lang w:eastAsia="ko-KR"/>
        </w:rPr>
        <w:t xml:space="preserve">into data-dependent parity bits, also termed </w:t>
      </w:r>
      <w:r>
        <w:rPr>
          <w:i/>
          <w:iCs/>
          <w:lang w:eastAsia="ko-KR"/>
        </w:rPr>
        <w:t>dynamic frozen</w:t>
      </w:r>
      <w:r>
        <w:rPr>
          <w:lang w:eastAsia="ko-KR"/>
        </w:rPr>
        <w:t xml:space="preserve"> bits. Let </w:t>
      </w:r>
      <m:oMath>
        <m:r>
          <m:rPr>
            <m:scr m:val="script"/>
          </m:rPr>
          <w:rPr>
            <w:rFonts w:ascii="Cambria Math" w:hAnsi="Cambria Math"/>
            <w:lang w:eastAsia="ko-KR"/>
          </w:rPr>
          <m:t>P⊆F</m:t>
        </m:r>
      </m:oMath>
      <w:r>
        <w:rPr>
          <w:rFonts w:hint="eastAsia"/>
          <w:lang w:eastAsia="ko-KR"/>
        </w:rPr>
        <w:t xml:space="preserve"> </w:t>
      </w:r>
      <w:r>
        <w:rPr>
          <w:lang w:eastAsia="ko-KR"/>
        </w:rPr>
        <w:t xml:space="preserve">be the index set of these parity bits. More specifically, a frozen index </w:t>
      </w:r>
      <m:oMath>
        <m:r>
          <w:rPr>
            <w:rFonts w:ascii="Cambria Math" w:hAnsi="Cambria Math"/>
            <w:lang w:eastAsia="ko-KR"/>
          </w:rPr>
          <m:t>i</m:t>
        </m:r>
        <m:r>
          <m:rPr>
            <m:scr m:val="script"/>
          </m:rPr>
          <w:rPr>
            <w:rFonts w:ascii="Cambria Math" w:hAnsi="Cambria Math"/>
            <w:lang w:eastAsia="ko-KR"/>
          </w:rPr>
          <m:t>∈F</m:t>
        </m:r>
      </m:oMath>
      <w:r>
        <w:rPr>
          <w:lang w:eastAsia="ko-KR"/>
        </w:rPr>
        <w:t xml:space="preserve"> is included in </w:t>
      </w:r>
      <m:oMath>
        <m:r>
          <m:rPr>
            <m:scr m:val="script"/>
          </m:rPr>
          <w:rPr>
            <w:rFonts w:ascii="Cambria Math" w:hAnsi="Cambria Math"/>
            <w:lang w:eastAsia="ko-KR"/>
          </w:rPr>
          <m:t>P</m:t>
        </m:r>
      </m:oMath>
      <w:r>
        <w:rPr>
          <w:rFonts w:hint="eastAsia"/>
          <w:lang w:eastAsia="ko-KR"/>
        </w:rPr>
        <w:t xml:space="preserve"> </w:t>
      </w:r>
      <w:r>
        <w:rPr>
          <w:lang w:eastAsia="ko-KR"/>
        </w:rPr>
        <w:t xml:space="preserve">if its corresponding pre-coder output, </w:t>
      </w:r>
      <m:oMath>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i</m:t>
            </m:r>
          </m:sub>
        </m:sSub>
        <m:r>
          <w:rPr>
            <w:rFonts w:ascii="Cambria Math" w:hAnsi="Cambria Math"/>
            <w:lang w:eastAsia="ko-KR"/>
          </w:rPr>
          <m:t>=</m:t>
        </m:r>
        <m:nary>
          <m:naryPr>
            <m:chr m:val="∑"/>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m</m:t>
            </m:r>
          </m:sup>
          <m:e>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i-j</m:t>
                </m:r>
              </m:sub>
            </m:sSub>
          </m:e>
        </m:nary>
      </m:oMath>
      <w:r>
        <w:rPr>
          <w:rFonts w:hint="eastAsia"/>
          <w:lang w:eastAsia="ko-KR"/>
        </w:rPr>
        <w:t>,</w:t>
      </w:r>
      <w:r>
        <w:rPr>
          <w:lang w:eastAsia="ko-KR"/>
        </w:rPr>
        <w:t xml:space="preserve"> depends on at least one information bit; in other words, if there exists some </w:t>
      </w:r>
      <m:oMath>
        <m:r>
          <w:rPr>
            <w:rFonts w:ascii="Cambria Math" w:hAnsi="Cambria Math"/>
            <w:lang w:eastAsia="ko-KR"/>
          </w:rPr>
          <m:t>j</m:t>
        </m:r>
      </m:oMath>
      <w:r>
        <w:rPr>
          <w:rFonts w:hint="eastAsia"/>
          <w:lang w:eastAsia="ko-KR"/>
        </w:rPr>
        <w:t xml:space="preserve"> </w:t>
      </w:r>
      <w:r>
        <w:rPr>
          <w:lang w:eastAsia="ko-KR"/>
        </w:rPr>
        <w:t xml:space="preserve">such that </w:t>
      </w:r>
      <m:oMath>
        <m:r>
          <w:rPr>
            <w:rFonts w:ascii="Cambria Math" w:hAnsi="Cambria Math"/>
            <w:lang w:eastAsia="ko-KR"/>
          </w:rPr>
          <m:t>i-j∈</m:t>
        </m:r>
        <m:r>
          <m:rPr>
            <m:scr m:val="script"/>
          </m:rPr>
          <w:rPr>
            <w:rFonts w:ascii="Cambria Math" w:hAnsi="Cambria Math"/>
            <w:lang w:eastAsia="ko-KR"/>
          </w:rPr>
          <m:t>A</m:t>
        </m:r>
      </m:oMath>
      <w:r>
        <w:rPr>
          <w:rFonts w:hint="eastAsia"/>
          <w:lang w:eastAsia="ko-KR"/>
        </w:rPr>
        <w:t>.</w:t>
      </w:r>
      <w:r>
        <w:rPr>
          <w:lang w:eastAsia="ko-KR"/>
        </w:rPr>
        <w:t xml:space="preserve"> </w:t>
      </w:r>
      <w:r>
        <w:rPr>
          <w:rFonts w:hint="eastAsia"/>
          <w:lang w:eastAsia="ko-KR"/>
        </w:rPr>
        <w:t>S</w:t>
      </w:r>
      <w:r>
        <w:rPr>
          <w:lang w:eastAsia="ko-KR"/>
        </w:rPr>
        <w:t xml:space="preserve">ince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i</m:t>
            </m:r>
          </m:sub>
        </m:sSub>
        <m:r>
          <w:rPr>
            <w:rFonts w:ascii="Cambria Math" w:hAnsi="Cambria Math"/>
            <w:lang w:eastAsia="ko-KR"/>
          </w:rPr>
          <m:t>=0</m:t>
        </m:r>
      </m:oMath>
      <w:r>
        <w:rPr>
          <w:rFonts w:hint="eastAsia"/>
          <w:lang w:eastAsia="ko-KR"/>
        </w:rPr>
        <w:t xml:space="preserve"> </w:t>
      </w:r>
      <w:r>
        <w:rPr>
          <w:lang w:eastAsia="ko-KR"/>
        </w:rPr>
        <w:t xml:space="preserve">for all </w:t>
      </w:r>
      <m:oMath>
        <m:r>
          <w:rPr>
            <w:rFonts w:ascii="Cambria Math" w:hAnsi="Cambria Math"/>
            <w:lang w:eastAsia="ko-KR"/>
          </w:rPr>
          <m:t>i∈</m:t>
        </m:r>
        <m:r>
          <m:rPr>
            <m:scr m:val="script"/>
          </m:rPr>
          <w:rPr>
            <w:rFonts w:ascii="Cambria Math" w:hAnsi="Cambria Math"/>
            <w:lang w:eastAsia="ko-KR"/>
          </w:rPr>
          <m:t>P</m:t>
        </m:r>
      </m:oMath>
      <w:r>
        <w:rPr>
          <w:rFonts w:hint="eastAsia"/>
          <w:lang w:eastAsia="ko-KR"/>
        </w:rPr>
        <w:t xml:space="preserve"> </w:t>
      </w:r>
      <w:r>
        <w:rPr>
          <w:lang w:eastAsia="ko-KR"/>
        </w:rPr>
        <w:t xml:space="preserve">by definition of the frozen constraint, the encoding equation for these parity bits simplifies into a linear constraint on the preceding bits. Consequently, the dynamic frozen bit </w:t>
      </w:r>
      <m:oMath>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i</m:t>
            </m:r>
          </m:sub>
        </m:sSub>
      </m:oMath>
      <w:r>
        <w:rPr>
          <w:rFonts w:hint="eastAsia"/>
          <w:lang w:eastAsia="ko-KR"/>
        </w:rPr>
        <w:t xml:space="preserve"> </w:t>
      </w:r>
      <w:r>
        <w:rPr>
          <w:lang w:eastAsia="ko-KR"/>
        </w:rPr>
        <w:t xml:space="preserve">functions as a parity check on the preceding segment </w:t>
      </w:r>
      <m:oMath>
        <m:sSubSup>
          <m:sSubSupPr>
            <m:ctrlPr>
              <w:rPr>
                <w:rFonts w:ascii="Cambria Math" w:hAnsi="Cambria Math"/>
                <w:i/>
                <w:lang w:eastAsia="ko-KR"/>
              </w:rPr>
            </m:ctrlPr>
          </m:sSubSupPr>
          <m:e>
            <m:r>
              <m:rPr>
                <m:sty m:val="b"/>
              </m:rPr>
              <w:rPr>
                <w:rFonts w:ascii="Cambria Math" w:hAnsi="Cambria Math"/>
                <w:lang w:eastAsia="ko-KR"/>
              </w:rPr>
              <m:t>v</m:t>
            </m:r>
          </m:e>
          <m:sub>
            <m:r>
              <w:rPr>
                <w:rFonts w:ascii="Cambria Math" w:hAnsi="Cambria Math"/>
                <w:lang w:eastAsia="ko-KR"/>
              </w:rPr>
              <m:t>0</m:t>
            </m:r>
          </m:sub>
          <m:sup>
            <m:r>
              <w:rPr>
                <w:rFonts w:ascii="Cambria Math" w:hAnsi="Cambria Math"/>
                <w:lang w:eastAsia="ko-KR"/>
              </w:rPr>
              <m:t>i-1</m:t>
            </m:r>
          </m:sup>
        </m:sSubSup>
        <m:r>
          <w:rPr>
            <w:rFonts w:ascii="Cambria Math" w:hAnsi="Cambria Math"/>
            <w:lang w:eastAsia="ko-KR"/>
          </w:rPr>
          <m:t>=</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i-1</m:t>
                </m:r>
              </m:sub>
            </m:sSub>
          </m:e>
        </m:d>
      </m:oMath>
      <w:r>
        <w:rPr>
          <w:rFonts w:hint="eastAsia"/>
          <w:lang w:eastAsia="ko-KR"/>
        </w:rPr>
        <w:t xml:space="preserve"> </w:t>
      </w:r>
      <w:r>
        <w:rPr>
          <w:lang w:eastAsia="ko-KR"/>
        </w:rPr>
        <w:t xml:space="preserve">such that </w:t>
      </w:r>
      <m:oMath>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i</m:t>
            </m:r>
          </m:sub>
        </m:sSub>
        <m:r>
          <w:rPr>
            <w:rFonts w:ascii="Cambria Math" w:hAnsi="Cambria Math"/>
            <w:lang w:eastAsia="ko-KR"/>
          </w:rPr>
          <m:t>=</m:t>
        </m:r>
        <m:sSubSup>
          <m:sSubSupPr>
            <m:ctrlPr>
              <w:rPr>
                <w:rFonts w:ascii="Cambria Math" w:hAnsi="Cambria Math"/>
                <w:i/>
                <w:lang w:eastAsia="ko-KR"/>
              </w:rPr>
            </m:ctrlPr>
          </m:sSubSupPr>
          <m:e>
            <m:r>
              <m:rPr>
                <m:sty m:val="b"/>
              </m:rPr>
              <w:rPr>
                <w:rFonts w:ascii="Cambria Math" w:hAnsi="Cambria Math"/>
                <w:lang w:eastAsia="ko-KR"/>
              </w:rPr>
              <m:t>v</m:t>
            </m:r>
          </m:e>
          <m:sub>
            <m:r>
              <w:rPr>
                <w:rFonts w:ascii="Cambria Math" w:hAnsi="Cambria Math"/>
                <w:lang w:eastAsia="ko-KR"/>
              </w:rPr>
              <m:t>0</m:t>
            </m:r>
          </m:sub>
          <m:sup>
            <m:r>
              <w:rPr>
                <w:rFonts w:ascii="Cambria Math" w:hAnsi="Cambria Math"/>
                <w:lang w:eastAsia="ko-KR"/>
              </w:rPr>
              <m:t>i-1</m:t>
            </m:r>
          </m:sup>
        </m:sSubSup>
        <m:sSub>
          <m:sSubPr>
            <m:ctrlPr>
              <w:rPr>
                <w:rFonts w:ascii="Cambria Math" w:hAnsi="Cambria Math"/>
                <w:i/>
                <w:lang w:eastAsia="ko-KR"/>
              </w:rPr>
            </m:ctrlPr>
          </m:sSubPr>
          <m:e>
            <m:r>
              <m:rPr>
                <m:sty m:val="b"/>
              </m:rPr>
              <w:rPr>
                <w:rFonts w:ascii="Cambria Math" w:hAnsi="Cambria Math"/>
                <w:lang w:eastAsia="ko-KR"/>
              </w:rPr>
              <m:t>T</m:t>
            </m:r>
          </m:e>
          <m:sub>
            <m:r>
              <w:rPr>
                <w:rFonts w:ascii="Cambria Math" w:hAnsi="Cambria Math"/>
                <w:lang w:eastAsia="ko-KR"/>
              </w:rPr>
              <m:t>0:i-1,i</m:t>
            </m:r>
          </m:sub>
        </m:sSub>
      </m:oMath>
      <w:r>
        <w:rPr>
          <w:lang w:eastAsia="ko-KR"/>
        </w:rPr>
        <w:t xml:space="preserve">. </w:t>
      </w:r>
    </w:p>
    <w:p w14:paraId="518FE715" w14:textId="77777777" w:rsidR="004B2C1A" w:rsidRDefault="004B2C1A" w:rsidP="004B2C1A">
      <w:pPr>
        <w:spacing w:before="60" w:after="60" w:line="288" w:lineRule="auto"/>
        <w:jc w:val="both"/>
        <w:rPr>
          <w:lang w:eastAsia="ko-KR"/>
        </w:rPr>
      </w:pPr>
      <w:r>
        <w:rPr>
          <w:rFonts w:hint="eastAsia"/>
          <w:lang w:eastAsia="ko-KR"/>
        </w:rPr>
        <w:t>F</w:t>
      </w:r>
      <w:r>
        <w:rPr>
          <w:lang w:eastAsia="ko-KR"/>
        </w:rPr>
        <w:t xml:space="preserve">or the SCL decoder to utilize these parity relationships, we first define an augmented parity check matrix, </w:t>
      </w:r>
      <m:oMath>
        <m:acc>
          <m:accPr>
            <m:chr m:val="̃"/>
            <m:ctrlPr>
              <w:rPr>
                <w:rFonts w:ascii="Cambria Math" w:hAnsi="Cambria Math"/>
                <w:i/>
                <w:lang w:eastAsia="ko-KR"/>
              </w:rPr>
            </m:ctrlPr>
          </m:accPr>
          <m:e>
            <m:r>
              <m:rPr>
                <m:sty m:val="b"/>
              </m:rPr>
              <w:rPr>
                <w:rFonts w:ascii="Cambria Math" w:hAnsi="Cambria Math"/>
                <w:lang w:eastAsia="ko-KR"/>
              </w:rPr>
              <m:t>H</m:t>
            </m:r>
          </m:e>
        </m:acc>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N×N</m:t>
            </m:r>
          </m:sup>
        </m:sSubSup>
      </m:oMath>
      <w:r>
        <w:rPr>
          <w:lang w:eastAsia="ko-KR"/>
        </w:rPr>
        <w:t xml:space="preserve">, to facilitate the subsequent derivation. This matrix represents the full set of parity and frozen constraints that govern the pre-coded vector </w:t>
      </w:r>
      <m:oMath>
        <m:r>
          <w:rPr>
            <w:rFonts w:ascii="Cambria Math" w:hAnsi="Cambria Math"/>
            <w:lang w:eastAsia="ko-KR"/>
          </w:rPr>
          <m:t>u</m:t>
        </m:r>
      </m:oMath>
      <w:r>
        <w:rPr>
          <w:rFonts w:hint="eastAsia"/>
          <w:lang w:eastAsia="ko-KR"/>
        </w:rPr>
        <w:t>.</w:t>
      </w:r>
      <w:r>
        <w:rPr>
          <w:lang w:eastAsia="ko-KR"/>
        </w:rPr>
        <w:t xml:space="preserve"> The final PCM </w:t>
      </w:r>
      <m:oMath>
        <m:r>
          <w:rPr>
            <w:rFonts w:ascii="Cambria Math" w:hAnsi="Cambria Math"/>
            <w:lang w:eastAsia="ko-KR"/>
          </w:rPr>
          <m:t>H</m:t>
        </m:r>
      </m:oMath>
      <w:r>
        <w:rPr>
          <w:rFonts w:hint="eastAsia"/>
          <w:lang w:eastAsia="ko-KR"/>
        </w:rPr>
        <w:t xml:space="preserve"> </w:t>
      </w:r>
      <w:r>
        <w:rPr>
          <w:lang w:eastAsia="ko-KR"/>
        </w:rPr>
        <w:t xml:space="preserve">is the sub-matrix of this augmented matrix </w:t>
      </w:r>
      <m:oMath>
        <m:acc>
          <m:accPr>
            <m:chr m:val="̃"/>
            <m:ctrlPr>
              <w:rPr>
                <w:rFonts w:ascii="Cambria Math" w:hAnsi="Cambria Math"/>
                <w:i/>
                <w:lang w:eastAsia="ko-KR"/>
              </w:rPr>
            </m:ctrlPr>
          </m:accPr>
          <m:e>
            <m:r>
              <m:rPr>
                <m:sty m:val="b"/>
              </m:rPr>
              <w:rPr>
                <w:rFonts w:ascii="Cambria Math" w:hAnsi="Cambria Math"/>
                <w:lang w:eastAsia="ko-KR"/>
              </w:rPr>
              <m:t>H</m:t>
            </m:r>
          </m:e>
        </m:acc>
      </m:oMath>
      <w:r>
        <w:rPr>
          <w:rFonts w:hint="eastAsia"/>
          <w:lang w:eastAsia="ko-KR"/>
        </w:rPr>
        <w:t xml:space="preserve"> </w:t>
      </w:r>
      <w:r>
        <w:rPr>
          <w:lang w:eastAsia="ko-KR"/>
        </w:rPr>
        <w:t xml:space="preserve">consisting of the rows indexed by the frozen set </w:t>
      </w:r>
      <m:oMath>
        <m:r>
          <m:rPr>
            <m:scr m:val="script"/>
          </m:rPr>
          <w:rPr>
            <w:rFonts w:ascii="Cambria Math" w:hAnsi="Cambria Math"/>
            <w:lang w:eastAsia="ko-KR"/>
          </w:rPr>
          <m:t>F</m:t>
        </m:r>
      </m:oMath>
      <w:r>
        <w:rPr>
          <w:lang w:eastAsia="ko-KR"/>
        </w:rPr>
        <w:t xml:space="preserve">, i.e., </w:t>
      </w:r>
      <m:oMath>
        <m:r>
          <m:rPr>
            <m:sty m:val="b"/>
          </m:rPr>
          <w:rPr>
            <w:rFonts w:ascii="Cambria Math" w:hAnsi="Cambria Math"/>
            <w:lang w:eastAsia="ko-KR"/>
          </w:rPr>
          <m:t>H</m:t>
        </m:r>
        <m:r>
          <w:rPr>
            <w:rFonts w:ascii="Cambria Math" w:hAnsi="Cambria Math"/>
            <w:lang w:eastAsia="ko-KR"/>
          </w:rPr>
          <m:t>=</m:t>
        </m:r>
        <m:sSub>
          <m:sSubPr>
            <m:ctrlPr>
              <w:rPr>
                <w:rFonts w:ascii="Cambria Math" w:hAnsi="Cambria Math"/>
                <w:i/>
                <w:lang w:eastAsia="ko-KR"/>
              </w:rPr>
            </m:ctrlPr>
          </m:sSubPr>
          <m:e>
            <m:acc>
              <m:accPr>
                <m:chr m:val="̃"/>
                <m:ctrlPr>
                  <w:rPr>
                    <w:rFonts w:ascii="Cambria Math" w:hAnsi="Cambria Math"/>
                    <w:i/>
                    <w:lang w:eastAsia="ko-KR"/>
                  </w:rPr>
                </m:ctrlPr>
              </m:accPr>
              <m:e>
                <m:r>
                  <m:rPr>
                    <m:sty m:val="b"/>
                  </m:rPr>
                  <w:rPr>
                    <w:rFonts w:ascii="Cambria Math" w:hAnsi="Cambria Math"/>
                    <w:lang w:eastAsia="ko-KR"/>
                  </w:rPr>
                  <m:t>H</m:t>
                </m:r>
              </m:e>
            </m:acc>
          </m:e>
          <m:sub>
            <m:r>
              <m:rPr>
                <m:scr m:val="script"/>
              </m:rPr>
              <w:rPr>
                <w:rFonts w:ascii="Cambria Math" w:hAnsi="Cambria Math"/>
                <w:lang w:eastAsia="ko-KR"/>
              </w:rPr>
              <m:t>F,*</m:t>
            </m:r>
          </m:sub>
        </m:sSub>
      </m:oMath>
      <w:r>
        <w:rPr>
          <w:rFonts w:hint="eastAsia"/>
          <w:lang w:eastAsia="ko-KR"/>
        </w:rPr>
        <w:t>.</w:t>
      </w:r>
      <w:r>
        <w:rPr>
          <w:lang w:eastAsia="ko-KR"/>
        </w:rPr>
        <w:t xml:space="preserve"> This construction is the logical counterpart to the derivation of the generator matrix </w:t>
      </w:r>
      <m:oMath>
        <m:acc>
          <m:accPr>
            <m:chr m:val="̃"/>
            <m:ctrlPr>
              <w:rPr>
                <w:rFonts w:ascii="Cambria Math" w:hAnsi="Cambria Math"/>
                <w:i/>
                <w:lang w:eastAsia="ko-KR"/>
              </w:rPr>
            </m:ctrlPr>
          </m:accPr>
          <m:e>
            <m:r>
              <m:rPr>
                <m:sty m:val="b"/>
              </m:rPr>
              <w:rPr>
                <w:rFonts w:ascii="Cambria Math" w:hAnsi="Cambria Math"/>
                <w:lang w:eastAsia="ko-KR"/>
              </w:rPr>
              <m:t>T</m:t>
            </m:r>
          </m:e>
        </m:acc>
      </m:oMath>
      <w:r>
        <w:rPr>
          <w:rFonts w:hint="eastAsia"/>
          <w:lang w:eastAsia="ko-KR"/>
        </w:rPr>
        <w:t>,</w:t>
      </w:r>
      <w:r>
        <w:rPr>
          <w:lang w:eastAsia="ko-KR"/>
        </w:rPr>
        <w:t xml:space="preserve"> which was formed by selecting rows of </w:t>
      </w:r>
      <m:oMath>
        <m:r>
          <m:rPr>
            <m:sty m:val="b"/>
          </m:rPr>
          <w:rPr>
            <w:rFonts w:ascii="Cambria Math" w:hAnsi="Cambria Math"/>
            <w:lang w:eastAsia="ko-KR"/>
          </w:rPr>
          <m:t>T</m:t>
        </m:r>
      </m:oMath>
      <w:r>
        <w:rPr>
          <w:rFonts w:hint="eastAsia"/>
          <w:lang w:eastAsia="ko-KR"/>
        </w:rPr>
        <w:t xml:space="preserve"> </w:t>
      </w:r>
      <w:r>
        <w:rPr>
          <w:lang w:eastAsia="ko-KR"/>
        </w:rPr>
        <w:t xml:space="preserve">indexed by the information set </w:t>
      </w:r>
      <m:oMath>
        <m:r>
          <m:rPr>
            <m:scr m:val="script"/>
          </m:rPr>
          <w:rPr>
            <w:rFonts w:ascii="Cambria Math" w:hAnsi="Cambria Math"/>
            <w:lang w:eastAsia="ko-KR"/>
          </w:rPr>
          <m:t>A</m:t>
        </m:r>
      </m:oMath>
      <w:r>
        <w:rPr>
          <w:rFonts w:hint="eastAsia"/>
          <w:lang w:eastAsia="ko-KR"/>
        </w:rPr>
        <w:t>.</w:t>
      </w:r>
      <w:r>
        <w:rPr>
          <w:lang w:eastAsia="ko-KR"/>
        </w:rPr>
        <w:t xml:space="preserve"> </w:t>
      </w:r>
    </w:p>
    <w:p w14:paraId="18A0E1C7" w14:textId="77777777" w:rsidR="004B2C1A" w:rsidRDefault="004B2C1A" w:rsidP="004B2C1A">
      <w:pPr>
        <w:spacing w:before="60" w:after="60" w:line="288" w:lineRule="auto"/>
        <w:jc w:val="both"/>
        <w:rPr>
          <w:lang w:eastAsia="ko-KR"/>
        </w:rPr>
      </w:pPr>
      <w:r>
        <w:rPr>
          <w:lang w:eastAsia="ko-KR"/>
        </w:rPr>
        <w:t xml:space="preserve">When the SCL encounters a bit index </w:t>
      </w:r>
      <m:oMath>
        <m:r>
          <w:rPr>
            <w:rFonts w:ascii="Cambria Math" w:hAnsi="Cambria Math"/>
            <w:lang w:eastAsia="ko-KR"/>
          </w:rPr>
          <m:t>i∈</m:t>
        </m:r>
        <m:r>
          <m:rPr>
            <m:scr m:val="script"/>
          </m:rPr>
          <w:rPr>
            <w:rFonts w:ascii="Cambria Math" w:hAnsi="Cambria Math"/>
            <w:lang w:eastAsia="ko-KR"/>
          </w:rPr>
          <m:t>P</m:t>
        </m:r>
      </m:oMath>
      <w:r>
        <w:rPr>
          <w:rFonts w:hint="eastAsia"/>
          <w:lang w:eastAsia="ko-KR"/>
        </w:rPr>
        <w:t>,</w:t>
      </w:r>
      <w:r>
        <w:rPr>
          <w:lang w:eastAsia="ko-KR"/>
        </w:rPr>
        <w:t xml:space="preserve"> it computes the </w:t>
      </w:r>
      <w:r>
        <w:rPr>
          <w:i/>
          <w:iCs/>
          <w:lang w:eastAsia="ko-KR"/>
        </w:rPr>
        <w:t>a-posteriori</w:t>
      </w:r>
      <w:r>
        <w:rPr>
          <w:lang w:eastAsia="ko-KR"/>
        </w:rPr>
        <w:t xml:space="preserve"> log-likelihood ratio (AP-LLR), </w:t>
      </w:r>
      <m:oMath>
        <m:sSub>
          <m:sSubPr>
            <m:ctrlPr>
              <w:rPr>
                <w:rFonts w:ascii="Cambria Math" w:hAnsi="Cambria Math"/>
                <w:i/>
                <w:lang w:eastAsia="ko-KR"/>
              </w:rPr>
            </m:ctrlPr>
          </m:sSubPr>
          <m:e>
            <m:r>
              <w:rPr>
                <w:rFonts w:ascii="Cambria Math" w:hAnsi="Cambria Math"/>
                <w:lang w:eastAsia="ko-KR"/>
              </w:rPr>
              <m:t>λ</m:t>
            </m:r>
          </m:e>
          <m:sub>
            <m:r>
              <w:rPr>
                <w:rFonts w:ascii="Cambria Math" w:hAnsi="Cambria Math"/>
                <w:lang w:eastAsia="ko-KR"/>
              </w:rPr>
              <m:t>i</m:t>
            </m:r>
          </m:sub>
        </m:sSub>
      </m:oMath>
      <w:r>
        <w:rPr>
          <w:rFonts w:hint="eastAsia"/>
          <w:lang w:eastAsia="ko-KR"/>
        </w:rPr>
        <w:t>,</w:t>
      </w:r>
      <w:r>
        <w:rPr>
          <w:lang w:eastAsia="ko-KR"/>
        </w:rPr>
        <w:t xml:space="preserve"> from the received signal and makes a hard decision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r>
          <w:rPr>
            <w:rFonts w:ascii="Cambria Math" w:hAnsi="Cambria Math"/>
            <w:lang w:eastAsia="ko-KR"/>
          </w:rPr>
          <m:t>=</m:t>
        </m:r>
        <m:r>
          <m:rPr>
            <m:sty m:val="p"/>
          </m:rPr>
          <w:rPr>
            <w:rFonts w:ascii="Cambria Math" w:hAnsi="Cambria Math"/>
            <w:lang w:eastAsia="ko-KR"/>
          </w:rPr>
          <m:t>sign</m:t>
        </m:r>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λ</m:t>
            </m:r>
          </m:e>
          <m:sub>
            <m:r>
              <w:rPr>
                <w:rFonts w:ascii="Cambria Math" w:hAnsi="Cambria Math"/>
                <w:lang w:eastAsia="ko-KR"/>
              </w:rPr>
              <m:t>i</m:t>
            </m:r>
          </m:sub>
        </m:sSub>
        <m:r>
          <w:rPr>
            <w:rFonts w:ascii="Cambria Math" w:hAnsi="Cambria Math"/>
            <w:lang w:eastAsia="ko-KR"/>
          </w:rPr>
          <m:t>)</m:t>
        </m:r>
      </m:oMath>
      <w:r>
        <w:rPr>
          <w:rFonts w:hint="eastAsia"/>
          <w:lang w:eastAsia="ko-KR"/>
        </w:rPr>
        <w:t>.</w:t>
      </w:r>
      <w:r>
        <w:rPr>
          <w:lang w:eastAsia="ko-KR"/>
        </w:rPr>
        <w:t xml:space="preserve"> Concurrently, using the previously estimated bits</w:t>
      </w:r>
      <w:r>
        <w:rPr>
          <w:rFonts w:hint="eastAsia"/>
          <w:lang w:eastAsia="ko-KR"/>
        </w:rPr>
        <w:t> </w:t>
      </w:r>
      <m:oMath>
        <m:sSubSup>
          <m:sSubSupPr>
            <m:ctrlPr>
              <w:rPr>
                <w:rFonts w:ascii="Cambria Math" w:hAnsi="Cambria Math"/>
                <w:i/>
                <w:lang w:eastAsia="ko-KR"/>
              </w:rPr>
            </m:ctrlPr>
          </m:sSubSupPr>
          <m:e>
            <m:acc>
              <m:accPr>
                <m:ctrlPr>
                  <w:rPr>
                    <w:rFonts w:ascii="Cambria Math" w:hAnsi="Cambria Math"/>
                    <w:i/>
                    <w:lang w:eastAsia="ko-KR"/>
                  </w:rPr>
                </m:ctrlPr>
              </m:accPr>
              <m:e>
                <m:r>
                  <m:rPr>
                    <m:sty m:val="b"/>
                  </m:rPr>
                  <w:rPr>
                    <w:rFonts w:ascii="Cambria Math" w:hAnsi="Cambria Math"/>
                    <w:lang w:eastAsia="ko-KR"/>
                  </w:rPr>
                  <m:t>u</m:t>
                </m:r>
              </m:e>
            </m:acc>
          </m:e>
          <m:sub>
            <m:r>
              <w:rPr>
                <w:rFonts w:ascii="Cambria Math" w:hAnsi="Cambria Math"/>
                <w:lang w:eastAsia="ko-KR"/>
              </w:rPr>
              <m:t>0</m:t>
            </m:r>
          </m:sub>
          <m:sup>
            <m:r>
              <w:rPr>
                <w:rFonts w:ascii="Cambria Math" w:hAnsi="Cambria Math"/>
                <w:lang w:eastAsia="ko-KR"/>
              </w:rPr>
              <m:t>i-1</m:t>
            </m:r>
          </m:sup>
        </m:sSubSup>
      </m:oMath>
      <w:r>
        <w:rPr>
          <w:rFonts w:hint="eastAsia"/>
          <w:lang w:eastAsia="ko-KR"/>
        </w:rPr>
        <w:t xml:space="preserve"> </w:t>
      </w:r>
      <w:r>
        <w:rPr>
          <w:lang w:eastAsia="ko-KR"/>
        </w:rPr>
        <w:t xml:space="preserve">in a given path, the expected parity value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oMath>
      <w:r>
        <w:rPr>
          <w:rFonts w:hint="eastAsia"/>
          <w:lang w:eastAsia="ko-KR"/>
        </w:rPr>
        <w:t xml:space="preserve"> </w:t>
      </w:r>
      <w:r>
        <w:rPr>
          <w:lang w:eastAsia="ko-KR"/>
        </w:rPr>
        <w:t xml:space="preserve">is calculated as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r>
          <w:rPr>
            <w:rFonts w:ascii="Cambria Math" w:hAnsi="Cambria Math"/>
            <w:lang w:eastAsia="ko-KR"/>
          </w:rPr>
          <m:t>=</m:t>
        </m:r>
        <m:r>
          <w:rPr>
            <w:rFonts w:ascii="Cambria Math" w:hAnsi="Cambria Math" w:hint="eastAsia"/>
            <w:lang w:eastAsia="ko-KR"/>
          </w:rPr>
          <m:t> </m:t>
        </m:r>
        <m:sSubSup>
          <m:sSubSupPr>
            <m:ctrlPr>
              <w:rPr>
                <w:rFonts w:ascii="Cambria Math" w:hAnsi="Cambria Math"/>
                <w:i/>
                <w:lang w:eastAsia="ko-KR"/>
              </w:rPr>
            </m:ctrlPr>
          </m:sSubSupPr>
          <m:e>
            <m:acc>
              <m:accPr>
                <m:ctrlPr>
                  <w:rPr>
                    <w:rFonts w:ascii="Cambria Math" w:hAnsi="Cambria Math"/>
                    <w:i/>
                    <w:lang w:eastAsia="ko-KR"/>
                  </w:rPr>
                </m:ctrlPr>
              </m:accPr>
              <m:e>
                <m:r>
                  <m:rPr>
                    <m:sty m:val="b"/>
                  </m:rPr>
                  <w:rPr>
                    <w:rFonts w:ascii="Cambria Math" w:hAnsi="Cambria Math"/>
                    <w:lang w:eastAsia="ko-KR"/>
                  </w:rPr>
                  <m:t>u</m:t>
                </m:r>
              </m:e>
            </m:acc>
          </m:e>
          <m:sub>
            <m:r>
              <w:rPr>
                <w:rFonts w:ascii="Cambria Math" w:hAnsi="Cambria Math"/>
                <w:lang w:eastAsia="ko-KR"/>
              </w:rPr>
              <m:t>0</m:t>
            </m:r>
          </m:sub>
          <m:sup>
            <m:r>
              <w:rPr>
                <w:rFonts w:ascii="Cambria Math" w:hAnsi="Cambria Math"/>
                <w:lang w:eastAsia="ko-KR"/>
              </w:rPr>
              <m:t>i-1</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acc>
                      <m:accPr>
                        <m:chr m:val="̃"/>
                        <m:ctrlPr>
                          <w:rPr>
                            <w:rFonts w:ascii="Cambria Math" w:hAnsi="Cambria Math"/>
                            <w:b/>
                            <w:bCs/>
                            <w:iCs/>
                            <w:lang w:eastAsia="ko-KR"/>
                          </w:rPr>
                        </m:ctrlPr>
                      </m:accPr>
                      <m:e>
                        <m:r>
                          <m:rPr>
                            <m:sty m:val="b"/>
                          </m:rPr>
                          <w:rPr>
                            <w:rFonts w:ascii="Cambria Math" w:hAnsi="Cambria Math"/>
                            <w:lang w:eastAsia="ko-KR"/>
                          </w:rPr>
                          <m:t>H</m:t>
                        </m:r>
                      </m:e>
                    </m:acc>
                  </m:e>
                  <m:sub>
                    <m:r>
                      <w:rPr>
                        <w:rFonts w:ascii="Cambria Math" w:hAnsi="Cambria Math"/>
                        <w:lang w:eastAsia="ko-KR"/>
                      </w:rPr>
                      <m:t>i,0:i-1</m:t>
                    </m:r>
                  </m:sub>
                </m:sSub>
              </m:e>
            </m:d>
          </m:e>
          <m:sup>
            <m:r>
              <w:rPr>
                <w:rFonts w:ascii="Cambria Math" w:hAnsi="Cambria Math"/>
                <w:lang w:eastAsia="ko-KR"/>
              </w:rPr>
              <m:t>T</m:t>
            </m:r>
          </m:sup>
        </m:sSup>
      </m:oMath>
      <w:r>
        <w:rPr>
          <w:rFonts w:hint="eastAsia"/>
          <w:lang w:eastAsia="ko-KR"/>
        </w:rPr>
        <w:t>.</w:t>
      </w:r>
      <w:r>
        <w:rPr>
          <w:lang w:eastAsia="ko-KR"/>
        </w:rPr>
        <w:t xml:space="preserve"> The decoder then utilizes this information for either error correction or detection.</w:t>
      </w:r>
    </w:p>
    <w:p w14:paraId="6F025E44" w14:textId="77777777" w:rsidR="004B2C1A" w:rsidRDefault="004B2C1A" w:rsidP="004B2C1A">
      <w:pPr>
        <w:pStyle w:val="a4"/>
        <w:numPr>
          <w:ilvl w:val="2"/>
          <w:numId w:val="33"/>
        </w:numPr>
        <w:spacing w:before="60" w:after="60" w:line="288" w:lineRule="auto"/>
        <w:ind w:leftChars="0"/>
        <w:rPr>
          <w:lang w:eastAsia="ko-KR"/>
        </w:rPr>
      </w:pPr>
      <w:r w:rsidRPr="00FB7B1E">
        <w:rPr>
          <w:rFonts w:hint="eastAsia"/>
          <w:b/>
          <w:bCs/>
          <w:i/>
          <w:iCs/>
          <w:lang w:eastAsia="ko-KR"/>
        </w:rPr>
        <w:lastRenderedPageBreak/>
        <w:t>E</w:t>
      </w:r>
      <w:r w:rsidRPr="00FB7B1E">
        <w:rPr>
          <w:b/>
          <w:bCs/>
          <w:i/>
          <w:iCs/>
          <w:lang w:eastAsia="ko-KR"/>
        </w:rPr>
        <w:t>rror correction</w:t>
      </w:r>
      <w:r>
        <w:rPr>
          <w:lang w:eastAsia="ko-KR"/>
        </w:rPr>
        <w:t xml:space="preserve">: The decoder forces the bit estimate to match the calculated parity value, i.e., </w:t>
      </w:r>
      <m:oMath>
        <m:sSub>
          <m:sSubPr>
            <m:ctrlPr>
              <w:rPr>
                <w:rFonts w:ascii="Cambria Math" w:hAnsi="Cambria Math"/>
                <w:i/>
                <w:lang w:eastAsia="ko-KR"/>
              </w:rPr>
            </m:ctrlPr>
          </m:sSubPr>
          <m:e>
            <m:acc>
              <m:accPr>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oMath>
      <w:r>
        <w:rPr>
          <w:lang w:eastAsia="ko-KR"/>
        </w:rPr>
        <w:t xml:space="preserve">. Both path extensions originate from this single value, thereby ensuring that each path satisfies the </w:t>
      </w:r>
      <m:oMath>
        <m:r>
          <w:rPr>
            <w:rFonts w:ascii="Cambria Math" w:hAnsi="Cambria Math"/>
            <w:lang w:eastAsia="ko-KR"/>
          </w:rPr>
          <m:t>i</m:t>
        </m:r>
      </m:oMath>
      <w:r>
        <w:rPr>
          <w:rFonts w:hint="eastAsia"/>
          <w:lang w:eastAsia="ko-KR"/>
        </w:rPr>
        <w:t>-</w:t>
      </w:r>
      <w:proofErr w:type="spellStart"/>
      <w:r>
        <w:rPr>
          <w:lang w:eastAsia="ko-KR"/>
        </w:rPr>
        <w:t>th</w:t>
      </w:r>
      <w:proofErr w:type="spellEnd"/>
      <w:r>
        <w:rPr>
          <w:lang w:eastAsia="ko-KR"/>
        </w:rPr>
        <w:t xml:space="preserve"> parity constraint. The associated AP-LLR </w:t>
      </w:r>
      <m:oMath>
        <m:sSub>
          <m:sSubPr>
            <m:ctrlPr>
              <w:rPr>
                <w:rFonts w:ascii="Cambria Math" w:hAnsi="Cambria Math"/>
                <w:i/>
                <w:lang w:eastAsia="ko-KR"/>
              </w:rPr>
            </m:ctrlPr>
          </m:sSubPr>
          <m:e>
            <m:r>
              <w:rPr>
                <w:rFonts w:ascii="Cambria Math" w:hAnsi="Cambria Math"/>
                <w:lang w:eastAsia="ko-KR"/>
              </w:rPr>
              <m:t>λ</m:t>
            </m:r>
          </m:e>
          <m:sub>
            <m:r>
              <w:rPr>
                <w:rFonts w:ascii="Cambria Math" w:hAnsi="Cambria Math"/>
                <w:lang w:eastAsia="ko-KR"/>
              </w:rPr>
              <m:t>i</m:t>
            </m:r>
          </m:sub>
        </m:sSub>
      </m:oMath>
      <w:r>
        <w:rPr>
          <w:rFonts w:hint="eastAsia"/>
          <w:lang w:eastAsia="ko-KR"/>
        </w:rPr>
        <w:t xml:space="preserve"> </w:t>
      </w:r>
      <w:r>
        <w:rPr>
          <w:lang w:eastAsia="ko-KR"/>
        </w:rPr>
        <w:t>is used only for updating the path metric (PM).</w:t>
      </w:r>
    </w:p>
    <w:p w14:paraId="48E741C7" w14:textId="77777777" w:rsidR="004B2C1A" w:rsidRPr="00570021" w:rsidRDefault="004B2C1A" w:rsidP="004B2C1A">
      <w:pPr>
        <w:pStyle w:val="a4"/>
        <w:numPr>
          <w:ilvl w:val="2"/>
          <w:numId w:val="33"/>
        </w:numPr>
        <w:spacing w:before="60" w:after="60" w:line="288" w:lineRule="auto"/>
        <w:ind w:leftChars="0"/>
        <w:rPr>
          <w:lang w:eastAsia="ko-KR"/>
        </w:rPr>
      </w:pPr>
      <w:r w:rsidRPr="00FB7B1E">
        <w:rPr>
          <w:rFonts w:hint="eastAsia"/>
          <w:b/>
          <w:bCs/>
          <w:i/>
          <w:iCs/>
          <w:lang w:eastAsia="ko-KR"/>
        </w:rPr>
        <w:t>E</w:t>
      </w:r>
      <w:r w:rsidRPr="00FB7B1E">
        <w:rPr>
          <w:b/>
          <w:bCs/>
          <w:i/>
          <w:iCs/>
          <w:lang w:eastAsia="ko-KR"/>
        </w:rPr>
        <w:t>rror detection</w:t>
      </w:r>
      <w:r>
        <w:rPr>
          <w:lang w:eastAsia="ko-KR"/>
        </w:rPr>
        <w:t xml:space="preserve">: The decoder sets the bit estimate to the hard decision, </w:t>
      </w:r>
      <m:oMath>
        <m:sSub>
          <m:sSubPr>
            <m:ctrlPr>
              <w:rPr>
                <w:rFonts w:ascii="Cambria Math" w:hAnsi="Cambria Math"/>
                <w:i/>
                <w:lang w:eastAsia="ko-KR"/>
              </w:rPr>
            </m:ctrlPr>
          </m:sSubPr>
          <m:e>
            <m:acc>
              <m:accPr>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oMath>
      <w:r>
        <w:rPr>
          <w:rFonts w:hint="eastAsia"/>
          <w:lang w:eastAsia="ko-KR"/>
        </w:rPr>
        <w:t>,</w:t>
      </w:r>
      <w:r>
        <w:rPr>
          <w:lang w:eastAsia="ko-KR"/>
        </w:rPr>
        <w:t xml:space="preserve"> and then compares it with computed parity value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oMath>
      <w:r>
        <w:rPr>
          <w:rFonts w:hint="eastAsia"/>
          <w:lang w:eastAsia="ko-KR"/>
        </w:rPr>
        <w:t>.</w:t>
      </w:r>
      <w:r>
        <w:rPr>
          <w:lang w:eastAsia="ko-KR"/>
        </w:rPr>
        <w:t xml:space="preserve"> If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u</m:t>
                </m:r>
              </m:e>
            </m:acc>
          </m:e>
          <m:sub>
            <m:r>
              <w:rPr>
                <w:rFonts w:ascii="Cambria Math" w:hAnsi="Cambria Math"/>
                <w:lang w:eastAsia="ko-KR"/>
              </w:rPr>
              <m:t>i</m:t>
            </m:r>
          </m:sub>
        </m:sSub>
      </m:oMath>
      <w:r>
        <w:rPr>
          <w:rFonts w:hint="eastAsia"/>
          <w:lang w:eastAsia="ko-KR"/>
        </w:rPr>
        <w:t>,</w:t>
      </w:r>
      <w:r>
        <w:rPr>
          <w:lang w:eastAsia="ko-KR"/>
        </w:rPr>
        <w:t xml:space="preserve"> the path is tagged as </w:t>
      </w:r>
      <w:r>
        <w:rPr>
          <w:i/>
          <w:iCs/>
          <w:lang w:eastAsia="ko-KR"/>
        </w:rPr>
        <w:t>invalid</w:t>
      </w:r>
      <w:r>
        <w:rPr>
          <w:lang w:eastAsia="ko-KR"/>
        </w:rPr>
        <w:t>. Rather than being immediately pruned, an invalid path is deprioritized by being flagged. The decoder then proceeds with standard PM-based pruning, maintaining a mix of valid and invalid candidates. If all surviving paths are flagged as invalid at any stage, the decoder terminates, and a decoding failure is declared.</w:t>
      </w:r>
    </w:p>
    <w:p w14:paraId="6AD3387F" w14:textId="7CFCBD25" w:rsidR="004B2C1A" w:rsidRPr="00695DDA" w:rsidRDefault="004B2C1A" w:rsidP="004B2C1A">
      <w:pPr>
        <w:spacing w:before="60" w:after="60" w:line="288" w:lineRule="auto"/>
        <w:rPr>
          <w:b/>
          <w:bCs/>
          <w:i/>
          <w:iCs/>
          <w:lang w:eastAsia="ko-KR"/>
        </w:rPr>
      </w:pPr>
      <w:r w:rsidRPr="00695DDA">
        <w:rPr>
          <w:rFonts w:hint="cs"/>
          <w:b/>
          <w:bCs/>
          <w:i/>
          <w:iCs/>
          <w:lang w:eastAsia="ko-KR"/>
        </w:rPr>
        <w:t>O</w:t>
      </w:r>
      <w:r w:rsidRPr="00695DDA">
        <w:rPr>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17</w:t>
      </w:r>
      <w:r w:rsidRPr="00F93D97">
        <w:rPr>
          <w:b/>
          <w:i/>
        </w:rPr>
        <w:fldChar w:fldCharType="end"/>
      </w:r>
      <w:r w:rsidRPr="00695DDA">
        <w:rPr>
          <w:b/>
          <w:bCs/>
          <w:i/>
          <w:iCs/>
          <w:lang w:eastAsia="ko-KR"/>
        </w:rPr>
        <w:t>: PAC codes do not need to rely on sequential decoding approaches including the Fano algorithm, which suffer from non-uniform throughput due to varying computational complexity.</w:t>
      </w:r>
    </w:p>
    <w:p w14:paraId="442B4BBC" w14:textId="59FA8B21" w:rsidR="004B2C1A" w:rsidRDefault="004B2C1A" w:rsidP="004B2C1A">
      <w:pPr>
        <w:spacing w:before="60" w:after="60" w:line="288" w:lineRule="auto"/>
        <w:rPr>
          <w:b/>
          <w:bCs/>
          <w:i/>
          <w:iCs/>
          <w:lang w:eastAsia="ko-KR"/>
        </w:rPr>
      </w:pPr>
      <w:r w:rsidRPr="00695DDA">
        <w:rPr>
          <w:b/>
          <w:bCs/>
          <w:i/>
          <w:iCs/>
          <w:lang w:eastAsia="ko-KR"/>
        </w:rPr>
        <w:t xml:space="preserve">Observation </w:t>
      </w:r>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18</w:t>
      </w:r>
      <w:r w:rsidRPr="00F93D97">
        <w:rPr>
          <w:b/>
          <w:i/>
        </w:rPr>
        <w:fldChar w:fldCharType="end"/>
      </w:r>
      <w:r w:rsidRPr="00695DDA">
        <w:rPr>
          <w:b/>
          <w:bCs/>
          <w:i/>
          <w:iCs/>
          <w:lang w:eastAsia="ko-KR"/>
        </w:rPr>
        <w:t>: The decoding of PAC codes can leverage the conventional SCL algorithm by using a set of parity-check equations derived from the connection polynomial.</w:t>
      </w:r>
    </w:p>
    <w:p w14:paraId="4C053ED7" w14:textId="77777777" w:rsidR="004B2C1A" w:rsidRDefault="004B2C1A" w:rsidP="004B2C1A">
      <w:pPr>
        <w:spacing w:before="60" w:after="60" w:line="288" w:lineRule="auto"/>
        <w:rPr>
          <w:b/>
          <w:bCs/>
          <w:i/>
          <w:iCs/>
          <w:lang w:eastAsia="ko-KR"/>
        </w:rPr>
      </w:pPr>
    </w:p>
    <w:p w14:paraId="0048AC41" w14:textId="77777777" w:rsidR="004B2C1A" w:rsidRDefault="004B2C1A" w:rsidP="004B2C1A">
      <w:pPr>
        <w:spacing w:before="60" w:after="60" w:line="288" w:lineRule="auto"/>
        <w:rPr>
          <w:lang w:eastAsia="ko-KR"/>
        </w:rPr>
      </w:pPr>
      <w:r>
        <w:rPr>
          <w:rFonts w:hint="eastAsia"/>
          <w:lang w:eastAsia="ko-KR"/>
        </w:rPr>
        <w:t>T</w:t>
      </w:r>
      <w:r>
        <w:rPr>
          <w:lang w:eastAsia="ko-KR"/>
        </w:rPr>
        <w:t xml:space="preserve">o illustrate the PCM construction process, we provide a step-by-step derivation for an </w:t>
      </w:r>
      <m:oMath>
        <m:r>
          <w:rPr>
            <w:rFonts w:ascii="Cambria Math" w:hAnsi="Cambria Math"/>
            <w:lang w:eastAsia="ko-KR"/>
          </w:rPr>
          <m:t>(N=32,K=16)</m:t>
        </m:r>
      </m:oMath>
      <w:r>
        <w:rPr>
          <w:rFonts w:hint="eastAsia"/>
          <w:lang w:eastAsia="ko-KR"/>
        </w:rPr>
        <w:t xml:space="preserve"> </w:t>
      </w:r>
      <w:r>
        <w:rPr>
          <w:lang w:eastAsia="ko-KR"/>
        </w:rPr>
        <w:t xml:space="preserve">PAC code. The information set </w:t>
      </w:r>
      <m:oMath>
        <m:r>
          <m:rPr>
            <m:scr m:val="script"/>
          </m:rPr>
          <w:rPr>
            <w:rFonts w:ascii="Cambria Math" w:hAnsi="Cambria Math"/>
            <w:lang w:eastAsia="ko-KR"/>
          </w:rPr>
          <m:t>A</m:t>
        </m:r>
      </m:oMath>
      <w:r>
        <w:rPr>
          <w:rFonts w:hint="eastAsia"/>
          <w:lang w:eastAsia="ko-KR"/>
        </w:rPr>
        <w:t>,</w:t>
      </w:r>
      <w:r>
        <w:rPr>
          <w:lang w:eastAsia="ko-KR"/>
        </w:rPr>
        <w:t xml:space="preserve"> determined by the NR polar sequence, is given by</w:t>
      </w:r>
    </w:p>
    <w:p w14:paraId="7F04ED89" w14:textId="77777777" w:rsidR="004B2C1A" w:rsidRPr="00367E3B" w:rsidRDefault="004B2C1A" w:rsidP="004B2C1A">
      <w:pPr>
        <w:spacing w:before="60" w:after="60" w:line="288" w:lineRule="auto"/>
        <w:rPr>
          <w:lang w:eastAsia="ko-KR"/>
        </w:rPr>
      </w:pPr>
      <m:oMathPara>
        <m:oMath>
          <m:r>
            <m:rPr>
              <m:scr m:val="script"/>
            </m:rPr>
            <w:rPr>
              <w:rFonts w:ascii="Cambria Math" w:hAnsi="Cambria Math"/>
              <w:lang w:eastAsia="ko-KR"/>
            </w:rPr>
            <m:t>A=</m:t>
          </m:r>
          <m:d>
            <m:dPr>
              <m:begChr m:val="{"/>
              <m:endChr m:val="}"/>
              <m:ctrlPr>
                <w:rPr>
                  <w:rFonts w:ascii="Cambria Math" w:hAnsi="Cambria Math"/>
                  <w:i/>
                  <w:lang w:eastAsia="ko-KR"/>
                </w:rPr>
              </m:ctrlPr>
            </m:dPr>
            <m:e>
              <m:r>
                <w:rPr>
                  <w:rFonts w:ascii="Cambria Math" w:hAnsi="Cambria Math"/>
                  <w:lang w:eastAsia="ko-KR"/>
                </w:rPr>
                <m:t>7, 11, 13, 14, 15, 19, 21, 22, 23, 25, 26, 27, 28, 39, 30, 31</m:t>
              </m:r>
            </m:e>
          </m:d>
          <m:r>
            <w:rPr>
              <w:rFonts w:ascii="Cambria Math" w:hAnsi="Cambria Math"/>
              <w:lang w:eastAsia="ko-KR"/>
            </w:rPr>
            <m:t>.</m:t>
          </m:r>
        </m:oMath>
      </m:oMathPara>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52"/>
      </w:tblGrid>
      <w:tr w:rsidR="004B2C1A" w14:paraId="208C38AA" w14:textId="77777777" w:rsidTr="00FB3773">
        <w:trPr>
          <w:trHeight w:val="333"/>
          <w:jc w:val="center"/>
        </w:trPr>
        <w:tc>
          <w:tcPr>
            <w:tcW w:w="4852" w:type="dxa"/>
          </w:tcPr>
          <w:p w14:paraId="7B199C40" w14:textId="77777777" w:rsidR="004B2C1A" w:rsidRDefault="004B2C1A" w:rsidP="00FB3773">
            <w:pPr>
              <w:jc w:val="center"/>
              <w:rPr>
                <w:lang w:eastAsia="ko-KR"/>
              </w:rPr>
            </w:pPr>
            <w:r>
              <w:rPr>
                <w:rFonts w:hint="eastAsia"/>
                <w:noProof/>
                <w:lang w:eastAsia="ko-KR"/>
              </w:rPr>
              <w:drawing>
                <wp:inline distT="0" distB="0" distL="0" distR="0" wp14:anchorId="75926CE0" wp14:editId="0D67B24F">
                  <wp:extent cx="2943860" cy="1139825"/>
                  <wp:effectExtent l="0" t="0" r="8890" b="317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43860" cy="1139825"/>
                          </a:xfrm>
                          <a:prstGeom prst="rect">
                            <a:avLst/>
                          </a:prstGeom>
                        </pic:spPr>
                      </pic:pic>
                    </a:graphicData>
                  </a:graphic>
                </wp:inline>
              </w:drawing>
            </w:r>
          </w:p>
        </w:tc>
      </w:tr>
    </w:tbl>
    <w:p w14:paraId="3E669D83" w14:textId="77777777" w:rsidR="004B2C1A" w:rsidRDefault="004B2C1A" w:rsidP="004B2C1A">
      <w:pPr>
        <w:jc w:val="center"/>
        <w:rPr>
          <w:b/>
          <w:bCs/>
          <w:iCs/>
          <w:lang w:eastAsia="ko-KR"/>
        </w:rPr>
      </w:pPr>
      <w:r w:rsidRPr="0074232E">
        <w:rPr>
          <w:lang w:eastAsia="ko-KR"/>
        </w:rPr>
        <w:t>(a) Full-rank generator matrix</w:t>
      </w:r>
      <w:r>
        <w:rPr>
          <w:b/>
          <w:bCs/>
          <w:lang w:eastAsia="ko-KR"/>
        </w:rPr>
        <w:t xml:space="preserve"> </w:t>
      </w:r>
      <m:oMath>
        <m:acc>
          <m:accPr>
            <m:chr m:val="̃"/>
            <m:ctrlPr>
              <w:rPr>
                <w:rFonts w:ascii="Cambria Math" w:hAnsi="Cambria Math"/>
                <w:b/>
                <w:bCs/>
                <w:iCs/>
                <w:lang w:eastAsia="ko-KR"/>
              </w:rPr>
            </m:ctrlPr>
          </m:accPr>
          <m:e>
            <m:r>
              <m:rPr>
                <m:sty m:val="b"/>
              </m:rPr>
              <w:rPr>
                <w:rFonts w:ascii="Cambria Math" w:hAnsi="Cambria Math"/>
                <w:lang w:eastAsia="ko-KR"/>
              </w:rPr>
              <m:t>T</m:t>
            </m:r>
          </m:e>
        </m:acc>
      </m:oMath>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52"/>
      </w:tblGrid>
      <w:tr w:rsidR="004B2C1A" w14:paraId="2992798F" w14:textId="77777777" w:rsidTr="00FB3773">
        <w:trPr>
          <w:trHeight w:val="333"/>
          <w:jc w:val="center"/>
        </w:trPr>
        <w:tc>
          <w:tcPr>
            <w:tcW w:w="4852" w:type="dxa"/>
          </w:tcPr>
          <w:p w14:paraId="01B57692" w14:textId="77777777" w:rsidR="004B2C1A" w:rsidRDefault="004B2C1A" w:rsidP="00FB3773">
            <w:pPr>
              <w:jc w:val="center"/>
              <w:rPr>
                <w:lang w:eastAsia="ko-KR"/>
              </w:rPr>
            </w:pPr>
            <w:r>
              <w:rPr>
                <w:rFonts w:hint="eastAsia"/>
                <w:noProof/>
                <w:lang w:eastAsia="ko-KR"/>
              </w:rPr>
              <w:drawing>
                <wp:inline distT="0" distB="0" distL="0" distR="0" wp14:anchorId="5E302796" wp14:editId="786B89BE">
                  <wp:extent cx="2943860" cy="1139825"/>
                  <wp:effectExtent l="0" t="0" r="8890" b="317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그림 3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43860" cy="1139825"/>
                          </a:xfrm>
                          <a:prstGeom prst="rect">
                            <a:avLst/>
                          </a:prstGeom>
                        </pic:spPr>
                      </pic:pic>
                    </a:graphicData>
                  </a:graphic>
                </wp:inline>
              </w:drawing>
            </w:r>
          </w:p>
        </w:tc>
      </w:tr>
    </w:tbl>
    <w:p w14:paraId="734E3778" w14:textId="77777777" w:rsidR="004B2C1A" w:rsidRDefault="004B2C1A" w:rsidP="004B2C1A">
      <w:pPr>
        <w:jc w:val="center"/>
        <w:rPr>
          <w:b/>
          <w:bCs/>
          <w:iCs/>
          <w:lang w:eastAsia="ko-KR"/>
        </w:rPr>
      </w:pPr>
      <w:r w:rsidRPr="0074232E">
        <w:rPr>
          <w:lang w:eastAsia="ko-KR"/>
        </w:rPr>
        <w:t>(b) RREF form</w:t>
      </w:r>
      <w:r>
        <w:rPr>
          <w:b/>
          <w:bCs/>
          <w:lang w:eastAsia="ko-KR"/>
        </w:rPr>
        <w:t xml:space="preserve"> </w:t>
      </w:r>
      <m:oMath>
        <m:r>
          <m:rPr>
            <m:sty m:val="b"/>
          </m:rPr>
          <w:rPr>
            <w:rFonts w:ascii="Cambria Math" w:hAnsi="Cambria Math"/>
            <w:lang w:eastAsia="ko-KR"/>
          </w:rPr>
          <m:t>R</m:t>
        </m:r>
      </m:oMath>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52"/>
      </w:tblGrid>
      <w:tr w:rsidR="004B2C1A" w14:paraId="5BC483AF" w14:textId="77777777" w:rsidTr="00FB3773">
        <w:trPr>
          <w:trHeight w:val="333"/>
          <w:jc w:val="center"/>
        </w:trPr>
        <w:tc>
          <w:tcPr>
            <w:tcW w:w="4852" w:type="dxa"/>
          </w:tcPr>
          <w:p w14:paraId="1AB2E33E" w14:textId="77777777" w:rsidR="004B2C1A" w:rsidRDefault="004B2C1A" w:rsidP="00FB3773">
            <w:pPr>
              <w:jc w:val="center"/>
              <w:rPr>
                <w:lang w:eastAsia="ko-KR"/>
              </w:rPr>
            </w:pPr>
            <w:r>
              <w:rPr>
                <w:rFonts w:hint="eastAsia"/>
                <w:noProof/>
                <w:lang w:eastAsia="ko-KR"/>
              </w:rPr>
              <w:drawing>
                <wp:inline distT="0" distB="0" distL="0" distR="0" wp14:anchorId="50903F93" wp14:editId="48E3C67D">
                  <wp:extent cx="2943860" cy="1139825"/>
                  <wp:effectExtent l="0" t="0" r="8890" b="3175"/>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그림 4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43860" cy="1139825"/>
                          </a:xfrm>
                          <a:prstGeom prst="rect">
                            <a:avLst/>
                          </a:prstGeom>
                        </pic:spPr>
                      </pic:pic>
                    </a:graphicData>
                  </a:graphic>
                </wp:inline>
              </w:drawing>
            </w:r>
          </w:p>
        </w:tc>
      </w:tr>
    </w:tbl>
    <w:p w14:paraId="1CFCB954" w14:textId="77777777" w:rsidR="004B2C1A" w:rsidRDefault="004B2C1A" w:rsidP="004B2C1A">
      <w:pPr>
        <w:jc w:val="center"/>
        <w:rPr>
          <w:b/>
          <w:bCs/>
          <w:lang w:eastAsia="ko-KR"/>
        </w:rPr>
      </w:pPr>
      <w:r w:rsidRPr="00906BAB">
        <w:rPr>
          <w:lang w:eastAsia="ko-KR"/>
        </w:rPr>
        <w:t>(c) Standard form</w:t>
      </w:r>
      <w:r>
        <w:rPr>
          <w:b/>
          <w:bCs/>
          <w:lang w:eastAsia="ko-KR"/>
        </w:rPr>
        <w:t xml:space="preserve"> </w:t>
      </w:r>
      <m:oMath>
        <m:sSub>
          <m:sSubPr>
            <m:ctrlPr>
              <w:rPr>
                <w:rFonts w:ascii="Cambria Math" w:hAnsi="Cambria Math"/>
                <w:b/>
                <w:bCs/>
                <w:iCs/>
                <w:lang w:eastAsia="ko-KR"/>
              </w:rPr>
            </m:ctrlPr>
          </m:sSubPr>
          <m:e>
            <m:r>
              <m:rPr>
                <m:sty m:val="b"/>
              </m:rPr>
              <w:rPr>
                <w:rFonts w:ascii="Cambria Math" w:hAnsi="Cambria Math"/>
                <w:lang w:eastAsia="ko-KR"/>
              </w:rPr>
              <m:t>R</m:t>
            </m:r>
          </m:e>
          <m:sub>
            <m:r>
              <w:rPr>
                <w:rFonts w:ascii="Cambria Math" w:hAnsi="Cambria Math"/>
                <w:lang w:eastAsia="ko-KR"/>
              </w:rPr>
              <m:t>π</m:t>
            </m:r>
          </m:sub>
        </m:sSub>
      </m:oMath>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52"/>
      </w:tblGrid>
      <w:tr w:rsidR="004B2C1A" w14:paraId="11D8EC58" w14:textId="77777777" w:rsidTr="00FB3773">
        <w:trPr>
          <w:trHeight w:val="333"/>
          <w:jc w:val="center"/>
        </w:trPr>
        <w:tc>
          <w:tcPr>
            <w:tcW w:w="4852" w:type="dxa"/>
          </w:tcPr>
          <w:p w14:paraId="265E7C72" w14:textId="77777777" w:rsidR="004B2C1A" w:rsidRDefault="004B2C1A" w:rsidP="00FB3773">
            <w:pPr>
              <w:jc w:val="center"/>
              <w:rPr>
                <w:lang w:eastAsia="ko-KR"/>
              </w:rPr>
            </w:pPr>
            <w:r>
              <w:rPr>
                <w:rFonts w:hint="eastAsia"/>
                <w:noProof/>
                <w:lang w:eastAsia="ko-KR"/>
              </w:rPr>
              <w:drawing>
                <wp:inline distT="0" distB="0" distL="0" distR="0" wp14:anchorId="65428C50" wp14:editId="450DD046">
                  <wp:extent cx="2943860" cy="1139825"/>
                  <wp:effectExtent l="0" t="0" r="8890" b="3175"/>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그림 4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43860" cy="1139825"/>
                          </a:xfrm>
                          <a:prstGeom prst="rect">
                            <a:avLst/>
                          </a:prstGeom>
                        </pic:spPr>
                      </pic:pic>
                    </a:graphicData>
                  </a:graphic>
                </wp:inline>
              </w:drawing>
            </w:r>
          </w:p>
        </w:tc>
      </w:tr>
    </w:tbl>
    <w:p w14:paraId="49EFB805" w14:textId="77777777" w:rsidR="004B2C1A" w:rsidRDefault="004B2C1A" w:rsidP="004B2C1A">
      <w:pPr>
        <w:jc w:val="center"/>
        <w:rPr>
          <w:b/>
          <w:bCs/>
          <w:lang w:eastAsia="ko-KR"/>
        </w:rPr>
      </w:pPr>
      <w:r w:rsidRPr="00906BAB">
        <w:rPr>
          <w:lang w:eastAsia="ko-KR"/>
        </w:rPr>
        <w:t>(d) PCM</w:t>
      </w:r>
      <w:r>
        <w:rPr>
          <w:b/>
          <w:bCs/>
          <w:lang w:eastAsia="ko-KR"/>
        </w:rPr>
        <w:t xml:space="preserve"> </w:t>
      </w:r>
      <m:oMath>
        <m:r>
          <m:rPr>
            <m:sty m:val="b"/>
          </m:rPr>
          <w:rPr>
            <w:rFonts w:ascii="Cambria Math" w:hAnsi="Cambria Math"/>
            <w:lang w:eastAsia="ko-KR"/>
          </w:rPr>
          <m:t>H</m:t>
        </m:r>
      </m:oMath>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52"/>
      </w:tblGrid>
      <w:tr w:rsidR="004B2C1A" w14:paraId="45F59385" w14:textId="77777777" w:rsidTr="00FB3773">
        <w:trPr>
          <w:trHeight w:val="333"/>
          <w:jc w:val="center"/>
        </w:trPr>
        <w:tc>
          <w:tcPr>
            <w:tcW w:w="4852" w:type="dxa"/>
          </w:tcPr>
          <w:p w14:paraId="0C737FAC" w14:textId="77777777" w:rsidR="004B2C1A" w:rsidRDefault="004B2C1A" w:rsidP="00FB3773">
            <w:pPr>
              <w:jc w:val="center"/>
              <w:rPr>
                <w:lang w:eastAsia="ko-KR"/>
              </w:rPr>
            </w:pPr>
            <w:r>
              <w:rPr>
                <w:rFonts w:hint="eastAsia"/>
                <w:noProof/>
                <w:lang w:eastAsia="ko-KR"/>
              </w:rPr>
              <w:lastRenderedPageBreak/>
              <w:drawing>
                <wp:inline distT="0" distB="0" distL="0" distR="0" wp14:anchorId="3DFBE6E5" wp14:editId="03D5B464">
                  <wp:extent cx="2943860" cy="2012950"/>
                  <wp:effectExtent l="0" t="0" r="8890" b="635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그림 4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43860" cy="2012950"/>
                          </a:xfrm>
                          <a:prstGeom prst="rect">
                            <a:avLst/>
                          </a:prstGeom>
                        </pic:spPr>
                      </pic:pic>
                    </a:graphicData>
                  </a:graphic>
                </wp:inline>
              </w:drawing>
            </w:r>
          </w:p>
        </w:tc>
      </w:tr>
    </w:tbl>
    <w:p w14:paraId="79292B55" w14:textId="77777777" w:rsidR="004B2C1A" w:rsidRDefault="004B2C1A" w:rsidP="004B2C1A">
      <w:pPr>
        <w:jc w:val="center"/>
        <w:rPr>
          <w:b/>
          <w:bCs/>
          <w:iCs/>
          <w:lang w:eastAsia="ko-KR"/>
        </w:rPr>
      </w:pPr>
      <w:r w:rsidRPr="00906BAB">
        <w:rPr>
          <w:lang w:eastAsia="ko-KR"/>
        </w:rPr>
        <w:t>(e) Augmented PCM</w:t>
      </w:r>
      <w:r w:rsidRPr="00C31D9D">
        <w:rPr>
          <w:b/>
          <w:bCs/>
          <w:lang w:eastAsia="ko-KR"/>
        </w:rPr>
        <w:t xml:space="preserve"> </w:t>
      </w:r>
      <m:oMath>
        <m:acc>
          <m:accPr>
            <m:chr m:val="̃"/>
            <m:ctrlPr>
              <w:rPr>
                <w:rFonts w:ascii="Cambria Math" w:hAnsi="Cambria Math"/>
                <w:b/>
                <w:bCs/>
                <w:iCs/>
                <w:lang w:val="pt-BR" w:eastAsia="ko-KR"/>
              </w:rPr>
            </m:ctrlPr>
          </m:accPr>
          <m:e>
            <m:r>
              <m:rPr>
                <m:sty m:val="b"/>
              </m:rPr>
              <w:rPr>
                <w:rFonts w:ascii="Cambria Math" w:hAnsi="Cambria Math"/>
                <w:lang w:eastAsia="ko-KR"/>
              </w:rPr>
              <m:t>H</m:t>
            </m:r>
            <m:ctrlPr>
              <w:rPr>
                <w:rFonts w:ascii="Cambria Math" w:hAnsi="Cambria Math"/>
                <w:b/>
                <w:bCs/>
                <w:iCs/>
                <w:lang w:eastAsia="ko-KR"/>
              </w:rPr>
            </m:ctrlPr>
          </m:e>
        </m:acc>
      </m:oMath>
    </w:p>
    <w:p w14:paraId="3B7049CD" w14:textId="0FE14C66" w:rsidR="004B2C1A" w:rsidRPr="00635866" w:rsidRDefault="004B2C1A" w:rsidP="004B2C1A">
      <w:pPr>
        <w:jc w:val="center"/>
        <w:rPr>
          <w:lang w:eastAsia="ko-KR"/>
        </w:rPr>
      </w:pPr>
      <w:r w:rsidRPr="00393D64">
        <w:rPr>
          <w:rFonts w:hint="eastAsia"/>
          <w:b/>
          <w:bCs/>
          <w:lang w:eastAsia="ko-KR"/>
        </w:rPr>
        <w:t>F</w:t>
      </w:r>
      <w:r w:rsidRPr="00393D64">
        <w:rPr>
          <w:b/>
          <w:bCs/>
          <w:lang w:eastAsia="ko-KR"/>
        </w:rPr>
        <w:t>ig</w:t>
      </w:r>
      <w:r>
        <w:rPr>
          <w:b/>
          <w:bCs/>
          <w:lang w:eastAsia="ko-KR"/>
        </w:rPr>
        <w:t>ure</w:t>
      </w:r>
      <w:r w:rsidRPr="00393D64">
        <w:rPr>
          <w:b/>
          <w:bCs/>
          <w:lang w:eastAsia="ko-KR"/>
        </w:rPr>
        <w:t xml:space="preserve"> </w:t>
      </w:r>
      <w:r w:rsidRPr="00585B8F">
        <w:rPr>
          <w:b/>
          <w:bCs/>
        </w:rPr>
        <w:fldChar w:fldCharType="begin"/>
      </w:r>
      <w:r w:rsidRPr="00585B8F">
        <w:rPr>
          <w:b/>
          <w:bCs/>
        </w:rPr>
        <w:instrText xml:space="preserve"> SEQ Figure \* ARABIC </w:instrText>
      </w:r>
      <w:r w:rsidRPr="00585B8F">
        <w:rPr>
          <w:b/>
          <w:bCs/>
        </w:rPr>
        <w:fldChar w:fldCharType="separate"/>
      </w:r>
      <w:r w:rsidR="00026579">
        <w:rPr>
          <w:b/>
          <w:bCs/>
          <w:noProof/>
        </w:rPr>
        <w:t>13</w:t>
      </w:r>
      <w:r w:rsidRPr="00585B8F">
        <w:rPr>
          <w:b/>
          <w:bCs/>
          <w:noProof/>
        </w:rPr>
        <w:fldChar w:fldCharType="end"/>
      </w:r>
      <w:r w:rsidRPr="00393D64">
        <w:rPr>
          <w:b/>
          <w:bCs/>
          <w:lang w:eastAsia="ko-KR"/>
        </w:rPr>
        <w:t xml:space="preserve">. </w:t>
      </w:r>
      <w:r w:rsidRPr="00635866">
        <w:rPr>
          <w:lang w:eastAsia="ko-KR"/>
        </w:rPr>
        <w:t>Step-by-step PCM derivation</w:t>
      </w:r>
    </w:p>
    <w:p w14:paraId="5DCC02EE" w14:textId="77777777" w:rsidR="004B2C1A" w:rsidRDefault="004B2C1A" w:rsidP="00635866">
      <w:pPr>
        <w:pStyle w:val="a4"/>
        <w:numPr>
          <w:ilvl w:val="0"/>
          <w:numId w:val="41"/>
        </w:numPr>
        <w:ind w:leftChars="0"/>
        <w:jc w:val="both"/>
        <w:rPr>
          <w:lang w:eastAsia="ko-KR"/>
        </w:rPr>
      </w:pPr>
      <w:r w:rsidRPr="007D08DD">
        <w:rPr>
          <w:rFonts w:hint="eastAsia"/>
          <w:i/>
          <w:iCs/>
          <w:lang w:eastAsia="ko-KR"/>
        </w:rPr>
        <w:t>F</w:t>
      </w:r>
      <w:r w:rsidRPr="007D08DD">
        <w:rPr>
          <w:i/>
          <w:iCs/>
          <w:lang w:eastAsia="ko-KR"/>
        </w:rPr>
        <w:t>ull-rank sub-matrix (a)</w:t>
      </w:r>
      <w:r>
        <w:rPr>
          <w:lang w:eastAsia="ko-KR"/>
        </w:rPr>
        <w:t xml:space="preserve">: The process begins with extracting the full-rank generator matrix, </w:t>
      </w:r>
      <m:oMath>
        <m:acc>
          <m:accPr>
            <m:chr m:val="̃"/>
            <m:ctrlPr>
              <w:rPr>
                <w:rFonts w:ascii="Cambria Math" w:hAnsi="Cambria Math"/>
                <w:i/>
                <w:lang w:eastAsia="ko-KR"/>
              </w:rPr>
            </m:ctrlPr>
          </m:accPr>
          <m:e>
            <m:r>
              <m:rPr>
                <m:sty m:val="b"/>
              </m:rPr>
              <w:rPr>
                <w:rFonts w:ascii="Cambria Math" w:hAnsi="Cambria Math"/>
                <w:lang w:eastAsia="ko-KR"/>
              </w:rPr>
              <m:t>T</m:t>
            </m:r>
          </m:e>
        </m:acc>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16×32</m:t>
            </m:r>
          </m:sup>
        </m:sSubSup>
      </m:oMath>
      <w:r>
        <w:rPr>
          <w:rFonts w:hint="eastAsia"/>
          <w:lang w:eastAsia="ko-KR"/>
        </w:rPr>
        <w:t>,</w:t>
      </w:r>
      <w:r>
        <w:rPr>
          <w:lang w:eastAsia="ko-KR"/>
        </w:rPr>
        <w:t xml:space="preserve"> from the original Toeplitz matrix. </w:t>
      </w:r>
    </w:p>
    <w:p w14:paraId="76994CE8" w14:textId="77777777" w:rsidR="004B2C1A" w:rsidRDefault="004B2C1A" w:rsidP="00635866">
      <w:pPr>
        <w:pStyle w:val="a4"/>
        <w:numPr>
          <w:ilvl w:val="0"/>
          <w:numId w:val="41"/>
        </w:numPr>
        <w:ind w:leftChars="0"/>
        <w:jc w:val="both"/>
        <w:rPr>
          <w:lang w:eastAsia="ko-KR"/>
        </w:rPr>
      </w:pPr>
      <w:r w:rsidRPr="007D08DD">
        <w:rPr>
          <w:rFonts w:hint="eastAsia"/>
          <w:i/>
          <w:iCs/>
          <w:lang w:eastAsia="ko-KR"/>
        </w:rPr>
        <w:t>R</w:t>
      </w:r>
      <w:r w:rsidRPr="007D08DD">
        <w:rPr>
          <w:i/>
          <w:iCs/>
          <w:lang w:eastAsia="ko-KR"/>
        </w:rPr>
        <w:t>REF form (b)</w:t>
      </w:r>
      <w:r>
        <w:rPr>
          <w:lang w:eastAsia="ko-KR"/>
        </w:rPr>
        <w:t xml:space="preserve">: Gaussian elimination is applied to </w:t>
      </w:r>
      <m:oMath>
        <m:acc>
          <m:accPr>
            <m:chr m:val="̃"/>
            <m:ctrlPr>
              <w:rPr>
                <w:rFonts w:ascii="Cambria Math" w:hAnsi="Cambria Math"/>
                <w:i/>
                <w:lang w:eastAsia="ko-KR"/>
              </w:rPr>
            </m:ctrlPr>
          </m:accPr>
          <m:e>
            <m:r>
              <m:rPr>
                <m:sty m:val="b"/>
              </m:rPr>
              <w:rPr>
                <w:rFonts w:ascii="Cambria Math" w:hAnsi="Cambria Math"/>
                <w:lang w:eastAsia="ko-KR"/>
              </w:rPr>
              <m:t>T</m:t>
            </m:r>
          </m:e>
        </m:acc>
      </m:oMath>
      <w:r>
        <w:rPr>
          <w:rFonts w:hint="eastAsia"/>
          <w:lang w:eastAsia="ko-KR"/>
        </w:rPr>
        <w:t xml:space="preserve"> </w:t>
      </w:r>
      <w:r>
        <w:rPr>
          <w:lang w:eastAsia="ko-KR"/>
        </w:rPr>
        <w:t xml:space="preserve">to obtain its RREF, denoted as </w:t>
      </w:r>
      <m:oMath>
        <m:r>
          <m:rPr>
            <m:sty m:val="b"/>
          </m:rPr>
          <w:rPr>
            <w:rFonts w:ascii="Cambria Math" w:hAnsi="Cambria Math"/>
            <w:lang w:eastAsia="ko-KR"/>
          </w:rPr>
          <m:t>R</m:t>
        </m:r>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16×32</m:t>
            </m:r>
          </m:sup>
        </m:sSubSup>
      </m:oMath>
      <w:r>
        <w:rPr>
          <w:lang w:eastAsia="ko-KR"/>
        </w:rPr>
        <w:t xml:space="preserve">. In this matrix, the columns indexed by </w:t>
      </w:r>
      <m:oMath>
        <m:r>
          <m:rPr>
            <m:scr m:val="script"/>
          </m:rPr>
          <w:rPr>
            <w:rFonts w:ascii="Cambria Math" w:hAnsi="Cambria Math"/>
            <w:lang w:eastAsia="ko-KR"/>
          </w:rPr>
          <m:t>A</m:t>
        </m:r>
      </m:oMath>
      <w:r>
        <w:rPr>
          <w:rFonts w:hint="eastAsia"/>
          <w:lang w:eastAsia="ko-KR"/>
        </w:rPr>
        <w:t xml:space="preserve"> </w:t>
      </w:r>
      <w:r>
        <w:rPr>
          <w:lang w:eastAsia="ko-KR"/>
        </w:rPr>
        <w:t xml:space="preserve">contain the pivot </w:t>
      </w:r>
      <w:r>
        <w:rPr>
          <w:rFonts w:hint="eastAsia"/>
          <w:lang w:eastAsia="ko-KR"/>
        </w:rPr>
        <w:t>e</w:t>
      </w:r>
      <w:r>
        <w:rPr>
          <w:lang w:eastAsia="ko-KR"/>
        </w:rPr>
        <w:t xml:space="preserve">lements (highlighted in cyan). The columns corresponding to the dynamic frozen, i.e., parity, set </w:t>
      </w:r>
      <m:oMath>
        <m:r>
          <m:rPr>
            <m:scr m:val="script"/>
          </m:rPr>
          <w:rPr>
            <w:rFonts w:ascii="Cambria Math" w:hAnsi="Cambria Math"/>
            <w:lang w:eastAsia="ko-KR"/>
          </w:rPr>
          <m:t>P</m:t>
        </m:r>
      </m:oMath>
      <w:r>
        <w:rPr>
          <w:rFonts w:hint="eastAsia"/>
          <w:lang w:eastAsia="ko-KR"/>
        </w:rPr>
        <w:t xml:space="preserve"> </w:t>
      </w:r>
      <w:r>
        <w:rPr>
          <w:lang w:eastAsia="ko-KR"/>
        </w:rPr>
        <w:t xml:space="preserve">contain non-zero entries (gray) whose row positions indicate which information bits are involved in each parity-check equation. The causal nature of the parity generation is visible here, as the non-zero entries in any parity column </w:t>
      </w:r>
      <m:oMath>
        <m:r>
          <w:rPr>
            <w:rFonts w:ascii="Cambria Math" w:hAnsi="Cambria Math"/>
            <w:lang w:eastAsia="ko-KR"/>
          </w:rPr>
          <m:t>i∈</m:t>
        </m:r>
        <m:r>
          <m:rPr>
            <m:scr m:val="script"/>
          </m:rPr>
          <w:rPr>
            <w:rFonts w:ascii="Cambria Math" w:hAnsi="Cambria Math"/>
            <w:lang w:eastAsia="ko-KR"/>
          </w:rPr>
          <m:t>P</m:t>
        </m:r>
      </m:oMath>
      <w:r>
        <w:rPr>
          <w:rFonts w:hint="eastAsia"/>
          <w:lang w:eastAsia="ko-KR"/>
        </w:rPr>
        <w:t xml:space="preserve"> </w:t>
      </w:r>
      <w:r>
        <w:rPr>
          <w:lang w:eastAsia="ko-KR"/>
        </w:rPr>
        <w:t xml:space="preserve">only appear in rows with indices less than </w:t>
      </w:r>
      <m:oMath>
        <m:r>
          <w:rPr>
            <w:rFonts w:ascii="Cambria Math" w:hAnsi="Cambria Math"/>
            <w:lang w:eastAsia="ko-KR"/>
          </w:rPr>
          <m:t>i</m:t>
        </m:r>
      </m:oMath>
      <w:r>
        <w:rPr>
          <w:rFonts w:hint="eastAsia"/>
          <w:lang w:eastAsia="ko-KR"/>
        </w:rPr>
        <w:t>.</w:t>
      </w:r>
    </w:p>
    <w:p w14:paraId="7228686C" w14:textId="77777777" w:rsidR="004B2C1A" w:rsidRDefault="004B2C1A" w:rsidP="00635866">
      <w:pPr>
        <w:pStyle w:val="a4"/>
        <w:numPr>
          <w:ilvl w:val="0"/>
          <w:numId w:val="41"/>
        </w:numPr>
        <w:ind w:leftChars="0"/>
        <w:jc w:val="both"/>
        <w:rPr>
          <w:lang w:eastAsia="ko-KR"/>
        </w:rPr>
      </w:pPr>
      <w:r w:rsidRPr="007D08DD">
        <w:rPr>
          <w:rFonts w:hint="eastAsia"/>
          <w:i/>
          <w:iCs/>
          <w:lang w:eastAsia="ko-KR"/>
        </w:rPr>
        <w:t>S</w:t>
      </w:r>
      <w:r w:rsidRPr="007D08DD">
        <w:rPr>
          <w:i/>
          <w:iCs/>
          <w:lang w:eastAsia="ko-KR"/>
        </w:rPr>
        <w:t>tandard form (c)</w:t>
      </w:r>
      <w:r>
        <w:rPr>
          <w:lang w:eastAsia="ko-KR"/>
        </w:rPr>
        <w:t xml:space="preserve">: A column permutation, </w:t>
      </w:r>
      <m:oMath>
        <m:r>
          <w:rPr>
            <w:rFonts w:ascii="Cambria Math" w:hAnsi="Cambria Math"/>
            <w:lang w:eastAsia="ko-KR"/>
          </w:rPr>
          <m:t>π</m:t>
        </m:r>
      </m:oMath>
      <w:r>
        <w:rPr>
          <w:rFonts w:hint="eastAsia"/>
          <w:lang w:eastAsia="ko-KR"/>
        </w:rPr>
        <w:t>,</w:t>
      </w:r>
      <w:r>
        <w:rPr>
          <w:lang w:eastAsia="ko-KR"/>
        </w:rPr>
        <w:t xml:space="preserve"> is applied to </w:t>
      </w:r>
      <m:oMath>
        <m:r>
          <m:rPr>
            <m:sty m:val="b"/>
          </m:rPr>
          <w:rPr>
            <w:rFonts w:ascii="Cambria Math" w:hAnsi="Cambria Math"/>
            <w:lang w:eastAsia="ko-KR"/>
          </w:rPr>
          <m:t>R</m:t>
        </m:r>
      </m:oMath>
      <w:r>
        <w:rPr>
          <w:rFonts w:hint="eastAsia"/>
          <w:lang w:eastAsia="ko-KR"/>
        </w:rPr>
        <w:t xml:space="preserve"> </w:t>
      </w:r>
      <w:proofErr w:type="spellStart"/>
      <w:r>
        <w:rPr>
          <w:lang w:eastAsia="ko-KR"/>
        </w:rPr>
        <w:t>to</w:t>
      </w:r>
      <w:proofErr w:type="spellEnd"/>
      <w:r>
        <w:rPr>
          <w:lang w:eastAsia="ko-KR"/>
        </w:rPr>
        <w:t xml:space="preserve"> transform it into the standard-form generator matrix </w:t>
      </w:r>
      <m:oMath>
        <m:sSub>
          <m:sSubPr>
            <m:ctrlPr>
              <w:rPr>
                <w:rFonts w:ascii="Cambria Math" w:hAnsi="Cambria Math"/>
                <w:i/>
                <w:lang w:eastAsia="ko-KR"/>
              </w:rPr>
            </m:ctrlPr>
          </m:sSubPr>
          <m:e>
            <m:r>
              <m:rPr>
                <m:sty m:val="b"/>
              </m:rPr>
              <w:rPr>
                <w:rFonts w:ascii="Cambria Math" w:hAnsi="Cambria Math"/>
                <w:lang w:eastAsia="ko-KR"/>
              </w:rPr>
              <m:t>R</m:t>
            </m:r>
          </m:e>
          <m:sub>
            <m:r>
              <w:rPr>
                <w:rFonts w:ascii="Cambria Math" w:hAnsi="Cambria Math"/>
                <w:lang w:eastAsia="ko-KR"/>
              </w:rPr>
              <m:t>π</m:t>
            </m:r>
          </m:sub>
        </m:sSub>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16×32</m:t>
            </m:r>
          </m:sup>
        </m:sSubSup>
      </m:oMath>
      <w:r>
        <w:rPr>
          <w:rFonts w:hint="eastAsia"/>
          <w:lang w:eastAsia="ko-KR"/>
        </w:rPr>
        <w:t>.</w:t>
      </w:r>
      <w:r>
        <w:rPr>
          <w:lang w:eastAsia="ko-KR"/>
        </w:rPr>
        <w:t xml:space="preserve"> The permutation sequence, which moves all pivot columns to the left, is given by </w:t>
      </w:r>
    </w:p>
    <w:p w14:paraId="133AF917" w14:textId="77777777" w:rsidR="004B2C1A" w:rsidRDefault="004B2C1A" w:rsidP="00635866">
      <w:pPr>
        <w:jc w:val="both"/>
        <w:rPr>
          <w:lang w:eastAsia="ko-KR"/>
        </w:rPr>
      </w:pPr>
      <m:oMathPara>
        <m:oMath>
          <m:r>
            <w:rPr>
              <w:rFonts w:ascii="Cambria Math" w:hAnsi="Cambria Math"/>
              <w:lang w:eastAsia="ko-KR"/>
            </w:rPr>
            <m:t>π=</m:t>
          </m:r>
          <m:d>
            <m:dPr>
              <m:ctrlPr>
                <w:rPr>
                  <w:rFonts w:ascii="Cambria Math" w:hAnsi="Cambria Math"/>
                  <w:i/>
                  <w:lang w:eastAsia="ko-KR"/>
                </w:rPr>
              </m:ctrlPr>
            </m:dPr>
            <m:e>
              <m:r>
                <w:rPr>
                  <w:rFonts w:ascii="Cambria Math" w:hAnsi="Cambria Math"/>
                  <w:lang w:eastAsia="ko-KR"/>
                </w:rPr>
                <m:t>7, 11, 13, 14, 15, 19, 21, 22, 23, 25, 26, 27, 28, 29, 30, 31, 0, 1, 2, 3, 4, 5, 6, 8, 9, 10, 12, 16, 17, 18, 20, 24</m:t>
              </m:r>
            </m:e>
          </m:d>
          <m:r>
            <w:rPr>
              <w:rFonts w:ascii="Cambria Math" w:hAnsi="Cambria Math"/>
              <w:lang w:eastAsia="ko-KR"/>
            </w:rPr>
            <m:t>.</m:t>
          </m:r>
        </m:oMath>
      </m:oMathPara>
    </w:p>
    <w:p w14:paraId="58729297" w14:textId="77777777" w:rsidR="004B2C1A" w:rsidRDefault="004B2C1A" w:rsidP="00635866">
      <w:pPr>
        <w:pStyle w:val="a4"/>
        <w:numPr>
          <w:ilvl w:val="0"/>
          <w:numId w:val="41"/>
        </w:numPr>
        <w:ind w:leftChars="0"/>
        <w:jc w:val="both"/>
        <w:rPr>
          <w:lang w:eastAsia="ko-KR"/>
        </w:rPr>
      </w:pPr>
      <w:r w:rsidRPr="007D08DD">
        <w:rPr>
          <w:i/>
          <w:iCs/>
          <w:lang w:eastAsia="ko-KR"/>
        </w:rPr>
        <w:t>PCM (d)</w:t>
      </w:r>
      <w:r>
        <w:rPr>
          <w:lang w:eastAsia="ko-KR"/>
        </w:rPr>
        <w:t xml:space="preserve">: The final PCM, </w:t>
      </w:r>
      <m:oMath>
        <m:r>
          <m:rPr>
            <m:sty m:val="b"/>
          </m:rPr>
          <w:rPr>
            <w:rFonts w:ascii="Cambria Math" w:hAnsi="Cambria Math"/>
            <w:lang w:eastAsia="ko-KR"/>
          </w:rPr>
          <m:t>H</m:t>
        </m:r>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16×32</m:t>
            </m:r>
          </m:sup>
        </m:sSubSup>
      </m:oMath>
      <w:r>
        <w:rPr>
          <w:rFonts w:hint="eastAsia"/>
          <w:lang w:eastAsia="ko-KR"/>
        </w:rPr>
        <w:t>,</w:t>
      </w:r>
      <w:r>
        <w:rPr>
          <w:lang w:eastAsia="ko-KR"/>
        </w:rPr>
        <w:t xml:space="preserve"> is derived from </w:t>
      </w:r>
      <m:oMath>
        <m:sSub>
          <m:sSubPr>
            <m:ctrlPr>
              <w:rPr>
                <w:rFonts w:ascii="Cambria Math" w:hAnsi="Cambria Math"/>
                <w:i/>
                <w:lang w:eastAsia="ko-KR"/>
              </w:rPr>
            </m:ctrlPr>
          </m:sSubPr>
          <m:e>
            <m:r>
              <m:rPr>
                <m:sty m:val="b"/>
              </m:rPr>
              <w:rPr>
                <w:rFonts w:ascii="Cambria Math" w:hAnsi="Cambria Math"/>
                <w:lang w:eastAsia="ko-KR"/>
              </w:rPr>
              <m:t>R</m:t>
            </m:r>
          </m:e>
          <m:sub>
            <m:r>
              <w:rPr>
                <w:rFonts w:ascii="Cambria Math" w:hAnsi="Cambria Math"/>
                <w:lang w:eastAsia="ko-KR"/>
              </w:rPr>
              <m:t>π</m:t>
            </m:r>
          </m:sub>
        </m:sSub>
      </m:oMath>
      <w:r>
        <w:rPr>
          <w:rFonts w:hint="eastAsia"/>
          <w:lang w:eastAsia="ko-KR"/>
        </w:rPr>
        <w:t xml:space="preserve"> </w:t>
      </w:r>
      <w:r>
        <w:rPr>
          <w:lang w:eastAsia="ko-KR"/>
        </w:rPr>
        <w:t>by constructing the standard-form PCM and applying the inverse column permutation.</w:t>
      </w:r>
    </w:p>
    <w:p w14:paraId="3E6E7D47" w14:textId="22AFD923" w:rsidR="004B2C1A" w:rsidRDefault="004B2C1A" w:rsidP="00635866">
      <w:pPr>
        <w:pStyle w:val="a4"/>
        <w:numPr>
          <w:ilvl w:val="0"/>
          <w:numId w:val="41"/>
        </w:numPr>
        <w:ind w:leftChars="0"/>
        <w:jc w:val="both"/>
        <w:rPr>
          <w:lang w:eastAsia="ko-KR"/>
        </w:rPr>
      </w:pPr>
      <w:r w:rsidRPr="007D08DD">
        <w:rPr>
          <w:rFonts w:hint="eastAsia"/>
          <w:i/>
          <w:iCs/>
          <w:lang w:eastAsia="ko-KR"/>
        </w:rPr>
        <w:t>A</w:t>
      </w:r>
      <w:r w:rsidRPr="007D08DD">
        <w:rPr>
          <w:i/>
          <w:iCs/>
          <w:lang w:eastAsia="ko-KR"/>
        </w:rPr>
        <w:t>ugmented PCM (e)</w:t>
      </w:r>
      <w:r w:rsidRPr="00345B7B">
        <w:rPr>
          <w:lang w:eastAsia="ko-KR"/>
        </w:rPr>
        <w:t xml:space="preserve">: </w:t>
      </w:r>
      <m:oMath>
        <m:r>
          <m:rPr>
            <m:sty m:val="b"/>
          </m:rPr>
          <w:rPr>
            <w:rFonts w:ascii="Cambria Math" w:hAnsi="Cambria Math"/>
            <w:lang w:eastAsia="ko-KR"/>
          </w:rPr>
          <m:t>H</m:t>
        </m:r>
      </m:oMath>
      <w:r w:rsidRPr="00345B7B">
        <w:rPr>
          <w:rFonts w:hint="eastAsia"/>
          <w:lang w:eastAsia="ko-KR"/>
        </w:rPr>
        <w:t xml:space="preserve"> </w:t>
      </w:r>
      <w:r w:rsidRPr="00345B7B">
        <w:rPr>
          <w:lang w:eastAsia="ko-KR"/>
        </w:rPr>
        <w:t>is exp</w:t>
      </w:r>
      <w:r>
        <w:rPr>
          <w:lang w:eastAsia="ko-KR"/>
        </w:rPr>
        <w:t xml:space="preserve">anded into an augmented </w:t>
      </w:r>
      <m:oMath>
        <m:r>
          <w:rPr>
            <w:rFonts w:ascii="Cambria Math" w:hAnsi="Cambria Math"/>
            <w:lang w:eastAsia="ko-KR"/>
          </w:rPr>
          <m:t>32×32</m:t>
        </m:r>
      </m:oMath>
      <w:r>
        <w:rPr>
          <w:rFonts w:hint="eastAsia"/>
          <w:lang w:eastAsia="ko-KR"/>
        </w:rPr>
        <w:t xml:space="preserve"> </w:t>
      </w:r>
      <w:r>
        <w:rPr>
          <w:lang w:eastAsia="ko-KR"/>
        </w:rPr>
        <w:t xml:space="preserve">matrix, </w:t>
      </w:r>
      <m:oMath>
        <m:acc>
          <m:accPr>
            <m:chr m:val="̃"/>
            <m:ctrlPr>
              <w:rPr>
                <w:rFonts w:ascii="Cambria Math" w:hAnsi="Cambria Math"/>
                <w:i/>
                <w:lang w:eastAsia="ko-KR"/>
              </w:rPr>
            </m:ctrlPr>
          </m:accPr>
          <m:e>
            <m:r>
              <m:rPr>
                <m:sty m:val="b"/>
              </m:rPr>
              <w:rPr>
                <w:rFonts w:ascii="Cambria Math" w:hAnsi="Cambria Math"/>
                <w:lang w:eastAsia="ko-KR"/>
              </w:rPr>
              <m:t>H</m:t>
            </m:r>
          </m:e>
        </m:acc>
      </m:oMath>
      <w:r>
        <w:rPr>
          <w:rFonts w:hint="eastAsia"/>
          <w:lang w:eastAsia="ko-KR"/>
        </w:rPr>
        <w:t>.</w:t>
      </w:r>
      <w:r>
        <w:rPr>
          <w:lang w:eastAsia="ko-KR"/>
        </w:rPr>
        <w:t xml:space="preserve"> This is constructed by placing the rows of </w:t>
      </w:r>
      <m:oMath>
        <m:r>
          <m:rPr>
            <m:sty m:val="b"/>
          </m:rPr>
          <w:rPr>
            <w:rFonts w:ascii="Cambria Math" w:hAnsi="Cambria Math"/>
            <w:lang w:eastAsia="ko-KR"/>
          </w:rPr>
          <m:t>H</m:t>
        </m:r>
      </m:oMath>
      <w:r>
        <w:rPr>
          <w:rFonts w:hint="eastAsia"/>
          <w:lang w:eastAsia="ko-KR"/>
        </w:rPr>
        <w:t xml:space="preserve"> </w:t>
      </w:r>
      <w:r>
        <w:rPr>
          <w:lang w:eastAsia="ko-KR"/>
        </w:rPr>
        <w:t xml:space="preserve">at the indices corresponding to the frozen set </w:t>
      </w:r>
      <m:oMath>
        <m:r>
          <m:rPr>
            <m:scr m:val="script"/>
          </m:rPr>
          <w:rPr>
            <w:rFonts w:ascii="Cambria Math" w:hAnsi="Cambria Math"/>
            <w:lang w:eastAsia="ko-KR"/>
          </w:rPr>
          <m:t>F</m:t>
        </m:r>
      </m:oMath>
      <w:r>
        <w:rPr>
          <w:rFonts w:hint="eastAsia"/>
          <w:lang w:eastAsia="ko-KR"/>
        </w:rPr>
        <w:t>,</w:t>
      </w:r>
      <w:r>
        <w:rPr>
          <w:lang w:eastAsia="ko-KR"/>
        </w:rPr>
        <w:t xml:space="preserve"> and inserting placeholder rows (shaded blue) at the indices corresponding to the information set </w:t>
      </w:r>
      <m:oMath>
        <m:r>
          <m:rPr>
            <m:scr m:val="script"/>
          </m:rPr>
          <w:rPr>
            <w:rFonts w:ascii="Cambria Math" w:hAnsi="Cambria Math"/>
            <w:lang w:eastAsia="ko-KR"/>
          </w:rPr>
          <m:t>A</m:t>
        </m:r>
      </m:oMath>
      <w:r>
        <w:rPr>
          <w:rFonts w:hint="eastAsia"/>
          <w:lang w:eastAsia="ko-KR"/>
        </w:rPr>
        <w:t>.</w:t>
      </w:r>
      <w:r>
        <w:rPr>
          <w:lang w:eastAsia="ko-KR"/>
        </w:rPr>
        <w:t xml:space="preserve"> This aligns all parity-check equations to their original bit-channel indices. As shown in Fig. # (e), the rows of </w:t>
      </w:r>
      <m:oMath>
        <m:acc>
          <m:accPr>
            <m:chr m:val="̃"/>
            <m:ctrlPr>
              <w:rPr>
                <w:rFonts w:ascii="Cambria Math" w:hAnsi="Cambria Math"/>
                <w:i/>
                <w:lang w:eastAsia="ko-KR"/>
              </w:rPr>
            </m:ctrlPr>
          </m:accPr>
          <m:e>
            <m:r>
              <m:rPr>
                <m:sty m:val="b"/>
              </m:rPr>
              <w:rPr>
                <w:rFonts w:ascii="Cambria Math" w:hAnsi="Cambria Math"/>
                <w:lang w:eastAsia="ko-KR"/>
              </w:rPr>
              <m:t>H</m:t>
            </m:r>
          </m:e>
        </m:acc>
      </m:oMath>
      <w:r>
        <w:rPr>
          <w:rFonts w:hint="eastAsia"/>
          <w:lang w:eastAsia="ko-KR"/>
        </w:rPr>
        <w:t xml:space="preserve"> </w:t>
      </w:r>
      <w:r>
        <w:rPr>
          <w:lang w:eastAsia="ko-KR"/>
        </w:rPr>
        <w:t>clearly illustrate the constrains used by the SCL decoder. Rows for non-parity frozen bits (red) are one-hot vectors with a single non-zero entry per each. Rows for dynamic frozen</w:t>
      </w:r>
      <w:r w:rsidR="000B684C">
        <w:rPr>
          <w:lang w:eastAsia="ko-KR"/>
        </w:rPr>
        <w:t xml:space="preserve">, i.e., parity, </w:t>
      </w:r>
      <w:r>
        <w:rPr>
          <w:lang w:eastAsia="ko-KR"/>
        </w:rPr>
        <w:t>bits (green) define the parity-check equations. The cyan entries in these rows indicate the information bits involved in the constraint.</w:t>
      </w:r>
    </w:p>
    <w:p w14:paraId="2FC8DF24" w14:textId="77777777" w:rsidR="004B2C1A" w:rsidRDefault="004B2C1A" w:rsidP="00635866">
      <w:pPr>
        <w:jc w:val="both"/>
        <w:rPr>
          <w:lang w:eastAsia="ko-KR"/>
        </w:rPr>
      </w:pPr>
      <w:r>
        <w:rPr>
          <w:rFonts w:hint="eastAsia"/>
          <w:lang w:eastAsia="ko-KR"/>
        </w:rPr>
        <w:t>T</w:t>
      </w:r>
      <w:r>
        <w:rPr>
          <w:lang w:eastAsia="ko-KR"/>
        </w:rPr>
        <w:t>he resulting set of parity-check equations used for decoding are as follows:</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9"/>
        <w:gridCol w:w="3210"/>
      </w:tblGrid>
      <w:tr w:rsidR="004B2C1A" w14:paraId="368FA60F" w14:textId="77777777" w:rsidTr="00FB3773">
        <w:tc>
          <w:tcPr>
            <w:tcW w:w="3209" w:type="dxa"/>
          </w:tcPr>
          <w:p w14:paraId="48253375" w14:textId="77777777" w:rsidR="004B2C1A" w:rsidRPr="00EE01E2" w:rsidRDefault="00504089" w:rsidP="00FB3773">
            <w:pPr>
              <w:rPr>
                <w:sz w:val="16"/>
                <w:szCs w:val="16"/>
                <w:lang w:eastAsia="ko-KR"/>
              </w:rPr>
            </w:pPr>
            <m:oMathPara>
              <m:oMath>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8</m:t>
                    </m:r>
                  </m:sub>
                </m:sSub>
                <m:r>
                  <w:rPr>
                    <w:rFonts w:ascii="Cambria Math" w:hAnsi="Cambria Math"/>
                    <w:sz w:val="16"/>
                    <w:szCs w:val="16"/>
                    <w:lang w:eastAsia="ko-KR"/>
                  </w:rPr>
                  <m:t>=0</m:t>
                </m:r>
              </m:oMath>
            </m:oMathPara>
          </w:p>
        </w:tc>
        <w:tc>
          <w:tcPr>
            <w:tcW w:w="3209" w:type="dxa"/>
          </w:tcPr>
          <w:p w14:paraId="5633DF00" w14:textId="77777777" w:rsidR="004B2C1A" w:rsidRPr="00EE01E2" w:rsidRDefault="00504089" w:rsidP="00FB3773">
            <w:pPr>
              <w:rPr>
                <w:sz w:val="16"/>
                <w:szCs w:val="16"/>
                <w:lang w:eastAsia="ko-KR"/>
              </w:rPr>
            </w:pPr>
            <m:oMathPara>
              <m:oMath>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13</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7</m:t>
                    </m:r>
                  </m:sub>
                </m:sSub>
              </m:oMath>
            </m:oMathPara>
          </w:p>
        </w:tc>
        <w:tc>
          <w:tcPr>
            <w:tcW w:w="3210" w:type="dxa"/>
          </w:tcPr>
          <w:p w14:paraId="1EFEF87D" w14:textId="77777777" w:rsidR="004B2C1A" w:rsidRPr="00EE01E2" w:rsidRDefault="00504089" w:rsidP="00FB3773">
            <w:pPr>
              <w:rPr>
                <w:sz w:val="16"/>
                <w:szCs w:val="16"/>
                <w:lang w:eastAsia="ko-KR"/>
              </w:rPr>
            </w:pPr>
            <m:oMathPara>
              <m:oMath>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19</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15</m:t>
                    </m:r>
                  </m:sub>
                </m:sSub>
              </m:oMath>
            </m:oMathPara>
          </w:p>
        </w:tc>
      </w:tr>
      <w:tr w:rsidR="004B2C1A" w14:paraId="4604BC86" w14:textId="77777777" w:rsidTr="00C10CBB">
        <w:tc>
          <w:tcPr>
            <w:tcW w:w="3209" w:type="dxa"/>
          </w:tcPr>
          <w:p w14:paraId="3FE24E56" w14:textId="77777777" w:rsidR="004B2C1A" w:rsidRPr="00EE01E2" w:rsidRDefault="00504089" w:rsidP="00FB3773">
            <w:pPr>
              <w:rPr>
                <w:sz w:val="16"/>
                <w:szCs w:val="16"/>
                <w:lang w:eastAsia="ko-KR"/>
              </w:rPr>
            </w:pPr>
            <m:oMathPara>
              <m:oMath>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9</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7</m:t>
                    </m:r>
                  </m:sub>
                </m:sSub>
              </m:oMath>
            </m:oMathPara>
          </w:p>
        </w:tc>
        <w:tc>
          <w:tcPr>
            <w:tcW w:w="3209" w:type="dxa"/>
          </w:tcPr>
          <w:p w14:paraId="67E41E9E" w14:textId="77777777" w:rsidR="004B2C1A" w:rsidRPr="00EE01E2" w:rsidRDefault="00504089" w:rsidP="00FB3773">
            <w:pPr>
              <w:rPr>
                <w:sz w:val="16"/>
                <w:szCs w:val="16"/>
                <w:lang w:eastAsia="ko-KR"/>
              </w:rPr>
            </w:pPr>
            <m:oMathPara>
              <m:oMath>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16</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7</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11</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13</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14</m:t>
                    </m:r>
                  </m:sub>
                </m:sSub>
              </m:oMath>
            </m:oMathPara>
          </w:p>
        </w:tc>
        <w:tc>
          <w:tcPr>
            <w:tcW w:w="3210" w:type="dxa"/>
          </w:tcPr>
          <w:p w14:paraId="35778A63" w14:textId="77777777" w:rsidR="004B2C1A" w:rsidRPr="00EE01E2" w:rsidRDefault="00504089" w:rsidP="00FB3773">
            <w:pPr>
              <w:rPr>
                <w:sz w:val="16"/>
                <w:szCs w:val="16"/>
                <w:lang w:eastAsia="ko-KR"/>
              </w:rPr>
            </w:pPr>
            <m:oMathPara>
              <m:oMath>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21</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7</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13</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14</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15</m:t>
                    </m:r>
                  </m:sub>
                </m:sSub>
              </m:oMath>
            </m:oMathPara>
          </w:p>
        </w:tc>
      </w:tr>
      <w:tr w:rsidR="004B2C1A" w14:paraId="50FE8D15" w14:textId="77777777" w:rsidTr="00FB3773">
        <w:tc>
          <w:tcPr>
            <w:tcW w:w="3209" w:type="dxa"/>
          </w:tcPr>
          <w:p w14:paraId="3EC1423D" w14:textId="77777777" w:rsidR="004B2C1A" w:rsidRPr="00EE01E2" w:rsidRDefault="00504089" w:rsidP="00FB3773">
            <w:pPr>
              <w:rPr>
                <w:sz w:val="16"/>
                <w:szCs w:val="16"/>
                <w:lang w:eastAsia="ko-KR"/>
              </w:rPr>
            </w:pPr>
            <m:oMathPara>
              <m:oMath>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10</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7</m:t>
                    </m:r>
                  </m:sub>
                </m:sSub>
              </m:oMath>
            </m:oMathPara>
          </w:p>
        </w:tc>
        <w:tc>
          <w:tcPr>
            <w:tcW w:w="3209" w:type="dxa"/>
          </w:tcPr>
          <w:p w14:paraId="1716E4AC" w14:textId="77777777" w:rsidR="004B2C1A" w:rsidRPr="00EE01E2" w:rsidRDefault="00504089" w:rsidP="00FB3773">
            <w:pPr>
              <w:rPr>
                <w:sz w:val="16"/>
                <w:szCs w:val="16"/>
                <w:lang w:eastAsia="ko-KR"/>
              </w:rPr>
            </w:pPr>
            <m:oMathPara>
              <m:oMath>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17</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7</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11</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13</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14</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15</m:t>
                    </m:r>
                  </m:sub>
                </m:sSub>
              </m:oMath>
            </m:oMathPara>
          </w:p>
        </w:tc>
        <w:tc>
          <w:tcPr>
            <w:tcW w:w="3210" w:type="dxa"/>
          </w:tcPr>
          <w:p w14:paraId="644F4B09" w14:textId="77777777" w:rsidR="004B2C1A" w:rsidRPr="00EE01E2" w:rsidRDefault="00504089" w:rsidP="00FB3773">
            <w:pPr>
              <w:rPr>
                <w:sz w:val="16"/>
                <w:szCs w:val="16"/>
                <w:lang w:eastAsia="ko-KR"/>
              </w:rPr>
            </w:pPr>
            <m:oMathPara>
              <m:oMath>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24</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11</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14</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15</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19</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21</m:t>
                    </m:r>
                  </m:sub>
                </m:sSub>
                <m:r>
                  <w:rPr>
                    <w:rFonts w:ascii="Cambria Math" w:hAnsi="Cambria Math"/>
                    <w:sz w:val="16"/>
                    <w:szCs w:val="16"/>
                    <w:lang w:eastAsia="ko-KR"/>
                  </w:rPr>
                  <m:t>⊕</m:t>
                </m:r>
                <m:sSub>
                  <m:sSubPr>
                    <m:ctrlPr>
                      <w:rPr>
                        <w:rFonts w:ascii="Cambria Math" w:hAnsi="Cambria Math"/>
                        <w:i/>
                        <w:sz w:val="16"/>
                        <w:szCs w:val="16"/>
                        <w:lang w:eastAsia="ko-KR"/>
                      </w:rPr>
                    </m:ctrlPr>
                  </m:sSubPr>
                  <m:e>
                    <m:acc>
                      <m:accPr>
                        <m:ctrlPr>
                          <w:rPr>
                            <w:rFonts w:ascii="Cambria Math" w:hAnsi="Cambria Math"/>
                            <w:i/>
                            <w:sz w:val="16"/>
                            <w:szCs w:val="16"/>
                            <w:lang w:eastAsia="ko-KR"/>
                          </w:rPr>
                        </m:ctrlPr>
                      </m:accPr>
                      <m:e>
                        <m:r>
                          <w:rPr>
                            <w:rFonts w:ascii="Cambria Math" w:hAnsi="Cambria Math"/>
                            <w:sz w:val="16"/>
                            <w:szCs w:val="16"/>
                            <w:lang w:eastAsia="ko-KR"/>
                          </w:rPr>
                          <m:t>u</m:t>
                        </m:r>
                      </m:e>
                    </m:acc>
                  </m:e>
                  <m:sub>
                    <m:r>
                      <w:rPr>
                        <w:rFonts w:ascii="Cambria Math" w:hAnsi="Cambria Math"/>
                        <w:sz w:val="16"/>
                        <w:szCs w:val="16"/>
                        <w:lang w:eastAsia="ko-KR"/>
                      </w:rPr>
                      <m:t>22</m:t>
                    </m:r>
                  </m:sub>
                </m:sSub>
              </m:oMath>
            </m:oMathPara>
          </w:p>
        </w:tc>
      </w:tr>
    </w:tbl>
    <w:p w14:paraId="50773F49" w14:textId="77777777" w:rsidR="004B2C1A" w:rsidRPr="00345B7B" w:rsidRDefault="004B2C1A" w:rsidP="00C10CBB">
      <w:pPr>
        <w:rPr>
          <w:lang w:eastAsia="ko-KR"/>
        </w:rPr>
      </w:pPr>
    </w:p>
    <w:p w14:paraId="09C3B980" w14:textId="77777777" w:rsidR="004B2C1A" w:rsidRPr="000D6925" w:rsidRDefault="004B2C1A" w:rsidP="00CA4BA1">
      <w:pPr>
        <w:keepNext/>
        <w:keepLines/>
        <w:numPr>
          <w:ilvl w:val="2"/>
          <w:numId w:val="2"/>
        </w:numPr>
        <w:spacing w:before="240"/>
        <w:jc w:val="both"/>
        <w:outlineLvl w:val="0"/>
        <w:rPr>
          <w:rFonts w:ascii="Arial" w:eastAsia="바탕" w:hAnsi="Arial"/>
          <w:sz w:val="32"/>
          <w:lang w:eastAsia="ko-KR"/>
        </w:rPr>
      </w:pPr>
      <w:r w:rsidRPr="00345B7B">
        <w:rPr>
          <w:rFonts w:ascii="Arial" w:eastAsia="바탕" w:hAnsi="Arial"/>
          <w:sz w:val="32"/>
          <w:lang w:eastAsia="ko-KR"/>
        </w:rPr>
        <w:t xml:space="preserve"> </w:t>
      </w:r>
      <w:r w:rsidRPr="000D6925">
        <w:rPr>
          <w:rFonts w:ascii="Arial" w:eastAsia="바탕" w:hAnsi="Arial" w:hint="eastAsia"/>
          <w:sz w:val="32"/>
          <w:lang w:eastAsia="ko-KR"/>
        </w:rPr>
        <w:t>P</w:t>
      </w:r>
      <w:r w:rsidRPr="000D6925">
        <w:rPr>
          <w:rFonts w:ascii="Arial" w:eastAsia="바탕" w:hAnsi="Arial"/>
          <w:sz w:val="32"/>
          <w:lang w:eastAsia="ko-KR"/>
        </w:rPr>
        <w:t>erformance of PAC codes</w:t>
      </w:r>
    </w:p>
    <w:p w14:paraId="34B01F25" w14:textId="77777777" w:rsidR="004B2C1A" w:rsidRPr="000D6925" w:rsidRDefault="004B2C1A" w:rsidP="00CA4BA1">
      <w:pPr>
        <w:keepNext/>
        <w:keepLines/>
        <w:numPr>
          <w:ilvl w:val="3"/>
          <w:numId w:val="2"/>
        </w:numPr>
        <w:spacing w:before="240"/>
        <w:jc w:val="both"/>
        <w:outlineLvl w:val="0"/>
        <w:rPr>
          <w:rFonts w:ascii="Arial" w:eastAsia="바탕" w:hAnsi="Arial"/>
          <w:sz w:val="32"/>
          <w:lang w:eastAsia="ko-KR"/>
        </w:rPr>
      </w:pPr>
      <w:r w:rsidRPr="000D6925">
        <w:rPr>
          <w:rFonts w:ascii="Arial" w:eastAsia="바탕" w:hAnsi="Arial" w:hint="eastAsia"/>
          <w:sz w:val="32"/>
          <w:lang w:eastAsia="ko-KR"/>
        </w:rPr>
        <w:t>P</w:t>
      </w:r>
      <w:r w:rsidRPr="000D6925">
        <w:rPr>
          <w:rFonts w:ascii="Arial" w:eastAsia="바탕" w:hAnsi="Arial"/>
          <w:sz w:val="32"/>
          <w:lang w:eastAsia="ko-KR"/>
        </w:rPr>
        <w:t>reliminary results on PAC vs. NR polar codes</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4B2C1A" w14:paraId="7F1D2495" w14:textId="77777777" w:rsidTr="00FB3773">
        <w:tc>
          <w:tcPr>
            <w:tcW w:w="4814" w:type="dxa"/>
            <w:vAlign w:val="center"/>
          </w:tcPr>
          <w:p w14:paraId="63A79865" w14:textId="77777777" w:rsidR="004B2C1A" w:rsidRDefault="004B2C1A" w:rsidP="00FB3773">
            <w:pPr>
              <w:rPr>
                <w:lang w:eastAsia="ko-KR"/>
              </w:rPr>
            </w:pPr>
            <w:r>
              <w:rPr>
                <w:noProof/>
                <w:lang w:eastAsia="ko-KR"/>
              </w:rPr>
              <w:drawing>
                <wp:inline distT="0" distB="0" distL="0" distR="0" wp14:anchorId="38760199" wp14:editId="222816F0">
                  <wp:extent cx="2919730" cy="86296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19730" cy="862965"/>
                          </a:xfrm>
                          <a:prstGeom prst="rect">
                            <a:avLst/>
                          </a:prstGeom>
                        </pic:spPr>
                      </pic:pic>
                    </a:graphicData>
                  </a:graphic>
                </wp:inline>
              </w:drawing>
            </w:r>
          </w:p>
        </w:tc>
        <w:tc>
          <w:tcPr>
            <w:tcW w:w="4814" w:type="dxa"/>
            <w:vAlign w:val="center"/>
          </w:tcPr>
          <w:p w14:paraId="2F8E3F3F" w14:textId="77777777" w:rsidR="004B2C1A" w:rsidRDefault="004B2C1A" w:rsidP="00FB3773">
            <w:pPr>
              <w:jc w:val="center"/>
              <w:rPr>
                <w:lang w:eastAsia="ko-KR"/>
              </w:rPr>
            </w:pPr>
            <w:r>
              <w:rPr>
                <w:noProof/>
                <w:lang w:eastAsia="ko-KR"/>
              </w:rPr>
              <w:drawing>
                <wp:inline distT="0" distB="0" distL="0" distR="0" wp14:anchorId="7704AC2F" wp14:editId="094E6D5B">
                  <wp:extent cx="2919730" cy="862965"/>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19730" cy="862965"/>
                          </a:xfrm>
                          <a:prstGeom prst="rect">
                            <a:avLst/>
                          </a:prstGeom>
                        </pic:spPr>
                      </pic:pic>
                    </a:graphicData>
                  </a:graphic>
                </wp:inline>
              </w:drawing>
            </w:r>
          </w:p>
        </w:tc>
      </w:tr>
      <w:tr w:rsidR="004B2C1A" w14:paraId="7368377E" w14:textId="77777777" w:rsidTr="00FB3773">
        <w:tc>
          <w:tcPr>
            <w:tcW w:w="4814" w:type="dxa"/>
            <w:vAlign w:val="center"/>
          </w:tcPr>
          <w:p w14:paraId="1C115A06" w14:textId="77777777" w:rsidR="004B2C1A" w:rsidRDefault="004B2C1A" w:rsidP="00FB3773">
            <w:pPr>
              <w:jc w:val="center"/>
              <w:rPr>
                <w:lang w:eastAsia="ko-KR"/>
              </w:rPr>
            </w:pPr>
            <w:r>
              <w:rPr>
                <w:noProof/>
                <w:lang w:eastAsia="ko-KR"/>
              </w:rPr>
              <w:lastRenderedPageBreak/>
              <w:drawing>
                <wp:inline distT="0" distB="0" distL="0" distR="0" wp14:anchorId="20C5ED4A" wp14:editId="642CF052">
                  <wp:extent cx="2919730" cy="862965"/>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19730" cy="862965"/>
                          </a:xfrm>
                          <a:prstGeom prst="rect">
                            <a:avLst/>
                          </a:prstGeom>
                        </pic:spPr>
                      </pic:pic>
                    </a:graphicData>
                  </a:graphic>
                </wp:inline>
              </w:drawing>
            </w:r>
          </w:p>
        </w:tc>
        <w:tc>
          <w:tcPr>
            <w:tcW w:w="4814" w:type="dxa"/>
            <w:vAlign w:val="center"/>
          </w:tcPr>
          <w:p w14:paraId="60B74F40" w14:textId="77777777" w:rsidR="004B2C1A" w:rsidRDefault="004B2C1A" w:rsidP="00FB3773">
            <w:pPr>
              <w:jc w:val="center"/>
              <w:rPr>
                <w:lang w:eastAsia="ko-KR"/>
              </w:rPr>
            </w:pPr>
            <w:r>
              <w:rPr>
                <w:noProof/>
                <w:lang w:eastAsia="ko-KR"/>
              </w:rPr>
              <w:drawing>
                <wp:inline distT="0" distB="0" distL="0" distR="0" wp14:anchorId="2B0C5BB9" wp14:editId="14278B32">
                  <wp:extent cx="2919730" cy="866775"/>
                  <wp:effectExtent l="0" t="0" r="0" b="952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19730" cy="866775"/>
                          </a:xfrm>
                          <a:prstGeom prst="rect">
                            <a:avLst/>
                          </a:prstGeom>
                        </pic:spPr>
                      </pic:pic>
                    </a:graphicData>
                  </a:graphic>
                </wp:inline>
              </w:drawing>
            </w:r>
          </w:p>
        </w:tc>
      </w:tr>
      <w:tr w:rsidR="004B2C1A" w14:paraId="1C94EC71" w14:textId="77777777" w:rsidTr="00FB3773">
        <w:tc>
          <w:tcPr>
            <w:tcW w:w="4814" w:type="dxa"/>
            <w:vAlign w:val="center"/>
          </w:tcPr>
          <w:p w14:paraId="0025D689" w14:textId="77777777" w:rsidR="004B2C1A" w:rsidRDefault="004B2C1A" w:rsidP="00FB3773">
            <w:pPr>
              <w:jc w:val="center"/>
              <w:rPr>
                <w:lang w:eastAsia="ko-KR"/>
              </w:rPr>
            </w:pPr>
            <w:r>
              <w:rPr>
                <w:noProof/>
                <w:lang w:eastAsia="ko-KR"/>
              </w:rPr>
              <w:drawing>
                <wp:inline distT="0" distB="0" distL="0" distR="0" wp14:anchorId="4C13BF7A" wp14:editId="2CA57BA5">
                  <wp:extent cx="2919730" cy="862965"/>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14"/>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19730" cy="862965"/>
                          </a:xfrm>
                          <a:prstGeom prst="rect">
                            <a:avLst/>
                          </a:prstGeom>
                        </pic:spPr>
                      </pic:pic>
                    </a:graphicData>
                  </a:graphic>
                </wp:inline>
              </w:drawing>
            </w:r>
          </w:p>
        </w:tc>
        <w:tc>
          <w:tcPr>
            <w:tcW w:w="4814" w:type="dxa"/>
            <w:vAlign w:val="center"/>
          </w:tcPr>
          <w:p w14:paraId="46A3FFB0" w14:textId="77777777" w:rsidR="004B2C1A" w:rsidRDefault="004B2C1A" w:rsidP="00FB3773">
            <w:pPr>
              <w:jc w:val="center"/>
              <w:rPr>
                <w:lang w:eastAsia="ko-KR"/>
              </w:rPr>
            </w:pPr>
            <w:r>
              <w:rPr>
                <w:noProof/>
                <w:lang w:eastAsia="ko-KR"/>
              </w:rPr>
              <w:drawing>
                <wp:inline distT="0" distB="0" distL="0" distR="0" wp14:anchorId="638537FD" wp14:editId="08C1D6F4">
                  <wp:extent cx="2919730" cy="866775"/>
                  <wp:effectExtent l="0" t="0" r="0" b="952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19730" cy="866775"/>
                          </a:xfrm>
                          <a:prstGeom prst="rect">
                            <a:avLst/>
                          </a:prstGeom>
                        </pic:spPr>
                      </pic:pic>
                    </a:graphicData>
                  </a:graphic>
                </wp:inline>
              </w:drawing>
            </w:r>
          </w:p>
        </w:tc>
      </w:tr>
      <w:tr w:rsidR="004B2C1A" w14:paraId="63B2E8DF" w14:textId="77777777" w:rsidTr="00FB3773">
        <w:tc>
          <w:tcPr>
            <w:tcW w:w="4814" w:type="dxa"/>
            <w:vAlign w:val="center"/>
          </w:tcPr>
          <w:p w14:paraId="183F6353" w14:textId="77777777" w:rsidR="004B2C1A" w:rsidRDefault="004B2C1A" w:rsidP="00FB3773">
            <w:pPr>
              <w:jc w:val="center"/>
              <w:rPr>
                <w:lang w:eastAsia="ko-KR"/>
              </w:rPr>
            </w:pPr>
            <w:r>
              <w:rPr>
                <w:noProof/>
                <w:lang w:eastAsia="ko-KR"/>
              </w:rPr>
              <w:drawing>
                <wp:inline distT="0" distB="0" distL="0" distR="0" wp14:anchorId="0F6013A7" wp14:editId="73DEAC4E">
                  <wp:extent cx="2919730" cy="862965"/>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19730" cy="862965"/>
                          </a:xfrm>
                          <a:prstGeom prst="rect">
                            <a:avLst/>
                          </a:prstGeom>
                        </pic:spPr>
                      </pic:pic>
                    </a:graphicData>
                  </a:graphic>
                </wp:inline>
              </w:drawing>
            </w:r>
          </w:p>
        </w:tc>
        <w:tc>
          <w:tcPr>
            <w:tcW w:w="4814" w:type="dxa"/>
            <w:vAlign w:val="center"/>
          </w:tcPr>
          <w:p w14:paraId="52D22A70" w14:textId="77777777" w:rsidR="004B2C1A" w:rsidRDefault="004B2C1A" w:rsidP="00FB3773">
            <w:pPr>
              <w:jc w:val="center"/>
              <w:rPr>
                <w:lang w:eastAsia="ko-KR"/>
              </w:rPr>
            </w:pPr>
            <w:r>
              <w:rPr>
                <w:noProof/>
                <w:lang w:eastAsia="ko-KR"/>
              </w:rPr>
              <w:drawing>
                <wp:inline distT="0" distB="0" distL="0" distR="0" wp14:anchorId="408526D8" wp14:editId="4F3005B5">
                  <wp:extent cx="2919730" cy="866775"/>
                  <wp:effectExtent l="0" t="0" r="0" b="952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19730" cy="866775"/>
                          </a:xfrm>
                          <a:prstGeom prst="rect">
                            <a:avLst/>
                          </a:prstGeom>
                        </pic:spPr>
                      </pic:pic>
                    </a:graphicData>
                  </a:graphic>
                </wp:inline>
              </w:drawing>
            </w:r>
          </w:p>
        </w:tc>
      </w:tr>
    </w:tbl>
    <w:p w14:paraId="619C9936" w14:textId="6377867A" w:rsidR="004B2C1A" w:rsidRPr="00635866" w:rsidRDefault="004B2C1A" w:rsidP="004B2C1A">
      <w:pPr>
        <w:jc w:val="center"/>
        <w:rPr>
          <w:lang w:eastAsia="ko-KR"/>
        </w:rPr>
      </w:pPr>
      <w:bookmarkStart w:id="31" w:name="_Ref210376323"/>
      <w:r w:rsidRPr="006C6E2C">
        <w:rPr>
          <w:rFonts w:hint="eastAsia"/>
          <w:b/>
          <w:bCs/>
          <w:lang w:eastAsia="ko-KR"/>
        </w:rPr>
        <w:t>F</w:t>
      </w:r>
      <w:r w:rsidRPr="006C6E2C">
        <w:rPr>
          <w:b/>
          <w:bCs/>
          <w:lang w:eastAsia="ko-KR"/>
        </w:rPr>
        <w:t>ig</w:t>
      </w:r>
      <w:r>
        <w:rPr>
          <w:b/>
          <w:bCs/>
          <w:lang w:eastAsia="ko-KR"/>
        </w:rPr>
        <w:t>ure</w:t>
      </w:r>
      <w:r w:rsidRPr="006C6E2C">
        <w:rPr>
          <w:b/>
          <w:bCs/>
          <w:lang w:eastAsia="ko-KR"/>
        </w:rPr>
        <w:t xml:space="preserve"> </w:t>
      </w:r>
      <w:r w:rsidRPr="00585B8F">
        <w:rPr>
          <w:b/>
          <w:bCs/>
        </w:rPr>
        <w:fldChar w:fldCharType="begin"/>
      </w:r>
      <w:r w:rsidRPr="00585B8F">
        <w:rPr>
          <w:b/>
          <w:bCs/>
        </w:rPr>
        <w:instrText xml:space="preserve"> SEQ Figure \* ARABIC </w:instrText>
      </w:r>
      <w:r w:rsidRPr="00585B8F">
        <w:rPr>
          <w:b/>
          <w:bCs/>
        </w:rPr>
        <w:fldChar w:fldCharType="separate"/>
      </w:r>
      <w:r w:rsidR="00026579">
        <w:rPr>
          <w:b/>
          <w:bCs/>
          <w:noProof/>
        </w:rPr>
        <w:t>14</w:t>
      </w:r>
      <w:r w:rsidRPr="00585B8F">
        <w:rPr>
          <w:b/>
          <w:bCs/>
          <w:noProof/>
        </w:rPr>
        <w:fldChar w:fldCharType="end"/>
      </w:r>
      <w:bookmarkEnd w:id="31"/>
      <w:r w:rsidRPr="006C6E2C">
        <w:rPr>
          <w:b/>
          <w:bCs/>
          <w:lang w:eastAsia="ko-KR"/>
        </w:rPr>
        <w:t xml:space="preserve">. </w:t>
      </w:r>
      <w:r w:rsidRPr="00635866">
        <w:rPr>
          <w:lang w:eastAsia="ko-KR"/>
        </w:rPr>
        <w:t>Performance comparison of PAC and NR polar codes at various code rates over the AWGN channel</w:t>
      </w:r>
    </w:p>
    <w:p w14:paraId="4FAEA387" w14:textId="77777777" w:rsidR="004B2C1A" w:rsidRPr="006C6E2C" w:rsidRDefault="004B2C1A" w:rsidP="004B2C1A">
      <w:pPr>
        <w:rPr>
          <w:lang w:eastAsia="ko-KR"/>
        </w:rPr>
      </w:pPr>
    </w:p>
    <w:p w14:paraId="79C455FE" w14:textId="27795AF9" w:rsidR="004B2C1A" w:rsidRDefault="004B2C1A" w:rsidP="00635866">
      <w:pPr>
        <w:spacing w:before="60" w:after="60" w:line="288" w:lineRule="auto"/>
        <w:jc w:val="both"/>
        <w:rPr>
          <w:lang w:eastAsia="ko-KR"/>
        </w:rPr>
      </w:pPr>
      <w:r>
        <w:rPr>
          <w:rFonts w:hint="eastAsia"/>
          <w:lang w:eastAsia="ko-KR"/>
        </w:rPr>
        <w:t>A</w:t>
      </w:r>
      <w:r>
        <w:rPr>
          <w:lang w:eastAsia="ko-KR"/>
        </w:rPr>
        <w:t>s shown in</w:t>
      </w:r>
      <w:r w:rsidR="00E701B4">
        <w:rPr>
          <w:lang w:eastAsia="ko-KR"/>
        </w:rPr>
        <w:t xml:space="preserve"> </w:t>
      </w:r>
      <w:r w:rsidR="00E701B4" w:rsidRPr="007B1785">
        <w:rPr>
          <w:lang w:eastAsia="ko-KR"/>
        </w:rPr>
        <w:fldChar w:fldCharType="begin"/>
      </w:r>
      <w:r w:rsidR="00E701B4" w:rsidRPr="007B1785">
        <w:rPr>
          <w:lang w:eastAsia="ko-KR"/>
        </w:rPr>
        <w:instrText xml:space="preserve"> REF _Ref210376323 \h </w:instrText>
      </w:r>
      <w:r w:rsidR="007B1785" w:rsidRPr="00635866">
        <w:rPr>
          <w:lang w:eastAsia="ko-KR"/>
        </w:rPr>
        <w:instrText xml:space="preserve"> \* MERGEFORMAT </w:instrText>
      </w:r>
      <w:r w:rsidR="00E701B4" w:rsidRPr="007B1785">
        <w:rPr>
          <w:lang w:eastAsia="ko-KR"/>
        </w:rPr>
      </w:r>
      <w:r w:rsidR="00E701B4" w:rsidRPr="007B1785">
        <w:rPr>
          <w:lang w:eastAsia="ko-KR"/>
        </w:rPr>
        <w:fldChar w:fldCharType="separate"/>
      </w:r>
      <w:r w:rsidR="00026579" w:rsidRPr="00026579">
        <w:rPr>
          <w:rFonts w:hint="eastAsia"/>
          <w:lang w:eastAsia="ko-KR"/>
        </w:rPr>
        <w:t>F</w:t>
      </w:r>
      <w:r w:rsidR="00026579" w:rsidRPr="00026579">
        <w:rPr>
          <w:lang w:eastAsia="ko-KR"/>
        </w:rPr>
        <w:t>igure 14</w:t>
      </w:r>
      <w:r w:rsidR="00E701B4" w:rsidRPr="007B1785">
        <w:rPr>
          <w:lang w:eastAsia="ko-KR"/>
        </w:rPr>
        <w:fldChar w:fldCharType="end"/>
      </w:r>
      <w:r w:rsidRPr="006361D9">
        <w:rPr>
          <w:lang w:eastAsia="ko-KR"/>
        </w:rPr>
        <w:t>, PAC codes demonstrate consistent coding gains over NR polar co</w:t>
      </w:r>
      <w:r>
        <w:rPr>
          <w:lang w:eastAsia="ko-KR"/>
        </w:rPr>
        <w:t>des across all evaluated UCI payload sizes and code rates. To ensure reproducibility, the detailed simulation parameters and code configurations for each scheme are provided in</w:t>
      </w:r>
      <w:r w:rsidR="0070093B">
        <w:rPr>
          <w:lang w:eastAsia="ko-KR"/>
        </w:rPr>
        <w:t xml:space="preserve"> </w:t>
      </w:r>
      <w:r w:rsidR="0070093B" w:rsidRPr="007B1785">
        <w:rPr>
          <w:lang w:eastAsia="ko-KR"/>
        </w:rPr>
        <w:fldChar w:fldCharType="begin"/>
      </w:r>
      <w:r w:rsidR="0070093B" w:rsidRPr="007B1785">
        <w:rPr>
          <w:lang w:eastAsia="ko-KR"/>
        </w:rPr>
        <w:instrText xml:space="preserve"> REF _Ref210376372 \h </w:instrText>
      </w:r>
      <w:r w:rsidR="007B1785" w:rsidRPr="00635866">
        <w:rPr>
          <w:lang w:eastAsia="ko-KR"/>
        </w:rPr>
        <w:instrText xml:space="preserve"> \* MERGEFORMAT </w:instrText>
      </w:r>
      <w:r w:rsidR="0070093B" w:rsidRPr="007B1785">
        <w:rPr>
          <w:lang w:eastAsia="ko-KR"/>
        </w:rPr>
      </w:r>
      <w:r w:rsidR="0070093B" w:rsidRPr="007B1785">
        <w:rPr>
          <w:lang w:eastAsia="ko-KR"/>
        </w:rPr>
        <w:fldChar w:fldCharType="separate"/>
      </w:r>
      <w:r w:rsidR="00026579" w:rsidRPr="00026579">
        <w:t xml:space="preserve">Table </w:t>
      </w:r>
      <w:r w:rsidR="00026579" w:rsidRPr="00026579">
        <w:rPr>
          <w:noProof/>
        </w:rPr>
        <w:t>11</w:t>
      </w:r>
      <w:r w:rsidR="0070093B" w:rsidRPr="007B1785">
        <w:rPr>
          <w:lang w:eastAsia="ko-KR"/>
        </w:rPr>
        <w:fldChar w:fldCharType="end"/>
      </w:r>
      <w:r w:rsidRPr="007B1785">
        <w:rPr>
          <w:lang w:eastAsia="ko-KR"/>
        </w:rPr>
        <w:t>.</w:t>
      </w:r>
    </w:p>
    <w:p w14:paraId="13B1131C" w14:textId="77777777" w:rsidR="000B684C" w:rsidRPr="006361D9" w:rsidRDefault="000B684C" w:rsidP="00635866">
      <w:pPr>
        <w:spacing w:before="60" w:after="60" w:line="288" w:lineRule="auto"/>
        <w:jc w:val="both"/>
        <w:rPr>
          <w:lang w:eastAsia="ko-KR"/>
        </w:rPr>
      </w:pPr>
    </w:p>
    <w:tbl>
      <w:tblPr>
        <w:tblStyle w:val="a6"/>
        <w:tblW w:w="0" w:type="auto"/>
        <w:jc w:val="center"/>
        <w:tblLook w:val="04A0" w:firstRow="1" w:lastRow="0" w:firstColumn="1" w:lastColumn="0" w:noHBand="0" w:noVBand="1"/>
      </w:tblPr>
      <w:tblGrid>
        <w:gridCol w:w="1838"/>
        <w:gridCol w:w="2552"/>
        <w:gridCol w:w="2126"/>
        <w:gridCol w:w="1701"/>
      </w:tblGrid>
      <w:tr w:rsidR="004B2C1A" w14:paraId="72D27255" w14:textId="77777777" w:rsidTr="00FB3773">
        <w:trPr>
          <w:jc w:val="center"/>
        </w:trPr>
        <w:tc>
          <w:tcPr>
            <w:tcW w:w="4390" w:type="dxa"/>
            <w:gridSpan w:val="2"/>
          </w:tcPr>
          <w:p w14:paraId="7C23FD50" w14:textId="77777777" w:rsidR="004B2C1A" w:rsidRPr="00372E31" w:rsidRDefault="004B2C1A" w:rsidP="000B684C">
            <w:pPr>
              <w:jc w:val="center"/>
              <w:rPr>
                <w:b/>
                <w:bCs/>
                <w:sz w:val="18"/>
                <w:szCs w:val="18"/>
                <w:lang w:eastAsia="ko-KR"/>
              </w:rPr>
            </w:pPr>
            <w:r w:rsidRPr="00372E31">
              <w:rPr>
                <w:b/>
                <w:bCs/>
                <w:sz w:val="18"/>
                <w:szCs w:val="18"/>
                <w:lang w:eastAsia="ko-KR"/>
              </w:rPr>
              <w:t>NR Polar Code</w:t>
            </w:r>
          </w:p>
        </w:tc>
        <w:tc>
          <w:tcPr>
            <w:tcW w:w="3827" w:type="dxa"/>
            <w:gridSpan w:val="2"/>
          </w:tcPr>
          <w:p w14:paraId="0BB9D2A3" w14:textId="77777777" w:rsidR="004B2C1A" w:rsidRPr="00372E31" w:rsidRDefault="004B2C1A" w:rsidP="000B684C">
            <w:pPr>
              <w:jc w:val="center"/>
              <w:rPr>
                <w:b/>
                <w:bCs/>
                <w:sz w:val="18"/>
                <w:szCs w:val="18"/>
                <w:lang w:eastAsia="ko-KR"/>
              </w:rPr>
            </w:pPr>
            <w:r w:rsidRPr="00372E31">
              <w:rPr>
                <w:b/>
                <w:bCs/>
                <w:sz w:val="18"/>
                <w:szCs w:val="18"/>
                <w:lang w:eastAsia="ko-KR"/>
              </w:rPr>
              <w:t>Channel and Common Configurations</w:t>
            </w:r>
          </w:p>
        </w:tc>
      </w:tr>
      <w:tr w:rsidR="004B2C1A" w14:paraId="7E8F5F52" w14:textId="77777777" w:rsidTr="00FB3773">
        <w:trPr>
          <w:jc w:val="center"/>
        </w:trPr>
        <w:tc>
          <w:tcPr>
            <w:tcW w:w="1838" w:type="dxa"/>
            <w:vAlign w:val="center"/>
          </w:tcPr>
          <w:p w14:paraId="0E790CC9" w14:textId="77777777" w:rsidR="004B2C1A" w:rsidRPr="00173124" w:rsidRDefault="004B2C1A" w:rsidP="00AB582B">
            <w:pPr>
              <w:jc w:val="both"/>
              <w:rPr>
                <w:sz w:val="14"/>
                <w:szCs w:val="14"/>
                <w:lang w:eastAsia="ko-KR"/>
              </w:rPr>
            </w:pPr>
            <w:r w:rsidRPr="00173124">
              <w:rPr>
                <w:sz w:val="14"/>
                <w:szCs w:val="14"/>
                <w:lang w:eastAsia="ko-KR"/>
              </w:rPr>
              <w:t>Outer Coding</w:t>
            </w:r>
          </w:p>
        </w:tc>
        <w:tc>
          <w:tcPr>
            <w:tcW w:w="2552" w:type="dxa"/>
            <w:vAlign w:val="center"/>
          </w:tcPr>
          <w:p w14:paraId="54EC2FB1" w14:textId="77777777" w:rsidR="004B2C1A" w:rsidRPr="00173124" w:rsidRDefault="004B2C1A" w:rsidP="00697DB6">
            <w:pPr>
              <w:jc w:val="both"/>
              <w:rPr>
                <w:sz w:val="14"/>
                <w:szCs w:val="14"/>
                <w:lang w:val="fr-FR" w:eastAsia="ko-KR"/>
              </w:rPr>
            </w:pPr>
            <w:r w:rsidRPr="00173124">
              <w:rPr>
                <w:sz w:val="14"/>
                <w:szCs w:val="14"/>
                <w:lang w:val="fr-FR" w:eastAsia="ko-KR"/>
              </w:rPr>
              <w:t>11-bit CRC code (0xE21) [TS 38.212]</w:t>
            </w:r>
          </w:p>
        </w:tc>
        <w:tc>
          <w:tcPr>
            <w:tcW w:w="2126" w:type="dxa"/>
            <w:vAlign w:val="center"/>
          </w:tcPr>
          <w:p w14:paraId="03EE8DBE" w14:textId="77777777" w:rsidR="004B2C1A" w:rsidRPr="00173124" w:rsidRDefault="004B2C1A">
            <w:pPr>
              <w:jc w:val="both"/>
              <w:rPr>
                <w:sz w:val="14"/>
                <w:szCs w:val="14"/>
                <w:lang w:eastAsia="ko-KR"/>
              </w:rPr>
            </w:pPr>
            <w:r w:rsidRPr="00173124">
              <w:rPr>
                <w:sz w:val="14"/>
                <w:szCs w:val="14"/>
                <w:lang w:eastAsia="ko-KR"/>
              </w:rPr>
              <w:t>Channel</w:t>
            </w:r>
          </w:p>
        </w:tc>
        <w:tc>
          <w:tcPr>
            <w:tcW w:w="1701" w:type="dxa"/>
            <w:vAlign w:val="center"/>
          </w:tcPr>
          <w:p w14:paraId="71C06FD6" w14:textId="77777777" w:rsidR="004B2C1A" w:rsidRPr="00173124" w:rsidRDefault="004B2C1A">
            <w:pPr>
              <w:jc w:val="both"/>
              <w:rPr>
                <w:sz w:val="14"/>
                <w:szCs w:val="14"/>
                <w:lang w:eastAsia="ko-KR"/>
              </w:rPr>
            </w:pPr>
            <w:r w:rsidRPr="00173124">
              <w:rPr>
                <w:sz w:val="14"/>
                <w:szCs w:val="14"/>
                <w:lang w:eastAsia="ko-KR"/>
              </w:rPr>
              <w:t>AWGN</w:t>
            </w:r>
          </w:p>
        </w:tc>
      </w:tr>
      <w:tr w:rsidR="004B2C1A" w14:paraId="3210D744" w14:textId="77777777" w:rsidTr="00FB3773">
        <w:trPr>
          <w:jc w:val="center"/>
        </w:trPr>
        <w:tc>
          <w:tcPr>
            <w:tcW w:w="1838" w:type="dxa"/>
            <w:vAlign w:val="center"/>
          </w:tcPr>
          <w:p w14:paraId="5D48D349" w14:textId="77777777" w:rsidR="004B2C1A" w:rsidRPr="00173124" w:rsidRDefault="004B2C1A" w:rsidP="00AB582B">
            <w:pPr>
              <w:jc w:val="both"/>
              <w:rPr>
                <w:sz w:val="14"/>
                <w:szCs w:val="14"/>
                <w:lang w:eastAsia="ko-KR"/>
              </w:rPr>
            </w:pPr>
            <w:r w:rsidRPr="00173124">
              <w:rPr>
                <w:sz w:val="14"/>
                <w:szCs w:val="14"/>
                <w:lang w:eastAsia="ko-KR"/>
              </w:rPr>
              <w:t>Rate Profiling</w:t>
            </w:r>
          </w:p>
        </w:tc>
        <w:tc>
          <w:tcPr>
            <w:tcW w:w="2552" w:type="dxa"/>
            <w:vAlign w:val="center"/>
          </w:tcPr>
          <w:p w14:paraId="4DDE7328" w14:textId="77777777" w:rsidR="004B2C1A" w:rsidRPr="00173124" w:rsidRDefault="004B2C1A" w:rsidP="00697DB6">
            <w:pPr>
              <w:jc w:val="both"/>
              <w:rPr>
                <w:sz w:val="14"/>
                <w:szCs w:val="14"/>
                <w:lang w:eastAsia="ko-KR"/>
              </w:rPr>
            </w:pPr>
            <w:r w:rsidRPr="00173124">
              <w:rPr>
                <w:sz w:val="14"/>
                <w:szCs w:val="14"/>
                <w:lang w:eastAsia="ko-KR"/>
              </w:rPr>
              <w:t>NR sequence [TS 38.212]</w:t>
            </w:r>
          </w:p>
        </w:tc>
        <w:tc>
          <w:tcPr>
            <w:tcW w:w="2126" w:type="dxa"/>
            <w:vAlign w:val="center"/>
          </w:tcPr>
          <w:p w14:paraId="69F4A4FD" w14:textId="77777777" w:rsidR="004B2C1A" w:rsidRPr="00173124" w:rsidRDefault="004B2C1A">
            <w:pPr>
              <w:jc w:val="both"/>
              <w:rPr>
                <w:sz w:val="14"/>
                <w:szCs w:val="14"/>
                <w:lang w:eastAsia="ko-KR"/>
              </w:rPr>
            </w:pPr>
            <w:r w:rsidRPr="00173124">
              <w:rPr>
                <w:sz w:val="14"/>
                <w:szCs w:val="14"/>
                <w:lang w:eastAsia="ko-KR"/>
              </w:rPr>
              <w:t>Modulation Order</w:t>
            </w:r>
          </w:p>
        </w:tc>
        <w:tc>
          <w:tcPr>
            <w:tcW w:w="1701" w:type="dxa"/>
            <w:vAlign w:val="center"/>
          </w:tcPr>
          <w:p w14:paraId="696A677B" w14:textId="77777777" w:rsidR="004B2C1A" w:rsidRPr="00173124" w:rsidRDefault="004B2C1A">
            <w:pPr>
              <w:jc w:val="both"/>
              <w:rPr>
                <w:sz w:val="14"/>
                <w:szCs w:val="14"/>
                <w:lang w:eastAsia="ko-KR"/>
              </w:rPr>
            </w:pPr>
            <w:r w:rsidRPr="00173124">
              <w:rPr>
                <w:sz w:val="14"/>
                <w:szCs w:val="14"/>
                <w:lang w:eastAsia="ko-KR"/>
              </w:rPr>
              <w:t>2 (QPSK)</w:t>
            </w:r>
          </w:p>
        </w:tc>
      </w:tr>
      <w:tr w:rsidR="004B2C1A" w14:paraId="05514639" w14:textId="77777777" w:rsidTr="00FB3773">
        <w:trPr>
          <w:jc w:val="center"/>
        </w:trPr>
        <w:tc>
          <w:tcPr>
            <w:tcW w:w="1838" w:type="dxa"/>
            <w:vAlign w:val="center"/>
          </w:tcPr>
          <w:p w14:paraId="4B1F0FAA" w14:textId="77777777" w:rsidR="004B2C1A" w:rsidRPr="00173124" w:rsidRDefault="004B2C1A" w:rsidP="00AB582B">
            <w:pPr>
              <w:jc w:val="both"/>
              <w:rPr>
                <w:sz w:val="14"/>
                <w:szCs w:val="14"/>
                <w:lang w:eastAsia="ko-KR"/>
              </w:rPr>
            </w:pPr>
            <w:r w:rsidRPr="00173124">
              <w:rPr>
                <w:sz w:val="14"/>
                <w:szCs w:val="14"/>
                <w:lang w:eastAsia="ko-KR"/>
              </w:rPr>
              <w:t>Rate Matching</w:t>
            </w:r>
          </w:p>
        </w:tc>
        <w:tc>
          <w:tcPr>
            <w:tcW w:w="2552" w:type="dxa"/>
            <w:vAlign w:val="center"/>
          </w:tcPr>
          <w:p w14:paraId="01A8BCEF" w14:textId="77777777" w:rsidR="004B2C1A" w:rsidRPr="00173124" w:rsidRDefault="004B2C1A" w:rsidP="00697DB6">
            <w:pPr>
              <w:jc w:val="both"/>
              <w:rPr>
                <w:sz w:val="14"/>
                <w:szCs w:val="14"/>
                <w:lang w:eastAsia="ko-KR"/>
              </w:rPr>
            </w:pPr>
            <w:r w:rsidRPr="00173124">
              <w:rPr>
                <w:sz w:val="14"/>
                <w:szCs w:val="14"/>
                <w:lang w:eastAsia="ko-KR"/>
              </w:rPr>
              <w:t>32 sub-block interleaving;</w:t>
            </w:r>
          </w:p>
          <w:p w14:paraId="4164DDF0" w14:textId="77777777" w:rsidR="004B2C1A" w:rsidRPr="00173124" w:rsidRDefault="004B2C1A">
            <w:pPr>
              <w:jc w:val="both"/>
              <w:rPr>
                <w:sz w:val="14"/>
                <w:szCs w:val="14"/>
                <w:lang w:eastAsia="ko-KR"/>
              </w:rPr>
            </w:pPr>
            <w:r w:rsidRPr="00173124">
              <w:rPr>
                <w:sz w:val="14"/>
                <w:szCs w:val="14"/>
                <w:lang w:eastAsia="ko-KR"/>
              </w:rPr>
              <w:t>circular-buffer based rate matching</w:t>
            </w:r>
          </w:p>
        </w:tc>
        <w:tc>
          <w:tcPr>
            <w:tcW w:w="2126" w:type="dxa"/>
            <w:vAlign w:val="center"/>
          </w:tcPr>
          <w:p w14:paraId="55A3141B" w14:textId="77777777" w:rsidR="004B2C1A" w:rsidRPr="00173124" w:rsidRDefault="004B2C1A">
            <w:pPr>
              <w:jc w:val="both"/>
              <w:rPr>
                <w:sz w:val="14"/>
                <w:szCs w:val="14"/>
                <w:lang w:eastAsia="ko-KR"/>
              </w:rPr>
            </w:pPr>
            <w:r w:rsidRPr="00173124">
              <w:rPr>
                <w:sz w:val="14"/>
                <w:szCs w:val="14"/>
                <w:lang w:eastAsia="ko-KR"/>
              </w:rPr>
              <w:t xml:space="preserve">Code Rate </w:t>
            </w:r>
            <w:r w:rsidRPr="00173124">
              <w:rPr>
                <w:i/>
                <w:iCs/>
                <w:sz w:val="14"/>
                <w:szCs w:val="14"/>
                <w:lang w:eastAsia="ko-KR"/>
              </w:rPr>
              <w:t>R</w:t>
            </w:r>
          </w:p>
        </w:tc>
        <w:tc>
          <w:tcPr>
            <w:tcW w:w="1701" w:type="dxa"/>
            <w:vAlign w:val="center"/>
          </w:tcPr>
          <w:p w14:paraId="6C4745E5" w14:textId="77777777" w:rsidR="004B2C1A" w:rsidRPr="00173124" w:rsidRDefault="004B2C1A">
            <w:pPr>
              <w:jc w:val="both"/>
              <w:rPr>
                <w:sz w:val="14"/>
                <w:szCs w:val="14"/>
                <w:lang w:eastAsia="ko-KR"/>
              </w:rPr>
            </w:pPr>
            <w:r w:rsidRPr="00173124">
              <w:rPr>
                <w:sz w:val="14"/>
                <w:szCs w:val="14"/>
                <w:lang w:eastAsia="ko-KR"/>
              </w:rPr>
              <w:t>1/8, 1/6, 1/5, 1/4, 1/3, 1/2, 2/3, 3/4</w:t>
            </w:r>
          </w:p>
        </w:tc>
      </w:tr>
      <w:tr w:rsidR="004B2C1A" w14:paraId="440AE222" w14:textId="77777777" w:rsidTr="00FB3773">
        <w:trPr>
          <w:jc w:val="center"/>
        </w:trPr>
        <w:tc>
          <w:tcPr>
            <w:tcW w:w="1838" w:type="dxa"/>
            <w:vAlign w:val="center"/>
          </w:tcPr>
          <w:p w14:paraId="19FFBF11" w14:textId="77777777" w:rsidR="004B2C1A" w:rsidRPr="00173124" w:rsidRDefault="004B2C1A" w:rsidP="00AB582B">
            <w:pPr>
              <w:jc w:val="both"/>
              <w:rPr>
                <w:sz w:val="14"/>
                <w:szCs w:val="14"/>
                <w:lang w:eastAsia="ko-KR"/>
              </w:rPr>
            </w:pPr>
            <w:r w:rsidRPr="00173124">
              <w:rPr>
                <w:sz w:val="14"/>
                <w:szCs w:val="14"/>
                <w:lang w:eastAsia="ko-KR"/>
              </w:rPr>
              <w:t>BICM Interleaving</w:t>
            </w:r>
          </w:p>
        </w:tc>
        <w:tc>
          <w:tcPr>
            <w:tcW w:w="2552" w:type="dxa"/>
            <w:vAlign w:val="center"/>
          </w:tcPr>
          <w:p w14:paraId="0351B829" w14:textId="77777777" w:rsidR="004B2C1A" w:rsidRPr="00173124" w:rsidRDefault="004B2C1A" w:rsidP="00697DB6">
            <w:pPr>
              <w:jc w:val="both"/>
              <w:rPr>
                <w:sz w:val="14"/>
                <w:szCs w:val="14"/>
                <w:lang w:eastAsia="ko-KR"/>
              </w:rPr>
            </w:pPr>
            <w:r w:rsidRPr="00173124">
              <w:rPr>
                <w:sz w:val="14"/>
                <w:szCs w:val="14"/>
                <w:lang w:eastAsia="ko-KR"/>
              </w:rPr>
              <w:t>Triangular interleaving</w:t>
            </w:r>
          </w:p>
        </w:tc>
        <w:tc>
          <w:tcPr>
            <w:tcW w:w="2126" w:type="dxa"/>
            <w:vAlign w:val="center"/>
          </w:tcPr>
          <w:p w14:paraId="7112AD38" w14:textId="77777777" w:rsidR="004B2C1A" w:rsidRPr="00173124" w:rsidRDefault="004B2C1A">
            <w:pPr>
              <w:jc w:val="both"/>
              <w:rPr>
                <w:sz w:val="14"/>
                <w:szCs w:val="14"/>
                <w:lang w:eastAsia="ko-KR"/>
              </w:rPr>
            </w:pPr>
            <w:r w:rsidRPr="00173124">
              <w:rPr>
                <w:sz w:val="14"/>
                <w:szCs w:val="14"/>
                <w:lang w:eastAsia="ko-KR"/>
              </w:rPr>
              <w:t xml:space="preserve">Information Length </w:t>
            </w:r>
            <w:r w:rsidRPr="00173124">
              <w:rPr>
                <w:i/>
                <w:iCs/>
                <w:sz w:val="14"/>
                <w:szCs w:val="14"/>
                <w:lang w:eastAsia="ko-KR"/>
              </w:rPr>
              <w:t>A</w:t>
            </w:r>
          </w:p>
        </w:tc>
        <w:tc>
          <w:tcPr>
            <w:tcW w:w="1701" w:type="dxa"/>
            <w:vAlign w:val="center"/>
          </w:tcPr>
          <w:p w14:paraId="748C439D" w14:textId="77777777" w:rsidR="004B2C1A" w:rsidRPr="00173124" w:rsidRDefault="004B2C1A">
            <w:pPr>
              <w:jc w:val="both"/>
              <w:rPr>
                <w:sz w:val="14"/>
                <w:szCs w:val="14"/>
                <w:lang w:eastAsia="ko-KR"/>
              </w:rPr>
            </w:pPr>
            <w:r w:rsidRPr="00173124">
              <w:rPr>
                <w:sz w:val="14"/>
                <w:szCs w:val="14"/>
                <w:lang w:eastAsia="ko-KR"/>
              </w:rPr>
              <w:t>20:10:500</w:t>
            </w:r>
          </w:p>
        </w:tc>
      </w:tr>
      <w:tr w:rsidR="004B2C1A" w14:paraId="7909C1C2" w14:textId="77777777" w:rsidTr="00FB3773">
        <w:trPr>
          <w:jc w:val="center"/>
        </w:trPr>
        <w:tc>
          <w:tcPr>
            <w:tcW w:w="1838" w:type="dxa"/>
            <w:vAlign w:val="center"/>
          </w:tcPr>
          <w:p w14:paraId="7092152E" w14:textId="77777777" w:rsidR="004B2C1A" w:rsidRPr="00173124" w:rsidRDefault="004B2C1A" w:rsidP="00AB582B">
            <w:pPr>
              <w:jc w:val="both"/>
              <w:rPr>
                <w:sz w:val="14"/>
                <w:szCs w:val="14"/>
                <w:lang w:eastAsia="ko-KR"/>
              </w:rPr>
            </w:pPr>
            <w:r w:rsidRPr="00173124">
              <w:rPr>
                <w:sz w:val="14"/>
                <w:szCs w:val="14"/>
                <w:lang w:eastAsia="ko-KR"/>
              </w:rPr>
              <w:t>Decoding</w:t>
            </w:r>
          </w:p>
        </w:tc>
        <w:tc>
          <w:tcPr>
            <w:tcW w:w="2552" w:type="dxa"/>
            <w:vAlign w:val="center"/>
          </w:tcPr>
          <w:p w14:paraId="2F4375F4" w14:textId="77777777" w:rsidR="004B2C1A" w:rsidRPr="00173124" w:rsidRDefault="004B2C1A" w:rsidP="00697DB6">
            <w:pPr>
              <w:jc w:val="both"/>
              <w:rPr>
                <w:sz w:val="14"/>
                <w:szCs w:val="14"/>
                <w:lang w:eastAsia="ko-KR"/>
              </w:rPr>
            </w:pPr>
            <w:r w:rsidRPr="00173124">
              <w:rPr>
                <w:sz w:val="14"/>
                <w:szCs w:val="14"/>
                <w:lang w:eastAsia="ko-KR"/>
              </w:rPr>
              <w:t>SCL decoding with list size of 8</w:t>
            </w:r>
          </w:p>
        </w:tc>
        <w:tc>
          <w:tcPr>
            <w:tcW w:w="2126" w:type="dxa"/>
            <w:vAlign w:val="center"/>
          </w:tcPr>
          <w:p w14:paraId="4A10EF60" w14:textId="77777777" w:rsidR="004B2C1A" w:rsidRPr="00173124" w:rsidRDefault="004B2C1A">
            <w:pPr>
              <w:jc w:val="both"/>
              <w:rPr>
                <w:sz w:val="14"/>
                <w:szCs w:val="14"/>
                <w:lang w:eastAsia="ko-KR"/>
              </w:rPr>
            </w:pPr>
            <w:r w:rsidRPr="00173124">
              <w:rPr>
                <w:sz w:val="14"/>
                <w:szCs w:val="14"/>
                <w:lang w:eastAsia="ko-KR"/>
              </w:rPr>
              <w:t xml:space="preserve">Rate-matching Output Length </w:t>
            </w:r>
            <w:r w:rsidRPr="00173124">
              <w:rPr>
                <w:i/>
                <w:iCs/>
                <w:sz w:val="14"/>
                <w:szCs w:val="14"/>
                <w:lang w:eastAsia="ko-KR"/>
              </w:rPr>
              <w:t>E</w:t>
            </w:r>
          </w:p>
        </w:tc>
        <w:tc>
          <w:tcPr>
            <w:tcW w:w="1701" w:type="dxa"/>
            <w:vAlign w:val="center"/>
          </w:tcPr>
          <w:p w14:paraId="06BC18A2" w14:textId="77777777" w:rsidR="004B2C1A" w:rsidRPr="00173124" w:rsidRDefault="00504089">
            <w:pPr>
              <w:jc w:val="both"/>
              <w:rPr>
                <w:sz w:val="14"/>
                <w:szCs w:val="14"/>
                <w:lang w:eastAsia="ko-KR"/>
              </w:rPr>
            </w:pPr>
            <m:oMath>
              <m:d>
                <m:dPr>
                  <m:begChr m:val="⌈"/>
                  <m:endChr m:val="⌉"/>
                  <m:ctrlPr>
                    <w:rPr>
                      <w:rFonts w:ascii="Cambria Math" w:hAnsi="Cambria Math"/>
                      <w:i/>
                      <w:sz w:val="14"/>
                      <w:szCs w:val="14"/>
                      <w:lang w:eastAsia="ko-KR"/>
                    </w:rPr>
                  </m:ctrlPr>
                </m:dPr>
                <m:e>
                  <m:r>
                    <w:rPr>
                      <w:rFonts w:ascii="Cambria Math" w:hAnsi="Cambria Math"/>
                      <w:sz w:val="14"/>
                      <w:szCs w:val="14"/>
                      <w:lang w:eastAsia="ko-KR"/>
                    </w:rPr>
                    <m:t>A/(Q⋅R)</m:t>
                  </m:r>
                </m:e>
              </m:d>
              <m:r>
                <w:rPr>
                  <w:rFonts w:ascii="Cambria Math" w:hAnsi="Cambria Math"/>
                  <w:sz w:val="14"/>
                  <w:szCs w:val="14"/>
                  <w:lang w:eastAsia="ko-KR"/>
                </w:rPr>
                <m:t>⋅Q</m:t>
              </m:r>
            </m:oMath>
            <w:r w:rsidR="004B2C1A">
              <w:rPr>
                <w:rFonts w:hint="eastAsia"/>
                <w:sz w:val="14"/>
                <w:szCs w:val="14"/>
                <w:lang w:eastAsia="ko-KR"/>
              </w:rPr>
              <w:t xml:space="preserve"> </w:t>
            </w:r>
          </w:p>
        </w:tc>
      </w:tr>
      <w:tr w:rsidR="004B2C1A" w14:paraId="01EBFF71" w14:textId="77777777" w:rsidTr="00FB3773">
        <w:trPr>
          <w:jc w:val="center"/>
        </w:trPr>
        <w:tc>
          <w:tcPr>
            <w:tcW w:w="4390" w:type="dxa"/>
            <w:gridSpan w:val="2"/>
          </w:tcPr>
          <w:p w14:paraId="065B378D" w14:textId="77777777" w:rsidR="004B2C1A" w:rsidRPr="00372E31" w:rsidRDefault="004B2C1A" w:rsidP="000B684C">
            <w:pPr>
              <w:jc w:val="center"/>
              <w:rPr>
                <w:b/>
                <w:bCs/>
                <w:sz w:val="18"/>
                <w:szCs w:val="18"/>
                <w:lang w:eastAsia="ko-KR"/>
              </w:rPr>
            </w:pPr>
            <w:r w:rsidRPr="00372E31">
              <w:rPr>
                <w:b/>
                <w:bCs/>
                <w:sz w:val="18"/>
                <w:szCs w:val="18"/>
                <w:lang w:eastAsia="ko-KR"/>
              </w:rPr>
              <w:t>PAC Code</w:t>
            </w:r>
          </w:p>
        </w:tc>
        <w:tc>
          <w:tcPr>
            <w:tcW w:w="2126" w:type="dxa"/>
            <w:vAlign w:val="center"/>
          </w:tcPr>
          <w:p w14:paraId="746ECA4D" w14:textId="77777777" w:rsidR="004B2C1A" w:rsidRPr="00173124" w:rsidRDefault="004B2C1A" w:rsidP="00AB582B">
            <w:pPr>
              <w:jc w:val="both"/>
              <w:rPr>
                <w:sz w:val="14"/>
                <w:szCs w:val="14"/>
                <w:lang w:eastAsia="ko-KR"/>
              </w:rPr>
            </w:pPr>
            <w:r w:rsidRPr="00173124">
              <w:rPr>
                <w:sz w:val="14"/>
                <w:szCs w:val="14"/>
                <w:lang w:eastAsia="ko-KR"/>
              </w:rPr>
              <w:t xml:space="preserve">Mother Code Size </w:t>
            </w:r>
            <w:r w:rsidRPr="00173124">
              <w:rPr>
                <w:i/>
                <w:iCs/>
                <w:sz w:val="14"/>
                <w:szCs w:val="14"/>
                <w:lang w:eastAsia="ko-KR"/>
              </w:rPr>
              <w:t>N</w:t>
            </w:r>
          </w:p>
        </w:tc>
        <w:tc>
          <w:tcPr>
            <w:tcW w:w="1701" w:type="dxa"/>
            <w:vAlign w:val="center"/>
          </w:tcPr>
          <w:p w14:paraId="5953E102" w14:textId="77777777" w:rsidR="004B2C1A" w:rsidRPr="00173124" w:rsidRDefault="004B2C1A" w:rsidP="00697DB6">
            <w:pPr>
              <w:jc w:val="both"/>
              <w:rPr>
                <w:sz w:val="14"/>
                <w:szCs w:val="14"/>
                <w:lang w:eastAsia="ko-KR"/>
              </w:rPr>
            </w:pPr>
            <w:r w:rsidRPr="00173124">
              <w:rPr>
                <w:sz w:val="14"/>
                <w:szCs w:val="14"/>
                <w:lang w:eastAsia="ko-KR"/>
              </w:rPr>
              <w:t>NR rule [TS 38.212]</w:t>
            </w:r>
          </w:p>
        </w:tc>
      </w:tr>
      <w:tr w:rsidR="004B2C1A" w:rsidRPr="00CA4BA1" w14:paraId="1243DCA5" w14:textId="77777777" w:rsidTr="00FB3773">
        <w:trPr>
          <w:jc w:val="center"/>
        </w:trPr>
        <w:tc>
          <w:tcPr>
            <w:tcW w:w="1838" w:type="dxa"/>
            <w:vAlign w:val="center"/>
          </w:tcPr>
          <w:p w14:paraId="55B3533D" w14:textId="77777777" w:rsidR="004B2C1A" w:rsidRPr="00173124" w:rsidRDefault="004B2C1A" w:rsidP="00AB582B">
            <w:pPr>
              <w:jc w:val="both"/>
              <w:rPr>
                <w:sz w:val="14"/>
                <w:szCs w:val="14"/>
                <w:lang w:eastAsia="ko-KR"/>
              </w:rPr>
            </w:pPr>
            <w:r w:rsidRPr="00173124">
              <w:rPr>
                <w:sz w:val="14"/>
                <w:szCs w:val="14"/>
                <w:lang w:eastAsia="ko-KR"/>
              </w:rPr>
              <w:t>Outer Coding</w:t>
            </w:r>
          </w:p>
        </w:tc>
        <w:tc>
          <w:tcPr>
            <w:tcW w:w="2552" w:type="dxa"/>
            <w:vAlign w:val="center"/>
          </w:tcPr>
          <w:p w14:paraId="5B8D260D" w14:textId="77777777" w:rsidR="004B2C1A" w:rsidRPr="00173124" w:rsidRDefault="004B2C1A" w:rsidP="00697DB6">
            <w:pPr>
              <w:jc w:val="both"/>
              <w:rPr>
                <w:sz w:val="14"/>
                <w:szCs w:val="14"/>
                <w:lang w:val="fr-FR" w:eastAsia="ko-KR"/>
              </w:rPr>
            </w:pPr>
            <w:r w:rsidRPr="00173124">
              <w:rPr>
                <w:sz w:val="14"/>
                <w:szCs w:val="14"/>
                <w:lang w:val="fr-FR" w:eastAsia="ko-KR"/>
              </w:rPr>
              <w:t>11-bit CRC code (0xE21) [TS 38.212]</w:t>
            </w:r>
          </w:p>
        </w:tc>
        <w:tc>
          <w:tcPr>
            <w:tcW w:w="3827" w:type="dxa"/>
            <w:gridSpan w:val="2"/>
            <w:vMerge w:val="restart"/>
            <w:shd w:val="clear" w:color="auto" w:fill="F2F2F2" w:themeFill="background1" w:themeFillShade="F2"/>
            <w:vAlign w:val="center"/>
          </w:tcPr>
          <w:p w14:paraId="50F997DD" w14:textId="77777777" w:rsidR="004B2C1A" w:rsidRPr="00173124" w:rsidRDefault="004B2C1A">
            <w:pPr>
              <w:jc w:val="both"/>
              <w:rPr>
                <w:sz w:val="14"/>
                <w:szCs w:val="14"/>
                <w:lang w:val="fr-FR" w:eastAsia="ko-KR"/>
              </w:rPr>
            </w:pPr>
          </w:p>
        </w:tc>
      </w:tr>
      <w:tr w:rsidR="004B2C1A" w14:paraId="1FAD1AC0" w14:textId="77777777" w:rsidTr="00FB3773">
        <w:trPr>
          <w:jc w:val="center"/>
        </w:trPr>
        <w:tc>
          <w:tcPr>
            <w:tcW w:w="1838" w:type="dxa"/>
            <w:vAlign w:val="center"/>
          </w:tcPr>
          <w:p w14:paraId="507453DF" w14:textId="77777777" w:rsidR="004B2C1A" w:rsidRPr="00173124" w:rsidRDefault="004B2C1A" w:rsidP="00AB582B">
            <w:pPr>
              <w:jc w:val="both"/>
              <w:rPr>
                <w:sz w:val="14"/>
                <w:szCs w:val="14"/>
                <w:lang w:eastAsia="ko-KR"/>
              </w:rPr>
            </w:pPr>
            <w:r w:rsidRPr="00173124">
              <w:rPr>
                <w:sz w:val="14"/>
                <w:szCs w:val="14"/>
                <w:lang w:eastAsia="ko-KR"/>
              </w:rPr>
              <w:t>Connection Polynomial</w:t>
            </w:r>
          </w:p>
        </w:tc>
        <w:tc>
          <w:tcPr>
            <w:tcW w:w="2552" w:type="dxa"/>
            <w:vAlign w:val="center"/>
          </w:tcPr>
          <w:p w14:paraId="19C2791E" w14:textId="77777777" w:rsidR="004B2C1A" w:rsidRPr="00173124" w:rsidRDefault="004B2C1A" w:rsidP="00697DB6">
            <w:pPr>
              <w:jc w:val="both"/>
              <w:rPr>
                <w:sz w:val="14"/>
                <w:szCs w:val="14"/>
                <w:lang w:eastAsia="ko-KR"/>
              </w:rPr>
            </w:pPr>
            <m:oMath>
              <m:r>
                <w:rPr>
                  <w:rFonts w:ascii="Cambria Math" w:hAnsi="Cambria Math"/>
                  <w:sz w:val="14"/>
                  <w:szCs w:val="14"/>
                  <w:lang w:eastAsia="ko-KR"/>
                </w:rPr>
                <m:t>g</m:t>
              </m:r>
              <m:d>
                <m:dPr>
                  <m:ctrlPr>
                    <w:rPr>
                      <w:rFonts w:ascii="Cambria Math" w:hAnsi="Cambria Math"/>
                      <w:i/>
                      <w:sz w:val="14"/>
                      <w:szCs w:val="14"/>
                      <w:lang w:eastAsia="ko-KR"/>
                    </w:rPr>
                  </m:ctrlPr>
                </m:dPr>
                <m:e>
                  <m:r>
                    <w:rPr>
                      <w:rFonts w:ascii="Cambria Math" w:hAnsi="Cambria Math"/>
                      <w:sz w:val="14"/>
                      <w:szCs w:val="14"/>
                      <w:lang w:eastAsia="ko-KR"/>
                    </w:rPr>
                    <m:t>D</m:t>
                  </m:r>
                </m:e>
              </m:d>
              <m:r>
                <w:rPr>
                  <w:rFonts w:ascii="Cambria Math" w:hAnsi="Cambria Math"/>
                  <w:sz w:val="14"/>
                  <w:szCs w:val="14"/>
                  <w:lang w:eastAsia="ko-KR"/>
                </w:rPr>
                <m:t>=1+</m:t>
              </m:r>
              <m:sSup>
                <m:sSupPr>
                  <m:ctrlPr>
                    <w:rPr>
                      <w:rFonts w:ascii="Cambria Math" w:hAnsi="Cambria Math"/>
                      <w:i/>
                      <w:sz w:val="14"/>
                      <w:szCs w:val="14"/>
                      <w:lang w:eastAsia="ko-KR"/>
                    </w:rPr>
                  </m:ctrlPr>
                </m:sSupPr>
                <m:e>
                  <m:r>
                    <w:rPr>
                      <w:rFonts w:ascii="Cambria Math" w:hAnsi="Cambria Math"/>
                      <w:sz w:val="14"/>
                      <w:szCs w:val="14"/>
                      <w:lang w:eastAsia="ko-KR"/>
                    </w:rPr>
                    <m:t>D</m:t>
                  </m:r>
                </m:e>
                <m:sup>
                  <m:r>
                    <w:rPr>
                      <w:rFonts w:ascii="Cambria Math" w:hAnsi="Cambria Math"/>
                      <w:sz w:val="14"/>
                      <w:szCs w:val="14"/>
                      <w:lang w:eastAsia="ko-KR"/>
                    </w:rPr>
                    <m:t>2</m:t>
                  </m:r>
                </m:sup>
              </m:sSup>
              <m:r>
                <w:rPr>
                  <w:rFonts w:ascii="Cambria Math" w:hAnsi="Cambria Math"/>
                  <w:sz w:val="14"/>
                  <w:szCs w:val="14"/>
                  <w:lang w:eastAsia="ko-KR"/>
                </w:rPr>
                <m:t>+</m:t>
              </m:r>
              <m:sSup>
                <m:sSupPr>
                  <m:ctrlPr>
                    <w:rPr>
                      <w:rFonts w:ascii="Cambria Math" w:hAnsi="Cambria Math"/>
                      <w:i/>
                      <w:sz w:val="14"/>
                      <w:szCs w:val="14"/>
                      <w:lang w:eastAsia="ko-KR"/>
                    </w:rPr>
                  </m:ctrlPr>
                </m:sSupPr>
                <m:e>
                  <m:r>
                    <w:rPr>
                      <w:rFonts w:ascii="Cambria Math" w:hAnsi="Cambria Math"/>
                      <w:sz w:val="14"/>
                      <w:szCs w:val="14"/>
                      <w:lang w:eastAsia="ko-KR"/>
                    </w:rPr>
                    <m:t>D</m:t>
                  </m:r>
                </m:e>
                <m:sup>
                  <m:r>
                    <w:rPr>
                      <w:rFonts w:ascii="Cambria Math" w:hAnsi="Cambria Math"/>
                      <w:sz w:val="14"/>
                      <w:szCs w:val="14"/>
                      <w:lang w:eastAsia="ko-KR"/>
                    </w:rPr>
                    <m:t>3</m:t>
                  </m:r>
                </m:sup>
              </m:sSup>
              <m:r>
                <w:rPr>
                  <w:rFonts w:ascii="Cambria Math" w:hAnsi="Cambria Math"/>
                  <w:sz w:val="14"/>
                  <w:szCs w:val="14"/>
                  <w:lang w:eastAsia="ko-KR"/>
                </w:rPr>
                <m:t>+</m:t>
              </m:r>
              <m:sSup>
                <m:sSupPr>
                  <m:ctrlPr>
                    <w:rPr>
                      <w:rFonts w:ascii="Cambria Math" w:hAnsi="Cambria Math"/>
                      <w:i/>
                      <w:sz w:val="14"/>
                      <w:szCs w:val="14"/>
                      <w:lang w:eastAsia="ko-KR"/>
                    </w:rPr>
                  </m:ctrlPr>
                </m:sSupPr>
                <m:e>
                  <m:r>
                    <w:rPr>
                      <w:rFonts w:ascii="Cambria Math" w:hAnsi="Cambria Math"/>
                      <w:sz w:val="14"/>
                      <w:szCs w:val="14"/>
                      <w:lang w:eastAsia="ko-KR"/>
                    </w:rPr>
                    <m:t>D</m:t>
                  </m:r>
                </m:e>
                <m:sup>
                  <m:r>
                    <w:rPr>
                      <w:rFonts w:ascii="Cambria Math" w:hAnsi="Cambria Math"/>
                      <w:sz w:val="14"/>
                      <w:szCs w:val="14"/>
                      <w:lang w:eastAsia="ko-KR"/>
                    </w:rPr>
                    <m:t>5</m:t>
                  </m:r>
                </m:sup>
              </m:sSup>
              <m:r>
                <w:rPr>
                  <w:rFonts w:ascii="Cambria Math" w:hAnsi="Cambria Math"/>
                  <w:sz w:val="14"/>
                  <w:szCs w:val="14"/>
                  <w:lang w:eastAsia="ko-KR"/>
                </w:rPr>
                <m:t>+</m:t>
              </m:r>
              <m:sSup>
                <m:sSupPr>
                  <m:ctrlPr>
                    <w:rPr>
                      <w:rFonts w:ascii="Cambria Math" w:hAnsi="Cambria Math"/>
                      <w:i/>
                      <w:sz w:val="14"/>
                      <w:szCs w:val="14"/>
                      <w:lang w:eastAsia="ko-KR"/>
                    </w:rPr>
                  </m:ctrlPr>
                </m:sSupPr>
                <m:e>
                  <m:r>
                    <w:rPr>
                      <w:rFonts w:ascii="Cambria Math" w:hAnsi="Cambria Math"/>
                      <w:sz w:val="14"/>
                      <w:szCs w:val="14"/>
                      <w:lang w:eastAsia="ko-KR"/>
                    </w:rPr>
                    <m:t>D</m:t>
                  </m:r>
                </m:e>
                <m:sup>
                  <m:r>
                    <w:rPr>
                      <w:rFonts w:ascii="Cambria Math" w:hAnsi="Cambria Math"/>
                      <w:sz w:val="14"/>
                      <w:szCs w:val="14"/>
                      <w:lang w:eastAsia="ko-KR"/>
                    </w:rPr>
                    <m:t>6</m:t>
                  </m:r>
                </m:sup>
              </m:sSup>
            </m:oMath>
            <w:r>
              <w:rPr>
                <w:rFonts w:hint="eastAsia"/>
                <w:sz w:val="14"/>
                <w:szCs w:val="14"/>
                <w:lang w:eastAsia="ko-KR"/>
              </w:rPr>
              <w:t xml:space="preserve"> </w:t>
            </w:r>
          </w:p>
          <w:p w14:paraId="54AD24FA" w14:textId="77777777" w:rsidR="004B2C1A" w:rsidRPr="00173124" w:rsidRDefault="004B2C1A">
            <w:pPr>
              <w:jc w:val="both"/>
              <w:rPr>
                <w:sz w:val="14"/>
                <w:szCs w:val="14"/>
                <w:lang w:eastAsia="ko-KR"/>
              </w:rPr>
            </w:pPr>
            <w:r w:rsidRPr="00173124">
              <w:rPr>
                <w:rFonts w:hint="eastAsia"/>
                <w:sz w:val="14"/>
                <w:szCs w:val="14"/>
                <w:lang w:eastAsia="ko-KR"/>
              </w:rPr>
              <w:t>(</w:t>
            </w:r>
            <w:r w:rsidRPr="00173124">
              <w:rPr>
                <w:sz w:val="14"/>
                <w:szCs w:val="14"/>
                <w:lang w:eastAsia="ko-KR"/>
              </w:rPr>
              <w:t>octal 133)</w:t>
            </w:r>
          </w:p>
        </w:tc>
        <w:tc>
          <w:tcPr>
            <w:tcW w:w="3827" w:type="dxa"/>
            <w:gridSpan w:val="2"/>
            <w:vMerge/>
            <w:shd w:val="clear" w:color="auto" w:fill="F2F2F2" w:themeFill="background1" w:themeFillShade="F2"/>
            <w:vAlign w:val="center"/>
          </w:tcPr>
          <w:p w14:paraId="117063B0" w14:textId="77777777" w:rsidR="004B2C1A" w:rsidRPr="00173124" w:rsidRDefault="004B2C1A">
            <w:pPr>
              <w:jc w:val="both"/>
              <w:rPr>
                <w:sz w:val="14"/>
                <w:szCs w:val="14"/>
                <w:lang w:eastAsia="ko-KR"/>
              </w:rPr>
            </w:pPr>
          </w:p>
        </w:tc>
      </w:tr>
      <w:tr w:rsidR="004B2C1A" w14:paraId="3301DBAE" w14:textId="77777777" w:rsidTr="00FB3773">
        <w:trPr>
          <w:jc w:val="center"/>
        </w:trPr>
        <w:tc>
          <w:tcPr>
            <w:tcW w:w="1838" w:type="dxa"/>
            <w:vAlign w:val="center"/>
          </w:tcPr>
          <w:p w14:paraId="4EE7F9FC" w14:textId="77777777" w:rsidR="004B2C1A" w:rsidRPr="00173124" w:rsidRDefault="004B2C1A" w:rsidP="00AB582B">
            <w:pPr>
              <w:jc w:val="both"/>
              <w:rPr>
                <w:sz w:val="14"/>
                <w:szCs w:val="14"/>
                <w:lang w:eastAsia="ko-KR"/>
              </w:rPr>
            </w:pPr>
            <w:r w:rsidRPr="00173124">
              <w:rPr>
                <w:sz w:val="14"/>
                <w:szCs w:val="14"/>
                <w:lang w:eastAsia="ko-KR"/>
              </w:rPr>
              <w:t>Rate Profiling</w:t>
            </w:r>
          </w:p>
        </w:tc>
        <w:tc>
          <w:tcPr>
            <w:tcW w:w="2552" w:type="dxa"/>
            <w:vAlign w:val="center"/>
          </w:tcPr>
          <w:p w14:paraId="346E2844" w14:textId="77777777" w:rsidR="004B2C1A" w:rsidRPr="00173124" w:rsidRDefault="004B2C1A" w:rsidP="00697DB6">
            <w:pPr>
              <w:jc w:val="both"/>
              <w:rPr>
                <w:sz w:val="14"/>
                <w:szCs w:val="14"/>
                <w:lang w:eastAsia="ko-KR"/>
              </w:rPr>
            </w:pPr>
            <w:r w:rsidRPr="00173124">
              <w:rPr>
                <w:sz w:val="14"/>
                <w:szCs w:val="14"/>
                <w:lang w:eastAsia="ko-KR"/>
              </w:rPr>
              <w:t>NR sequence [TS 38.212]</w:t>
            </w:r>
          </w:p>
        </w:tc>
        <w:tc>
          <w:tcPr>
            <w:tcW w:w="3827" w:type="dxa"/>
            <w:gridSpan w:val="2"/>
            <w:vMerge/>
            <w:shd w:val="clear" w:color="auto" w:fill="F2F2F2" w:themeFill="background1" w:themeFillShade="F2"/>
            <w:vAlign w:val="center"/>
          </w:tcPr>
          <w:p w14:paraId="010B8BE1" w14:textId="77777777" w:rsidR="004B2C1A" w:rsidRPr="00173124" w:rsidRDefault="004B2C1A">
            <w:pPr>
              <w:jc w:val="both"/>
              <w:rPr>
                <w:sz w:val="14"/>
                <w:szCs w:val="14"/>
                <w:lang w:eastAsia="ko-KR"/>
              </w:rPr>
            </w:pPr>
          </w:p>
        </w:tc>
      </w:tr>
      <w:tr w:rsidR="004B2C1A" w14:paraId="3A6AC638" w14:textId="77777777" w:rsidTr="00FB3773">
        <w:trPr>
          <w:jc w:val="center"/>
        </w:trPr>
        <w:tc>
          <w:tcPr>
            <w:tcW w:w="1838" w:type="dxa"/>
            <w:vAlign w:val="center"/>
          </w:tcPr>
          <w:p w14:paraId="69556ABE" w14:textId="77777777" w:rsidR="004B2C1A" w:rsidRPr="00173124" w:rsidRDefault="004B2C1A" w:rsidP="00AB582B">
            <w:pPr>
              <w:jc w:val="both"/>
              <w:rPr>
                <w:sz w:val="14"/>
                <w:szCs w:val="14"/>
                <w:lang w:eastAsia="ko-KR"/>
              </w:rPr>
            </w:pPr>
            <w:r w:rsidRPr="00173124">
              <w:rPr>
                <w:sz w:val="14"/>
                <w:szCs w:val="14"/>
                <w:lang w:eastAsia="ko-KR"/>
              </w:rPr>
              <w:t>Rate Matching</w:t>
            </w:r>
          </w:p>
        </w:tc>
        <w:tc>
          <w:tcPr>
            <w:tcW w:w="2552" w:type="dxa"/>
            <w:vAlign w:val="center"/>
          </w:tcPr>
          <w:p w14:paraId="0CECD9C6" w14:textId="77777777" w:rsidR="004B2C1A" w:rsidRDefault="004B2C1A" w:rsidP="007C1B82">
            <w:pPr>
              <w:jc w:val="both"/>
              <w:rPr>
                <w:sz w:val="14"/>
                <w:szCs w:val="14"/>
                <w:lang w:eastAsia="ko-KR"/>
              </w:rPr>
            </w:pPr>
            <w:r w:rsidRPr="00173124">
              <w:rPr>
                <w:sz w:val="14"/>
                <w:szCs w:val="14"/>
                <w:lang w:eastAsia="ko-KR"/>
              </w:rPr>
              <w:t>32 sub-block interleaving;</w:t>
            </w:r>
          </w:p>
          <w:p w14:paraId="756B3B85" w14:textId="77777777" w:rsidR="004B2C1A" w:rsidRPr="00173124" w:rsidRDefault="004B2C1A" w:rsidP="00697DB6">
            <w:pPr>
              <w:jc w:val="both"/>
              <w:rPr>
                <w:sz w:val="14"/>
                <w:szCs w:val="14"/>
                <w:lang w:eastAsia="ko-KR"/>
              </w:rPr>
            </w:pPr>
            <w:r w:rsidRPr="00173124">
              <w:rPr>
                <w:sz w:val="14"/>
                <w:szCs w:val="14"/>
                <w:lang w:eastAsia="ko-KR"/>
              </w:rPr>
              <w:t>circular-buffer based rate matching</w:t>
            </w:r>
          </w:p>
        </w:tc>
        <w:tc>
          <w:tcPr>
            <w:tcW w:w="3827" w:type="dxa"/>
            <w:gridSpan w:val="2"/>
            <w:vMerge/>
            <w:shd w:val="clear" w:color="auto" w:fill="F2F2F2" w:themeFill="background1" w:themeFillShade="F2"/>
            <w:vAlign w:val="center"/>
          </w:tcPr>
          <w:p w14:paraId="2DD75F2B" w14:textId="77777777" w:rsidR="004B2C1A" w:rsidRPr="00173124" w:rsidRDefault="004B2C1A">
            <w:pPr>
              <w:jc w:val="both"/>
              <w:rPr>
                <w:sz w:val="14"/>
                <w:szCs w:val="14"/>
                <w:lang w:eastAsia="ko-KR"/>
              </w:rPr>
            </w:pPr>
          </w:p>
        </w:tc>
      </w:tr>
      <w:tr w:rsidR="004B2C1A" w14:paraId="0B3BCC73" w14:textId="77777777" w:rsidTr="00FB3773">
        <w:trPr>
          <w:jc w:val="center"/>
        </w:trPr>
        <w:tc>
          <w:tcPr>
            <w:tcW w:w="1838" w:type="dxa"/>
            <w:vAlign w:val="center"/>
          </w:tcPr>
          <w:p w14:paraId="2D4324C4" w14:textId="77777777" w:rsidR="004B2C1A" w:rsidRPr="00173124" w:rsidRDefault="004B2C1A" w:rsidP="00AB582B">
            <w:pPr>
              <w:jc w:val="both"/>
              <w:rPr>
                <w:sz w:val="14"/>
                <w:szCs w:val="14"/>
                <w:lang w:eastAsia="ko-KR"/>
              </w:rPr>
            </w:pPr>
            <w:r w:rsidRPr="00173124">
              <w:rPr>
                <w:sz w:val="14"/>
                <w:szCs w:val="14"/>
                <w:lang w:eastAsia="ko-KR"/>
              </w:rPr>
              <w:t>BICM Interleaving</w:t>
            </w:r>
          </w:p>
        </w:tc>
        <w:tc>
          <w:tcPr>
            <w:tcW w:w="2552" w:type="dxa"/>
            <w:vAlign w:val="center"/>
          </w:tcPr>
          <w:p w14:paraId="03E6458E" w14:textId="77777777" w:rsidR="004B2C1A" w:rsidRPr="00173124" w:rsidRDefault="004B2C1A" w:rsidP="007C1B82">
            <w:pPr>
              <w:jc w:val="both"/>
              <w:rPr>
                <w:sz w:val="14"/>
                <w:szCs w:val="14"/>
                <w:lang w:eastAsia="ko-KR"/>
              </w:rPr>
            </w:pPr>
            <w:r w:rsidRPr="00173124">
              <w:rPr>
                <w:sz w:val="14"/>
                <w:szCs w:val="14"/>
                <w:lang w:eastAsia="ko-KR"/>
              </w:rPr>
              <w:t>Triangular interleaving</w:t>
            </w:r>
          </w:p>
        </w:tc>
        <w:tc>
          <w:tcPr>
            <w:tcW w:w="3827" w:type="dxa"/>
            <w:gridSpan w:val="2"/>
            <w:vMerge/>
            <w:shd w:val="clear" w:color="auto" w:fill="F2F2F2" w:themeFill="background1" w:themeFillShade="F2"/>
            <w:vAlign w:val="center"/>
          </w:tcPr>
          <w:p w14:paraId="3406FD9A" w14:textId="77777777" w:rsidR="004B2C1A" w:rsidRPr="00173124" w:rsidRDefault="004B2C1A">
            <w:pPr>
              <w:jc w:val="both"/>
              <w:rPr>
                <w:sz w:val="14"/>
                <w:szCs w:val="14"/>
                <w:lang w:eastAsia="ko-KR"/>
              </w:rPr>
            </w:pPr>
          </w:p>
        </w:tc>
      </w:tr>
      <w:tr w:rsidR="004B2C1A" w14:paraId="62856EDF" w14:textId="77777777" w:rsidTr="00FB3773">
        <w:trPr>
          <w:jc w:val="center"/>
        </w:trPr>
        <w:tc>
          <w:tcPr>
            <w:tcW w:w="1838" w:type="dxa"/>
            <w:vAlign w:val="center"/>
          </w:tcPr>
          <w:p w14:paraId="101F008B" w14:textId="77777777" w:rsidR="004B2C1A" w:rsidRPr="00173124" w:rsidRDefault="004B2C1A" w:rsidP="00AB582B">
            <w:pPr>
              <w:jc w:val="both"/>
              <w:rPr>
                <w:sz w:val="14"/>
                <w:szCs w:val="14"/>
                <w:lang w:eastAsia="ko-KR"/>
              </w:rPr>
            </w:pPr>
            <w:r w:rsidRPr="00173124">
              <w:rPr>
                <w:sz w:val="14"/>
                <w:szCs w:val="14"/>
                <w:lang w:eastAsia="ko-KR"/>
              </w:rPr>
              <w:t>Decoding</w:t>
            </w:r>
          </w:p>
        </w:tc>
        <w:tc>
          <w:tcPr>
            <w:tcW w:w="2552" w:type="dxa"/>
            <w:vAlign w:val="center"/>
          </w:tcPr>
          <w:p w14:paraId="106480C8" w14:textId="77777777" w:rsidR="004B2C1A" w:rsidRPr="00173124" w:rsidRDefault="004B2C1A" w:rsidP="007C1B82">
            <w:pPr>
              <w:jc w:val="both"/>
              <w:rPr>
                <w:sz w:val="14"/>
                <w:szCs w:val="14"/>
                <w:lang w:eastAsia="ko-KR"/>
              </w:rPr>
            </w:pPr>
            <w:r w:rsidRPr="00173124">
              <w:rPr>
                <w:sz w:val="14"/>
                <w:szCs w:val="14"/>
                <w:lang w:eastAsia="ko-KR"/>
              </w:rPr>
              <w:t>SCL decoding with list size of 8</w:t>
            </w:r>
          </w:p>
        </w:tc>
        <w:tc>
          <w:tcPr>
            <w:tcW w:w="3827" w:type="dxa"/>
            <w:gridSpan w:val="2"/>
            <w:vMerge/>
            <w:shd w:val="clear" w:color="auto" w:fill="F2F2F2" w:themeFill="background1" w:themeFillShade="F2"/>
            <w:vAlign w:val="center"/>
          </w:tcPr>
          <w:p w14:paraId="7AAD398A" w14:textId="77777777" w:rsidR="004B2C1A" w:rsidRPr="00173124" w:rsidRDefault="004B2C1A">
            <w:pPr>
              <w:jc w:val="both"/>
              <w:rPr>
                <w:sz w:val="14"/>
                <w:szCs w:val="14"/>
                <w:lang w:eastAsia="ko-KR"/>
              </w:rPr>
            </w:pPr>
          </w:p>
        </w:tc>
      </w:tr>
    </w:tbl>
    <w:p w14:paraId="33FB5813" w14:textId="529EA913" w:rsidR="004B2C1A" w:rsidRPr="00635866" w:rsidRDefault="004B2C1A" w:rsidP="009E669B">
      <w:pPr>
        <w:jc w:val="center"/>
        <w:rPr>
          <w:lang w:eastAsia="ko-KR"/>
        </w:rPr>
      </w:pPr>
      <w:bookmarkStart w:id="32" w:name="_Ref210376372"/>
      <w:r w:rsidRPr="006C2BB5">
        <w:rPr>
          <w:b/>
          <w:bCs/>
        </w:rPr>
        <w:t xml:space="preserve">Table </w:t>
      </w:r>
      <w:r w:rsidRPr="006C2BB5">
        <w:rPr>
          <w:b/>
          <w:bCs/>
        </w:rPr>
        <w:fldChar w:fldCharType="begin"/>
      </w:r>
      <w:r w:rsidRPr="006C2BB5">
        <w:rPr>
          <w:b/>
          <w:bCs/>
        </w:rPr>
        <w:instrText xml:space="preserve"> SEQ Table \* ARABIC </w:instrText>
      </w:r>
      <w:r w:rsidRPr="006C2BB5">
        <w:rPr>
          <w:b/>
          <w:bCs/>
        </w:rPr>
        <w:fldChar w:fldCharType="separate"/>
      </w:r>
      <w:r w:rsidR="00026579">
        <w:rPr>
          <w:b/>
          <w:bCs/>
          <w:noProof/>
        </w:rPr>
        <w:t>11</w:t>
      </w:r>
      <w:r w:rsidRPr="006C2BB5">
        <w:rPr>
          <w:b/>
          <w:bCs/>
          <w:noProof/>
        </w:rPr>
        <w:fldChar w:fldCharType="end"/>
      </w:r>
      <w:bookmarkEnd w:id="32"/>
      <w:r w:rsidRPr="006C2BB5">
        <w:rPr>
          <w:b/>
          <w:bCs/>
          <w:noProof/>
        </w:rPr>
        <w:t xml:space="preserve">. </w:t>
      </w:r>
      <w:r w:rsidRPr="00635866">
        <w:rPr>
          <w:lang w:eastAsia="ko-KR"/>
        </w:rPr>
        <w:t xml:space="preserve">Simulation parameters and code configurations used in </w:t>
      </w:r>
      <w:r w:rsidR="0070093B" w:rsidRPr="00635866">
        <w:rPr>
          <w:lang w:eastAsia="ko-KR"/>
        </w:rPr>
        <w:fldChar w:fldCharType="begin"/>
      </w:r>
      <w:r w:rsidR="0070093B" w:rsidRPr="00635866">
        <w:rPr>
          <w:lang w:eastAsia="ko-KR"/>
        </w:rPr>
        <w:instrText xml:space="preserve"> REF _Ref210376323 \h </w:instrText>
      </w:r>
      <w:r w:rsidR="00635866" w:rsidRPr="00635866">
        <w:rPr>
          <w:lang w:eastAsia="ko-KR"/>
        </w:rPr>
        <w:instrText xml:space="preserve"> \* MERGEFORMAT </w:instrText>
      </w:r>
      <w:r w:rsidR="0070093B" w:rsidRPr="00635866">
        <w:rPr>
          <w:lang w:eastAsia="ko-KR"/>
        </w:rPr>
      </w:r>
      <w:r w:rsidR="0070093B" w:rsidRPr="00635866">
        <w:rPr>
          <w:lang w:eastAsia="ko-KR"/>
        </w:rPr>
        <w:fldChar w:fldCharType="separate"/>
      </w:r>
      <w:r w:rsidR="00026579" w:rsidRPr="00026579">
        <w:rPr>
          <w:rFonts w:hint="eastAsia"/>
          <w:lang w:eastAsia="ko-KR"/>
        </w:rPr>
        <w:t>F</w:t>
      </w:r>
      <w:r w:rsidR="00026579" w:rsidRPr="00026579">
        <w:rPr>
          <w:lang w:eastAsia="ko-KR"/>
        </w:rPr>
        <w:t>igure 14</w:t>
      </w:r>
      <w:r w:rsidR="0070093B" w:rsidRPr="00635866">
        <w:rPr>
          <w:lang w:eastAsia="ko-KR"/>
        </w:rPr>
        <w:fldChar w:fldCharType="end"/>
      </w:r>
    </w:p>
    <w:p w14:paraId="4C6E9C6E" w14:textId="7F5E5624" w:rsidR="004B2C1A" w:rsidRPr="006361D9" w:rsidRDefault="004B2C1A" w:rsidP="00C10CBB">
      <w:pPr>
        <w:jc w:val="both"/>
        <w:rPr>
          <w:lang w:eastAsia="ko-KR"/>
        </w:rPr>
      </w:pPr>
      <w:r w:rsidRPr="00D87D18">
        <w:rPr>
          <w:rFonts w:hint="eastAsia"/>
          <w:b/>
          <w:bCs/>
          <w:i/>
          <w:iCs/>
          <w:lang w:eastAsia="ko-KR"/>
        </w:rPr>
        <w:t>O</w:t>
      </w:r>
      <w:r w:rsidRPr="00D87D18">
        <w:rPr>
          <w:b/>
          <w:bCs/>
          <w:i/>
          <w:iCs/>
          <w:lang w:eastAsia="ko-KR"/>
        </w:rPr>
        <w:t xml:space="preserve">bservation </w:t>
      </w:r>
      <w:bookmarkStart w:id="33" w:name="_Hlk210308681"/>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19</w:t>
      </w:r>
      <w:r w:rsidRPr="00F93D97">
        <w:rPr>
          <w:b/>
          <w:i/>
        </w:rPr>
        <w:fldChar w:fldCharType="end"/>
      </w:r>
      <w:bookmarkEnd w:id="33"/>
      <w:r w:rsidRPr="00D87D18">
        <w:rPr>
          <w:b/>
          <w:bCs/>
          <w:i/>
          <w:iCs/>
          <w:lang w:eastAsia="ko-KR"/>
        </w:rPr>
        <w:t>:</w:t>
      </w:r>
      <w:r>
        <w:rPr>
          <w:lang w:eastAsia="ko-KR"/>
        </w:rPr>
        <w:t xml:space="preserve"> </w:t>
      </w:r>
      <w:r w:rsidRPr="00380702">
        <w:rPr>
          <w:b/>
          <w:bCs/>
          <w:i/>
          <w:iCs/>
          <w:lang w:eastAsia="ko-KR"/>
        </w:rPr>
        <w:t>Under SCL decoding with the same list size, PAC codes based on the NR rate profile can provide stable error-correction performance across a wide range of payload sizes and code rates, matching or exceeding that of NR polar codes.</w:t>
      </w:r>
    </w:p>
    <w:p w14:paraId="4A740565" w14:textId="77777777" w:rsidR="004B2C1A" w:rsidRPr="000D6925" w:rsidRDefault="004B2C1A" w:rsidP="00CA4BA1">
      <w:pPr>
        <w:keepNext/>
        <w:keepLines/>
        <w:numPr>
          <w:ilvl w:val="3"/>
          <w:numId w:val="2"/>
        </w:numPr>
        <w:spacing w:before="240"/>
        <w:jc w:val="both"/>
        <w:outlineLvl w:val="0"/>
        <w:rPr>
          <w:rFonts w:ascii="Arial" w:eastAsia="바탕" w:hAnsi="Arial"/>
          <w:sz w:val="32"/>
          <w:lang w:eastAsia="ko-KR"/>
        </w:rPr>
      </w:pPr>
      <w:r w:rsidRPr="000D6925">
        <w:rPr>
          <w:rFonts w:ascii="Arial" w:eastAsia="바탕" w:hAnsi="Arial" w:hint="eastAsia"/>
          <w:sz w:val="32"/>
          <w:lang w:eastAsia="ko-KR"/>
        </w:rPr>
        <w:lastRenderedPageBreak/>
        <w:t>E</w:t>
      </w:r>
      <w:r w:rsidRPr="000D6925">
        <w:rPr>
          <w:rFonts w:ascii="Arial" w:eastAsia="바탕" w:hAnsi="Arial"/>
          <w:sz w:val="32"/>
          <w:lang w:eastAsia="ko-KR"/>
        </w:rPr>
        <w:t>rror-detection performance</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4"/>
        <w:gridCol w:w="4814"/>
      </w:tblGrid>
      <w:tr w:rsidR="004B2C1A" w14:paraId="221F7657" w14:textId="77777777" w:rsidTr="00FB3773">
        <w:tc>
          <w:tcPr>
            <w:tcW w:w="4814" w:type="dxa"/>
            <w:vAlign w:val="center"/>
          </w:tcPr>
          <w:p w14:paraId="5FFFE0EF" w14:textId="77777777" w:rsidR="004B2C1A" w:rsidRDefault="004B2C1A" w:rsidP="00635866">
            <w:pPr>
              <w:jc w:val="both"/>
              <w:rPr>
                <w:lang w:eastAsia="ko-KR"/>
              </w:rPr>
            </w:pPr>
            <w:r>
              <w:rPr>
                <w:noProof/>
                <w:lang w:eastAsia="ko-KR"/>
              </w:rPr>
              <w:drawing>
                <wp:inline distT="0" distB="0" distL="0" distR="0" wp14:anchorId="0057D769" wp14:editId="44EF84C7">
                  <wp:extent cx="2919730" cy="880110"/>
                  <wp:effectExtent l="0" t="0" r="0"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그림 3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19730" cy="880110"/>
                          </a:xfrm>
                          <a:prstGeom prst="rect">
                            <a:avLst/>
                          </a:prstGeom>
                        </pic:spPr>
                      </pic:pic>
                    </a:graphicData>
                  </a:graphic>
                </wp:inline>
              </w:drawing>
            </w:r>
          </w:p>
        </w:tc>
        <w:tc>
          <w:tcPr>
            <w:tcW w:w="4814" w:type="dxa"/>
            <w:vAlign w:val="center"/>
          </w:tcPr>
          <w:p w14:paraId="76652A94" w14:textId="77777777" w:rsidR="004B2C1A" w:rsidRDefault="004B2C1A" w:rsidP="00635866">
            <w:pPr>
              <w:jc w:val="both"/>
              <w:rPr>
                <w:lang w:eastAsia="ko-KR"/>
              </w:rPr>
            </w:pPr>
            <w:r>
              <w:rPr>
                <w:noProof/>
                <w:lang w:eastAsia="ko-KR"/>
              </w:rPr>
              <w:drawing>
                <wp:inline distT="0" distB="0" distL="0" distR="0" wp14:anchorId="33C59186" wp14:editId="3D6C91A1">
                  <wp:extent cx="2919730" cy="880110"/>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그림 35"/>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19730" cy="880110"/>
                          </a:xfrm>
                          <a:prstGeom prst="rect">
                            <a:avLst/>
                          </a:prstGeom>
                        </pic:spPr>
                      </pic:pic>
                    </a:graphicData>
                  </a:graphic>
                </wp:inline>
              </w:drawing>
            </w:r>
          </w:p>
        </w:tc>
      </w:tr>
      <w:tr w:rsidR="004B2C1A" w14:paraId="1202CCAF" w14:textId="77777777" w:rsidTr="00FB3773">
        <w:tc>
          <w:tcPr>
            <w:tcW w:w="4814" w:type="dxa"/>
            <w:vAlign w:val="center"/>
          </w:tcPr>
          <w:p w14:paraId="2C0BA3C6" w14:textId="77777777" w:rsidR="004B2C1A" w:rsidRDefault="004B2C1A" w:rsidP="00635866">
            <w:pPr>
              <w:jc w:val="both"/>
              <w:rPr>
                <w:lang w:eastAsia="ko-KR"/>
              </w:rPr>
            </w:pPr>
            <w:r>
              <w:rPr>
                <w:noProof/>
                <w:lang w:eastAsia="ko-KR"/>
              </w:rPr>
              <w:drawing>
                <wp:inline distT="0" distB="0" distL="0" distR="0" wp14:anchorId="091BA010" wp14:editId="03D83FBC">
                  <wp:extent cx="2919730" cy="880110"/>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32"/>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19730" cy="880110"/>
                          </a:xfrm>
                          <a:prstGeom prst="rect">
                            <a:avLst/>
                          </a:prstGeom>
                        </pic:spPr>
                      </pic:pic>
                    </a:graphicData>
                  </a:graphic>
                </wp:inline>
              </w:drawing>
            </w:r>
          </w:p>
        </w:tc>
        <w:tc>
          <w:tcPr>
            <w:tcW w:w="4814" w:type="dxa"/>
            <w:vAlign w:val="center"/>
          </w:tcPr>
          <w:p w14:paraId="5596B74C" w14:textId="77777777" w:rsidR="004B2C1A" w:rsidRDefault="004B2C1A" w:rsidP="00635866">
            <w:pPr>
              <w:jc w:val="both"/>
              <w:rPr>
                <w:lang w:eastAsia="ko-KR"/>
              </w:rPr>
            </w:pPr>
            <w:r>
              <w:rPr>
                <w:noProof/>
                <w:lang w:eastAsia="ko-KR"/>
              </w:rPr>
              <w:drawing>
                <wp:inline distT="0" distB="0" distL="0" distR="0" wp14:anchorId="1A11D26F" wp14:editId="38C2BC93">
                  <wp:extent cx="2919730" cy="880110"/>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6"/>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19730" cy="880110"/>
                          </a:xfrm>
                          <a:prstGeom prst="rect">
                            <a:avLst/>
                          </a:prstGeom>
                        </pic:spPr>
                      </pic:pic>
                    </a:graphicData>
                  </a:graphic>
                </wp:inline>
              </w:drawing>
            </w:r>
          </w:p>
        </w:tc>
      </w:tr>
      <w:tr w:rsidR="004B2C1A" w14:paraId="359A4498" w14:textId="77777777" w:rsidTr="00FB3773">
        <w:tc>
          <w:tcPr>
            <w:tcW w:w="4814" w:type="dxa"/>
            <w:vAlign w:val="center"/>
          </w:tcPr>
          <w:p w14:paraId="10730289" w14:textId="77777777" w:rsidR="004B2C1A" w:rsidRDefault="004B2C1A" w:rsidP="00635866">
            <w:pPr>
              <w:jc w:val="both"/>
              <w:rPr>
                <w:lang w:eastAsia="ko-KR"/>
              </w:rPr>
            </w:pPr>
            <w:r>
              <w:rPr>
                <w:noProof/>
                <w:lang w:eastAsia="ko-KR"/>
              </w:rPr>
              <w:drawing>
                <wp:inline distT="0" distB="0" distL="0" distR="0" wp14:anchorId="21C91B7C" wp14:editId="3B3033D9">
                  <wp:extent cx="2919730" cy="880110"/>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19730" cy="880110"/>
                          </a:xfrm>
                          <a:prstGeom prst="rect">
                            <a:avLst/>
                          </a:prstGeom>
                        </pic:spPr>
                      </pic:pic>
                    </a:graphicData>
                  </a:graphic>
                </wp:inline>
              </w:drawing>
            </w:r>
          </w:p>
        </w:tc>
        <w:tc>
          <w:tcPr>
            <w:tcW w:w="4814" w:type="dxa"/>
            <w:vAlign w:val="center"/>
          </w:tcPr>
          <w:p w14:paraId="2734F4A6" w14:textId="77777777" w:rsidR="004B2C1A" w:rsidRDefault="004B2C1A" w:rsidP="00635866">
            <w:pPr>
              <w:jc w:val="both"/>
              <w:rPr>
                <w:lang w:eastAsia="ko-KR"/>
              </w:rPr>
            </w:pPr>
            <w:r>
              <w:rPr>
                <w:noProof/>
                <w:lang w:eastAsia="ko-KR"/>
              </w:rPr>
              <w:drawing>
                <wp:inline distT="0" distB="0" distL="0" distR="0" wp14:anchorId="4341D077" wp14:editId="4EE74DC1">
                  <wp:extent cx="2919730" cy="88011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그림 38"/>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19730" cy="880110"/>
                          </a:xfrm>
                          <a:prstGeom prst="rect">
                            <a:avLst/>
                          </a:prstGeom>
                        </pic:spPr>
                      </pic:pic>
                    </a:graphicData>
                  </a:graphic>
                </wp:inline>
              </w:drawing>
            </w:r>
          </w:p>
        </w:tc>
      </w:tr>
      <w:tr w:rsidR="004B2C1A" w14:paraId="6B96252D" w14:textId="77777777" w:rsidTr="00FB3773">
        <w:tc>
          <w:tcPr>
            <w:tcW w:w="4814" w:type="dxa"/>
            <w:vAlign w:val="center"/>
          </w:tcPr>
          <w:p w14:paraId="7A464F36" w14:textId="77777777" w:rsidR="004B2C1A" w:rsidRDefault="004B2C1A" w:rsidP="00635866">
            <w:pPr>
              <w:jc w:val="both"/>
              <w:rPr>
                <w:lang w:eastAsia="ko-KR"/>
              </w:rPr>
            </w:pPr>
            <w:r>
              <w:rPr>
                <w:noProof/>
                <w:lang w:eastAsia="ko-KR"/>
              </w:rPr>
              <w:drawing>
                <wp:inline distT="0" distB="0" distL="0" distR="0" wp14:anchorId="1A9ECDDE" wp14:editId="594C6E93">
                  <wp:extent cx="2919730" cy="880110"/>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그림 34"/>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19730" cy="880110"/>
                          </a:xfrm>
                          <a:prstGeom prst="rect">
                            <a:avLst/>
                          </a:prstGeom>
                        </pic:spPr>
                      </pic:pic>
                    </a:graphicData>
                  </a:graphic>
                </wp:inline>
              </w:drawing>
            </w:r>
          </w:p>
        </w:tc>
        <w:tc>
          <w:tcPr>
            <w:tcW w:w="4814" w:type="dxa"/>
            <w:vAlign w:val="center"/>
          </w:tcPr>
          <w:p w14:paraId="7659BC35" w14:textId="77777777" w:rsidR="004B2C1A" w:rsidRDefault="004B2C1A" w:rsidP="00635866">
            <w:pPr>
              <w:jc w:val="both"/>
              <w:rPr>
                <w:lang w:eastAsia="ko-KR"/>
              </w:rPr>
            </w:pPr>
            <w:r>
              <w:rPr>
                <w:noProof/>
                <w:lang w:eastAsia="ko-KR"/>
              </w:rPr>
              <w:drawing>
                <wp:inline distT="0" distB="0" distL="0" distR="0" wp14:anchorId="643AEEB1" wp14:editId="43E3EEB7">
                  <wp:extent cx="2919730" cy="88011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그림 39"/>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919730" cy="880110"/>
                          </a:xfrm>
                          <a:prstGeom prst="rect">
                            <a:avLst/>
                          </a:prstGeom>
                        </pic:spPr>
                      </pic:pic>
                    </a:graphicData>
                  </a:graphic>
                </wp:inline>
              </w:drawing>
            </w:r>
          </w:p>
        </w:tc>
      </w:tr>
    </w:tbl>
    <w:p w14:paraId="7A1D2D26" w14:textId="043608E4" w:rsidR="004B2C1A" w:rsidRPr="00635866" w:rsidRDefault="004B2C1A" w:rsidP="009E669B">
      <w:pPr>
        <w:jc w:val="center"/>
        <w:rPr>
          <w:lang w:eastAsia="ko-KR"/>
        </w:rPr>
      </w:pPr>
      <w:bookmarkStart w:id="34" w:name="_Ref210376482"/>
      <w:bookmarkStart w:id="35" w:name="_Ref210376389"/>
      <w:r w:rsidRPr="00D87D18">
        <w:rPr>
          <w:rFonts w:hint="eastAsia"/>
          <w:b/>
          <w:bCs/>
          <w:lang w:eastAsia="ko-KR"/>
        </w:rPr>
        <w:t>F</w:t>
      </w:r>
      <w:r w:rsidRPr="00D87D18">
        <w:rPr>
          <w:b/>
          <w:bCs/>
          <w:lang w:eastAsia="ko-KR"/>
        </w:rPr>
        <w:t>ig</w:t>
      </w:r>
      <w:r>
        <w:rPr>
          <w:b/>
          <w:bCs/>
          <w:lang w:eastAsia="ko-KR"/>
        </w:rPr>
        <w:t>ure</w:t>
      </w:r>
      <w:r w:rsidRPr="00D87D18">
        <w:rPr>
          <w:b/>
          <w:bCs/>
          <w:lang w:eastAsia="ko-KR"/>
        </w:rPr>
        <w:t xml:space="preserve"> </w:t>
      </w:r>
      <w:r w:rsidRPr="00585B8F">
        <w:rPr>
          <w:b/>
          <w:bCs/>
        </w:rPr>
        <w:fldChar w:fldCharType="begin"/>
      </w:r>
      <w:r w:rsidRPr="00585B8F">
        <w:rPr>
          <w:b/>
          <w:bCs/>
        </w:rPr>
        <w:instrText xml:space="preserve"> SEQ Figure \* ARABIC </w:instrText>
      </w:r>
      <w:r w:rsidRPr="00585B8F">
        <w:rPr>
          <w:b/>
          <w:bCs/>
        </w:rPr>
        <w:fldChar w:fldCharType="separate"/>
      </w:r>
      <w:r w:rsidR="00026579">
        <w:rPr>
          <w:b/>
          <w:bCs/>
          <w:noProof/>
        </w:rPr>
        <w:t>15</w:t>
      </w:r>
      <w:r w:rsidRPr="00585B8F">
        <w:rPr>
          <w:b/>
          <w:bCs/>
          <w:noProof/>
        </w:rPr>
        <w:fldChar w:fldCharType="end"/>
      </w:r>
      <w:bookmarkEnd w:id="34"/>
      <w:r w:rsidRPr="00D87D18">
        <w:rPr>
          <w:b/>
          <w:bCs/>
          <w:lang w:eastAsia="ko-KR"/>
        </w:rPr>
        <w:t xml:space="preserve">. </w:t>
      </w:r>
      <w:r w:rsidRPr="00635866">
        <w:rPr>
          <w:lang w:eastAsia="ko-KR"/>
        </w:rPr>
        <w:t>FAR performance comparison under random QPSK transmission</w:t>
      </w:r>
      <w:bookmarkEnd w:id="35"/>
    </w:p>
    <w:p w14:paraId="4C5A0A1C" w14:textId="12554899" w:rsidR="004B2C1A" w:rsidRDefault="00D15321" w:rsidP="00635866">
      <w:pPr>
        <w:spacing w:before="60" w:after="60" w:line="288" w:lineRule="auto"/>
        <w:jc w:val="both"/>
        <w:rPr>
          <w:lang w:eastAsia="ko-KR"/>
        </w:rPr>
      </w:pPr>
      <w:r w:rsidRPr="00697DB6">
        <w:rPr>
          <w:lang w:eastAsia="ko-KR"/>
        </w:rPr>
        <w:fldChar w:fldCharType="begin"/>
      </w:r>
      <w:r w:rsidRPr="001A6AD1">
        <w:rPr>
          <w:lang w:eastAsia="ko-KR"/>
        </w:rPr>
        <w:instrText xml:space="preserve"> REF _Ref210376482 \h </w:instrText>
      </w:r>
      <w:r w:rsidR="001A6AD1" w:rsidRPr="001A6AD1">
        <w:rPr>
          <w:lang w:eastAsia="ko-KR"/>
        </w:rPr>
        <w:instrText xml:space="preserve"> \* MERGEFORMAT </w:instrText>
      </w:r>
      <w:r w:rsidRPr="00697DB6">
        <w:rPr>
          <w:lang w:eastAsia="ko-KR"/>
        </w:rPr>
      </w:r>
      <w:r w:rsidRPr="00697DB6">
        <w:rPr>
          <w:lang w:eastAsia="ko-KR"/>
        </w:rPr>
        <w:fldChar w:fldCharType="separate"/>
      </w:r>
      <w:r w:rsidR="00026579" w:rsidRPr="00026579">
        <w:rPr>
          <w:rFonts w:hint="eastAsia"/>
          <w:lang w:eastAsia="ko-KR"/>
        </w:rPr>
        <w:t>F</w:t>
      </w:r>
      <w:r w:rsidR="00026579" w:rsidRPr="00026579">
        <w:rPr>
          <w:lang w:eastAsia="ko-KR"/>
        </w:rPr>
        <w:t>igure 15</w:t>
      </w:r>
      <w:r w:rsidRPr="00697DB6">
        <w:rPr>
          <w:lang w:eastAsia="ko-KR"/>
        </w:rPr>
        <w:fldChar w:fldCharType="end"/>
      </w:r>
      <w:r>
        <w:rPr>
          <w:lang w:eastAsia="ko-KR"/>
        </w:rPr>
        <w:t xml:space="preserve"> </w:t>
      </w:r>
      <w:r w:rsidR="004B2C1A">
        <w:rPr>
          <w:lang w:eastAsia="ko-KR"/>
        </w:rPr>
        <w:t xml:space="preserve">compares the FAR performance of PAC codes and NR polar codes under random QPSK transmission. Both schemes perform comparably and meet the reference FAR target of </w:t>
      </w:r>
      <m:oMath>
        <m:sSup>
          <m:sSupPr>
            <m:ctrlPr>
              <w:rPr>
                <w:rFonts w:ascii="Cambria Math" w:hAnsi="Cambria Math"/>
                <w:lang w:eastAsia="ko-KR"/>
              </w:rPr>
            </m:ctrlPr>
          </m:sSupPr>
          <m:e>
            <m:r>
              <m:rPr>
                <m:sty m:val="p"/>
              </m:rPr>
              <w:rPr>
                <w:rFonts w:ascii="Cambria Math" w:hAnsi="Cambria Math"/>
                <w:lang w:eastAsia="ko-KR"/>
              </w:rPr>
              <m:t>2</m:t>
            </m:r>
          </m:e>
          <m:sup>
            <m:r>
              <m:rPr>
                <m:sty m:val="p"/>
              </m:rPr>
              <w:rPr>
                <w:rFonts w:ascii="Cambria Math" w:hAnsi="Cambria Math"/>
                <w:lang w:eastAsia="ko-KR"/>
              </w:rPr>
              <m:t>-8</m:t>
            </m:r>
          </m:sup>
        </m:sSup>
      </m:oMath>
      <w:r w:rsidR="004B2C1A">
        <w:rPr>
          <w:lang w:eastAsia="ko-KR"/>
        </w:rPr>
        <w:t xml:space="preserve">, which is also plotted for better visualization. This result substantiates that PAC codes deliver sufficient error detection performance. </w:t>
      </w:r>
    </w:p>
    <w:p w14:paraId="35429F07" w14:textId="7EFD191C" w:rsidR="004B2C1A" w:rsidRDefault="004B2C1A" w:rsidP="00C10CBB">
      <w:pPr>
        <w:jc w:val="both"/>
        <w:rPr>
          <w:b/>
          <w:bCs/>
          <w:i/>
          <w:iCs/>
          <w:lang w:eastAsia="ko-KR"/>
        </w:rPr>
      </w:pPr>
      <w:r w:rsidRPr="00D87D18">
        <w:rPr>
          <w:rFonts w:hint="eastAsia"/>
          <w:b/>
          <w:bCs/>
          <w:i/>
          <w:iCs/>
          <w:lang w:eastAsia="ko-KR"/>
        </w:rPr>
        <w:t>O</w:t>
      </w:r>
      <w:r w:rsidRPr="00D87D18">
        <w:rPr>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20</w:t>
      </w:r>
      <w:r w:rsidRPr="00F93D97">
        <w:rPr>
          <w:b/>
          <w:i/>
        </w:rPr>
        <w:fldChar w:fldCharType="end"/>
      </w:r>
      <w:r w:rsidRPr="00D87D18">
        <w:rPr>
          <w:b/>
          <w:bCs/>
          <w:i/>
          <w:iCs/>
          <w:lang w:eastAsia="ko-KR"/>
        </w:rPr>
        <w:t>: PAC codes demonstrate strong error-detection capabilities on par with NR polar codes, as validated by the FAR performance.</w:t>
      </w:r>
    </w:p>
    <w:p w14:paraId="57DB94A0" w14:textId="77777777" w:rsidR="004B2C1A" w:rsidRPr="000123B6" w:rsidRDefault="004B2C1A" w:rsidP="00C10CBB">
      <w:pPr>
        <w:rPr>
          <w:b/>
          <w:bCs/>
          <w:i/>
          <w:iCs/>
          <w:lang w:eastAsia="ko-KR"/>
        </w:rPr>
      </w:pPr>
    </w:p>
    <w:p w14:paraId="1DE1AA19" w14:textId="77777777" w:rsidR="004B2C1A" w:rsidRDefault="004B2C1A" w:rsidP="00CA4BA1">
      <w:pPr>
        <w:keepNext/>
        <w:keepLines/>
        <w:numPr>
          <w:ilvl w:val="1"/>
          <w:numId w:val="2"/>
        </w:numPr>
        <w:spacing w:before="240"/>
        <w:jc w:val="both"/>
        <w:outlineLvl w:val="0"/>
        <w:rPr>
          <w:rFonts w:ascii="Arial" w:eastAsia="바탕" w:hAnsi="Arial"/>
          <w:sz w:val="32"/>
          <w:lang w:eastAsia="ko-KR"/>
        </w:rPr>
      </w:pPr>
      <w:r w:rsidRPr="00380702">
        <w:rPr>
          <w:rFonts w:ascii="Arial" w:eastAsia="바탕" w:hAnsi="Arial"/>
          <w:sz w:val="32"/>
          <w:lang w:eastAsia="ko-KR"/>
        </w:rPr>
        <w:t xml:space="preserve">Commonality with NR </w:t>
      </w:r>
    </w:p>
    <w:p w14:paraId="7547511A" w14:textId="77777777" w:rsidR="004B2C1A" w:rsidRDefault="004B2C1A" w:rsidP="00CA4BA1">
      <w:pPr>
        <w:keepNext/>
        <w:keepLines/>
        <w:numPr>
          <w:ilvl w:val="2"/>
          <w:numId w:val="2"/>
        </w:numPr>
        <w:spacing w:before="240"/>
        <w:jc w:val="both"/>
        <w:outlineLvl w:val="0"/>
        <w:rPr>
          <w:rFonts w:ascii="Arial" w:eastAsia="바탕" w:hAnsi="Arial"/>
          <w:sz w:val="28"/>
          <w:szCs w:val="28"/>
          <w:lang w:eastAsia="ko-KR"/>
        </w:rPr>
      </w:pPr>
      <w:r w:rsidRPr="00F46060">
        <w:rPr>
          <w:rFonts w:ascii="Arial" w:eastAsia="바탕" w:hAnsi="Arial" w:hint="eastAsia"/>
          <w:sz w:val="28"/>
          <w:szCs w:val="28"/>
          <w:lang w:eastAsia="ko-KR"/>
        </w:rPr>
        <w:t xml:space="preserve"> </w:t>
      </w:r>
      <w:r w:rsidRPr="00F46060">
        <w:rPr>
          <w:rFonts w:ascii="Arial" w:eastAsia="바탕" w:hAnsi="Arial"/>
          <w:sz w:val="28"/>
          <w:szCs w:val="28"/>
          <w:lang w:eastAsia="ko-KR"/>
        </w:rPr>
        <w:t>Polar encoder</w:t>
      </w:r>
    </w:p>
    <w:p w14:paraId="4BFF5259" w14:textId="77777777" w:rsidR="004B2C1A" w:rsidRDefault="004B2C1A" w:rsidP="00C10CBB">
      <w:pPr>
        <w:jc w:val="both"/>
        <w:rPr>
          <w:lang w:eastAsia="ko-KR"/>
        </w:rPr>
      </w:pPr>
      <w:r>
        <w:rPr>
          <w:lang w:eastAsia="ko-KR"/>
        </w:rPr>
        <w:t xml:space="preserve">To facilitate a focused discussion and ensure backward compatibility for future enhancements, any proposed polar-variant scheme, such as PAC codes, must adhere to the fundamental polar transform defined in the NR standard. Specifically, the generator matrix </w:t>
      </w:r>
      <m:oMath>
        <m:sSub>
          <m:sSubPr>
            <m:ctrlPr>
              <w:rPr>
                <w:rFonts w:ascii="Cambria Math" w:hAnsi="Cambria Math"/>
                <w:i/>
                <w:lang w:eastAsia="ko-KR"/>
              </w:rPr>
            </m:ctrlPr>
          </m:sSubPr>
          <m:e>
            <m:r>
              <m:rPr>
                <m:sty m:val="b"/>
              </m:rPr>
              <w:rPr>
                <w:rFonts w:ascii="Cambria Math" w:hAnsi="Cambria Math"/>
                <w:lang w:eastAsia="ko-KR"/>
              </w:rPr>
              <m:t>G</m:t>
            </m:r>
          </m:e>
          <m:sub>
            <m:r>
              <w:rPr>
                <w:rFonts w:ascii="Cambria Math" w:hAnsi="Cambria Math"/>
                <w:lang w:eastAsia="ko-KR"/>
              </w:rPr>
              <m:t>N</m:t>
            </m:r>
          </m:sub>
        </m:sSub>
      </m:oMath>
      <w:r>
        <w:rPr>
          <w:rFonts w:hint="eastAsia"/>
          <w:lang w:eastAsia="ko-KR"/>
        </w:rPr>
        <w:t>,</w:t>
      </w:r>
      <w:r>
        <w:rPr>
          <w:lang w:eastAsia="ko-KR"/>
        </w:rPr>
        <w:t xml:space="preserve"> representative of the polar transform, must be constructed as the </w:t>
      </w:r>
      <m:oMath>
        <m:r>
          <w:rPr>
            <w:rFonts w:ascii="Cambria Math" w:hAnsi="Cambria Math"/>
            <w:lang w:eastAsia="ko-KR"/>
          </w:rPr>
          <m:t>n</m:t>
        </m:r>
      </m:oMath>
      <w:r>
        <w:rPr>
          <w:lang w:eastAsia="ko-KR"/>
        </w:rPr>
        <w:t xml:space="preserve">-th Kronecker power of the </w:t>
      </w:r>
      <m:oMath>
        <m:r>
          <w:rPr>
            <w:rFonts w:ascii="Cambria Math" w:hAnsi="Cambria Math"/>
            <w:lang w:eastAsia="ko-KR"/>
          </w:rPr>
          <m:t>2×2</m:t>
        </m:r>
      </m:oMath>
      <w:r>
        <w:rPr>
          <w:rFonts w:hint="eastAsia"/>
          <w:lang w:eastAsia="ko-KR"/>
        </w:rPr>
        <w:t xml:space="preserve"> </w:t>
      </w:r>
      <w:r>
        <w:rPr>
          <w:lang w:eastAsia="ko-KR"/>
        </w:rPr>
        <w:t xml:space="preserve">kernel </w:t>
      </w:r>
      <m:oMath>
        <m:sSub>
          <m:sSubPr>
            <m:ctrlPr>
              <w:rPr>
                <w:rFonts w:ascii="Cambria Math" w:hAnsi="Cambria Math"/>
                <w:i/>
                <w:lang w:eastAsia="ko-KR"/>
              </w:rPr>
            </m:ctrlPr>
          </m:sSubPr>
          <m:e>
            <m:r>
              <m:rPr>
                <m:sty m:val="b"/>
              </m:rPr>
              <w:rPr>
                <w:rFonts w:ascii="Cambria Math" w:hAnsi="Cambria Math"/>
                <w:lang w:eastAsia="ko-KR"/>
              </w:rPr>
              <m:t>G</m:t>
            </m:r>
          </m:e>
          <m:sub>
            <m:r>
              <w:rPr>
                <w:rFonts w:ascii="Cambria Math" w:hAnsi="Cambria Math"/>
                <w:lang w:eastAsia="ko-KR"/>
              </w:rPr>
              <m:t>2</m:t>
            </m:r>
          </m:sub>
        </m:sSub>
        <m:r>
          <w:rPr>
            <w:rFonts w:ascii="Cambria Math" w:hAns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w:rPr>
                      <w:rFonts w:ascii="Cambria Math" w:hAnsi="Cambria Math"/>
                      <w:lang w:eastAsia="ko-KR"/>
                    </w:rPr>
                    <m:t>0</m:t>
                  </m:r>
                </m:e>
              </m:mr>
              <m:mr>
                <m:e>
                  <m:r>
                    <w:rPr>
                      <w:rFonts w:ascii="Cambria Math" w:hAnsi="Cambria Math"/>
                      <w:lang w:eastAsia="ko-KR"/>
                    </w:rPr>
                    <m:t>1</m:t>
                  </m:r>
                </m:e>
                <m:e>
                  <m:r>
                    <w:rPr>
                      <w:rFonts w:ascii="Cambria Math" w:hAnsi="Cambria Math"/>
                      <w:lang w:eastAsia="ko-KR"/>
                    </w:rPr>
                    <m:t>1</m:t>
                  </m:r>
                </m:e>
              </m:mr>
            </m:m>
          </m:e>
        </m:d>
      </m:oMath>
      <w:r>
        <w:rPr>
          <w:rFonts w:hint="eastAsia"/>
          <w:lang w:eastAsia="ko-KR"/>
        </w:rPr>
        <w:t>,</w:t>
      </w:r>
      <w:r>
        <w:rPr>
          <w:lang w:eastAsia="ko-KR"/>
        </w:rPr>
        <w:t xml:space="preserve"> such that </w:t>
      </w:r>
      <m:oMath>
        <m:sSub>
          <m:sSubPr>
            <m:ctrlPr>
              <w:rPr>
                <w:rFonts w:ascii="Cambria Math" w:hAnsi="Cambria Math"/>
                <w:i/>
                <w:lang w:eastAsia="ko-KR"/>
              </w:rPr>
            </m:ctrlPr>
          </m:sSubPr>
          <m:e>
            <m:r>
              <m:rPr>
                <m:sty m:val="b"/>
              </m:rPr>
              <w:rPr>
                <w:rFonts w:ascii="Cambria Math" w:hAnsi="Cambria Math"/>
                <w:lang w:eastAsia="ko-KR"/>
              </w:rPr>
              <m:t>G</m:t>
            </m:r>
          </m:e>
          <m:sub>
            <m:r>
              <w:rPr>
                <w:rFonts w:ascii="Cambria Math" w:hAnsi="Cambria Math"/>
                <w:lang w:eastAsia="ko-KR"/>
              </w:rPr>
              <m:t>N</m:t>
            </m:r>
          </m:sub>
        </m:sSub>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
                      </m:rPr>
                      <w:rPr>
                        <w:rFonts w:ascii="Cambria Math" w:hAnsi="Cambria Math"/>
                        <w:lang w:eastAsia="ko-KR"/>
                      </w:rPr>
                      <m:t>G</m:t>
                    </m:r>
                  </m:e>
                  <m:sub>
                    <m:r>
                      <w:rPr>
                        <w:rFonts w:ascii="Cambria Math" w:hAnsi="Cambria Math"/>
                        <w:lang w:eastAsia="ko-KR"/>
                      </w:rPr>
                      <m:t>2</m:t>
                    </m:r>
                  </m:sub>
                </m:sSub>
              </m:e>
            </m:d>
          </m:e>
          <m:sup>
            <m:r>
              <w:rPr>
                <w:rFonts w:ascii="Cambria Math" w:hAnsi="Cambria Math"/>
                <w:lang w:eastAsia="ko-KR"/>
              </w:rPr>
              <m:t>⊗n</m:t>
            </m:r>
          </m:sup>
        </m:sSup>
      </m:oMath>
      <w:r>
        <w:rPr>
          <w:rFonts w:hint="eastAsia"/>
          <w:lang w:eastAsia="ko-KR"/>
        </w:rPr>
        <w:t>,</w:t>
      </w:r>
      <w:r>
        <w:rPr>
          <w:lang w:eastAsia="ko-KR"/>
        </w:rPr>
        <w:t xml:space="preserve"> where </w:t>
      </w:r>
      <m:oMath>
        <m:r>
          <w:rPr>
            <w:rFonts w:ascii="Cambria Math" w:hAnsi="Cambria Math"/>
            <w:lang w:eastAsia="ko-KR"/>
          </w:rPr>
          <m:t>n=</m:t>
        </m:r>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ctrlPr>
                  <w:rPr>
                    <w:rFonts w:ascii="Cambria Math" w:hAnsi="Cambria Math"/>
                    <w:lang w:eastAsia="ko-KR"/>
                  </w:rPr>
                </m:ctrlPr>
              </m:e>
              <m:sub>
                <m:r>
                  <w:rPr>
                    <w:rFonts w:ascii="Cambria Math" w:hAnsi="Cambria Math"/>
                    <w:lang w:eastAsia="ko-KR"/>
                  </w:rPr>
                  <m:t>2</m:t>
                </m:r>
                <m:ctrlPr>
                  <w:rPr>
                    <w:rFonts w:ascii="Cambria Math" w:hAnsi="Cambria Math"/>
                    <w:lang w:eastAsia="ko-KR"/>
                  </w:rPr>
                </m:ctrlPr>
              </m:sub>
            </m:sSub>
          </m:fName>
          <m:e>
            <m:r>
              <w:rPr>
                <w:rFonts w:ascii="Cambria Math" w:hAnsi="Cambria Math"/>
                <w:lang w:eastAsia="ko-KR"/>
              </w:rPr>
              <m:t>N</m:t>
            </m:r>
          </m:e>
        </m:func>
      </m:oMath>
      <w:r>
        <w:rPr>
          <w:rFonts w:hint="eastAsia"/>
          <w:lang w:eastAsia="ko-KR"/>
        </w:rPr>
        <w:t>.</w:t>
      </w:r>
      <w:r>
        <w:rPr>
          <w:lang w:eastAsia="ko-KR"/>
        </w:rPr>
        <w:t xml:space="preserve"> Given an input </w:t>
      </w:r>
      <w:proofErr w:type="gramStart"/>
      <w:r>
        <w:rPr>
          <w:lang w:eastAsia="ko-KR"/>
        </w:rPr>
        <w:t xml:space="preserve">vector </w:t>
      </w:r>
      <w:proofErr w:type="gramEnd"/>
      <m:oMath>
        <m:r>
          <m:rPr>
            <m:sty m:val="b"/>
          </m:rPr>
          <w:rPr>
            <w:rFonts w:ascii="Cambria Math" w:hAnsi="Cambria Math"/>
            <w:lang w:eastAsia="ko-KR"/>
          </w:rPr>
          <m:t>u</m:t>
        </m:r>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N</m:t>
            </m:r>
          </m:sup>
        </m:sSubSup>
      </m:oMath>
      <w:r>
        <w:rPr>
          <w:rFonts w:hint="eastAsia"/>
          <w:lang w:eastAsia="ko-KR"/>
        </w:rPr>
        <w:t>,</w:t>
      </w:r>
      <w:r>
        <w:rPr>
          <w:lang w:eastAsia="ko-KR"/>
        </w:rPr>
        <w:t xml:space="preserve"> the polar encoder output </w:t>
      </w:r>
      <m:oMath>
        <m:r>
          <m:rPr>
            <m:sty m:val="b"/>
          </m:rPr>
          <w:rPr>
            <w:rFonts w:ascii="Cambria Math" w:hAnsi="Cambria Math"/>
            <w:lang w:eastAsia="ko-KR"/>
          </w:rPr>
          <m:t>x</m:t>
        </m:r>
        <m:r>
          <w:rPr>
            <w:rFonts w:ascii="Cambria Math" w:hAnsi="Cambria Math"/>
            <w:lang w:eastAsia="ko-KR"/>
          </w:rPr>
          <m:t>∈</m:t>
        </m:r>
        <m:sSubSup>
          <m:sSubSupPr>
            <m:ctrlPr>
              <w:rPr>
                <w:rFonts w:ascii="Cambria Math" w:hAnsi="Cambria Math"/>
                <w:i/>
                <w:lang w:eastAsia="ko-KR"/>
              </w:rPr>
            </m:ctrlPr>
          </m:sSubSupPr>
          <m:e>
            <m:r>
              <m:rPr>
                <m:scr m:val="double-struck"/>
              </m:rPr>
              <w:rPr>
                <w:rFonts w:ascii="Cambria Math" w:hAnsi="Cambria Math"/>
                <w:lang w:eastAsia="ko-KR"/>
              </w:rPr>
              <m:t>F</m:t>
            </m:r>
          </m:e>
          <m:sub>
            <m:r>
              <w:rPr>
                <w:rFonts w:ascii="Cambria Math" w:hAnsi="Cambria Math"/>
                <w:lang w:eastAsia="ko-KR"/>
              </w:rPr>
              <m:t>2</m:t>
            </m:r>
          </m:sub>
          <m:sup>
            <m:r>
              <w:rPr>
                <w:rFonts w:ascii="Cambria Math" w:hAnsi="Cambria Math"/>
                <w:lang w:eastAsia="ko-KR"/>
              </w:rPr>
              <m:t>N</m:t>
            </m:r>
          </m:sup>
        </m:sSubSup>
      </m:oMath>
      <w:r>
        <w:rPr>
          <w:lang w:eastAsia="ko-KR"/>
        </w:rPr>
        <w:t xml:space="preserve"> is computed as </w:t>
      </w:r>
      <m:oMath>
        <m:r>
          <m:rPr>
            <m:sty m:val="b"/>
          </m:rPr>
          <w:rPr>
            <w:rFonts w:ascii="Cambria Math" w:hAnsi="Cambria Math"/>
            <w:lang w:eastAsia="ko-KR"/>
          </w:rPr>
          <m:t>x</m:t>
        </m:r>
        <m:r>
          <w:rPr>
            <w:rFonts w:ascii="Cambria Math" w:hAnsi="Cambria Math"/>
            <w:lang w:eastAsia="ko-KR"/>
          </w:rPr>
          <m:t>=</m:t>
        </m:r>
        <m:r>
          <m:rPr>
            <m:sty m:val="b"/>
          </m:rPr>
          <w:rPr>
            <w:rFonts w:ascii="Cambria Math" w:hAnsi="Cambria Math"/>
            <w:lang w:eastAsia="ko-KR"/>
          </w:rPr>
          <m:t>u</m:t>
        </m:r>
        <m:sSub>
          <m:sSubPr>
            <m:ctrlPr>
              <w:rPr>
                <w:rFonts w:ascii="Cambria Math" w:hAnsi="Cambria Math"/>
                <w:i/>
                <w:lang w:eastAsia="ko-KR"/>
              </w:rPr>
            </m:ctrlPr>
          </m:sSubPr>
          <m:e>
            <m:r>
              <m:rPr>
                <m:sty m:val="b"/>
              </m:rPr>
              <w:rPr>
                <w:rFonts w:ascii="Cambria Math" w:hAnsi="Cambria Math"/>
                <w:lang w:eastAsia="ko-KR"/>
              </w:rPr>
              <m:t>G</m:t>
            </m:r>
          </m:e>
          <m:sub>
            <m:r>
              <w:rPr>
                <w:rFonts w:ascii="Cambria Math" w:hAnsi="Cambria Math"/>
                <w:lang w:eastAsia="ko-KR"/>
              </w:rPr>
              <m:t>N</m:t>
            </m:r>
          </m:sub>
        </m:sSub>
      </m:oMath>
      <w:r>
        <w:rPr>
          <w:lang w:eastAsia="ko-KR"/>
        </w:rPr>
        <w:t xml:space="preserve"> in GF(2).</w:t>
      </w:r>
    </w:p>
    <w:p w14:paraId="1D06FC92" w14:textId="77777777" w:rsidR="004B2C1A" w:rsidRDefault="004B2C1A" w:rsidP="00635866">
      <w:pPr>
        <w:jc w:val="both"/>
        <w:rPr>
          <w:lang w:eastAsia="ko-KR"/>
        </w:rPr>
      </w:pPr>
      <w:r w:rsidRPr="0043445D">
        <w:rPr>
          <w:lang w:eastAsia="ko-KR"/>
        </w:rPr>
        <w:t xml:space="preserve">Consequently, polar code constructions based </w:t>
      </w:r>
      <w:r>
        <w:rPr>
          <w:lang w:eastAsia="ko-KR"/>
        </w:rPr>
        <w:t xml:space="preserve">on kernels larger than </w:t>
      </w:r>
      <m:oMath>
        <m:r>
          <w:rPr>
            <w:rFonts w:ascii="Cambria Math" w:hAnsi="Cambria Math"/>
            <w:lang w:eastAsia="ko-KR"/>
          </w:rPr>
          <m:t>2×2</m:t>
        </m:r>
      </m:oMath>
      <w:r>
        <w:rPr>
          <w:rFonts w:hint="eastAsia"/>
          <w:lang w:eastAsia="ko-KR"/>
        </w:rPr>
        <w:t xml:space="preserve"> </w:t>
      </w:r>
      <w:r>
        <w:rPr>
          <w:lang w:eastAsia="ko-KR"/>
        </w:rPr>
        <w:t xml:space="preserve">or non-binary kernels must be precluded, as they would fundamentally destroy commonality with the existing NR framework. Introducing such kernels would necessitate significant hardware modifications and an overhaul of established parameter configuration rules. For example, the sub-block interleaver in NR is specifically designed for a certain partial order induced by the channel polarization based on the </w:t>
      </w:r>
      <m:oMath>
        <m:sSub>
          <m:sSubPr>
            <m:ctrlPr>
              <w:rPr>
                <w:rFonts w:ascii="Cambria Math" w:hAnsi="Cambria Math"/>
                <w:i/>
                <w:lang w:eastAsia="ko-KR"/>
              </w:rPr>
            </m:ctrlPr>
          </m:sSubPr>
          <m:e>
            <m:r>
              <m:rPr>
                <m:sty m:val="b"/>
              </m:rPr>
              <w:rPr>
                <w:rFonts w:ascii="Cambria Math" w:hAnsi="Cambria Math"/>
                <w:lang w:eastAsia="ko-KR"/>
              </w:rPr>
              <m:t>G</m:t>
            </m:r>
          </m:e>
          <m:sub>
            <m:r>
              <w:rPr>
                <w:rFonts w:ascii="Cambria Math" w:hAnsi="Cambria Math"/>
                <w:lang w:eastAsia="ko-KR"/>
              </w:rPr>
              <m:t>N</m:t>
            </m:r>
          </m:sub>
        </m:sSub>
        <m:r>
          <w:rPr>
            <w:rFonts w:ascii="Cambria Math" w:hAnsi="Cambria Math"/>
            <w:lang w:eastAsia="ko-KR"/>
          </w:rPr>
          <m:t>=</m:t>
        </m:r>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
                      </m:rPr>
                      <w:rPr>
                        <w:rFonts w:ascii="Cambria Math" w:hAnsi="Cambria Math"/>
                        <w:lang w:eastAsia="ko-KR"/>
                      </w:rPr>
                      <m:t>G</m:t>
                    </m:r>
                  </m:e>
                  <m:sub>
                    <m:r>
                      <w:rPr>
                        <w:rFonts w:ascii="Cambria Math" w:hAnsi="Cambria Math"/>
                        <w:lang w:eastAsia="ko-KR"/>
                      </w:rPr>
                      <m:t>2</m:t>
                    </m:r>
                  </m:sub>
                </m:sSub>
              </m:e>
            </m:d>
          </m:e>
          <m:sup>
            <m:r>
              <w:rPr>
                <w:rFonts w:ascii="Cambria Math" w:hAnsi="Cambria Math"/>
                <w:lang w:eastAsia="ko-KR"/>
              </w:rPr>
              <m:t>⊗n</m:t>
            </m:r>
          </m:sup>
        </m:sSup>
      </m:oMath>
      <w:r>
        <w:rPr>
          <w:lang w:eastAsia="ko-KR"/>
        </w:rPr>
        <w:t>, which does not hold for arbitrary non-binary kernels.</w:t>
      </w:r>
    </w:p>
    <w:p w14:paraId="30143785" w14:textId="77777777" w:rsidR="004B2C1A" w:rsidRDefault="004B2C1A" w:rsidP="00635866">
      <w:pPr>
        <w:jc w:val="both"/>
        <w:rPr>
          <w:lang w:eastAsia="ko-KR"/>
        </w:rPr>
      </w:pPr>
      <w:r>
        <w:rPr>
          <w:lang w:eastAsia="ko-KR"/>
        </w:rPr>
        <w:t>In short, for any new schemes to be considered a viable enhancement to polar coding for 6GR, it should be viewed as a pre-coding block applied to the baseline NR polar encoder, leaving the core polar transformation itself unchanged.</w:t>
      </w:r>
    </w:p>
    <w:p w14:paraId="12A2B1ED" w14:textId="154E6522" w:rsidR="004B2C1A" w:rsidRDefault="004B2C1A" w:rsidP="00AB582B">
      <w:pPr>
        <w:spacing w:before="60" w:after="60" w:line="288" w:lineRule="auto"/>
        <w:jc w:val="both"/>
        <w:rPr>
          <w:rFonts w:cs="바탕"/>
          <w:b/>
          <w:bCs/>
          <w:i/>
          <w:iCs/>
          <w:lang w:eastAsia="ko-KR"/>
        </w:rPr>
      </w:pPr>
      <w:r w:rsidRPr="00380702">
        <w:rPr>
          <w:rFonts w:cs="바탕" w:hint="eastAsia"/>
          <w:b/>
          <w:bCs/>
          <w:i/>
          <w:iCs/>
          <w:lang w:eastAsia="ko-KR"/>
        </w:rPr>
        <w:t>P</w:t>
      </w:r>
      <w:r w:rsidRPr="00380702">
        <w:rPr>
          <w:rFonts w:cs="바탕"/>
          <w:b/>
          <w:bCs/>
          <w:i/>
          <w:iCs/>
          <w:lang w:eastAsia="ko-KR"/>
        </w:rPr>
        <w:t xml:space="preserve">roposal </w:t>
      </w:r>
      <w:r w:rsidRPr="00757D6D">
        <w:rPr>
          <w:b/>
          <w:i/>
        </w:rPr>
        <w:fldChar w:fldCharType="begin"/>
      </w:r>
      <w:r w:rsidRPr="00757D6D">
        <w:rPr>
          <w:b/>
          <w:i/>
        </w:rPr>
        <w:instrText xml:space="preserve"> SEQ Proposal \* ARABIC </w:instrText>
      </w:r>
      <w:r w:rsidRPr="00757D6D">
        <w:rPr>
          <w:b/>
          <w:i/>
        </w:rPr>
        <w:fldChar w:fldCharType="separate"/>
      </w:r>
      <w:r w:rsidR="00026579">
        <w:rPr>
          <w:b/>
          <w:i/>
          <w:noProof/>
        </w:rPr>
        <w:t>9</w:t>
      </w:r>
      <w:r w:rsidRPr="00757D6D">
        <w:rPr>
          <w:b/>
          <w:i/>
          <w:noProof/>
        </w:rPr>
        <w:fldChar w:fldCharType="end"/>
      </w:r>
      <w:r w:rsidRPr="00380702">
        <w:rPr>
          <w:rFonts w:cs="바탕"/>
          <w:b/>
          <w:bCs/>
          <w:i/>
          <w:iCs/>
          <w:lang w:eastAsia="ko-KR"/>
        </w:rPr>
        <w:t xml:space="preserve">: </w:t>
      </w:r>
      <w:r>
        <w:rPr>
          <w:rFonts w:cs="바탕"/>
          <w:b/>
          <w:bCs/>
          <w:i/>
          <w:iCs/>
          <w:lang w:eastAsia="ko-KR"/>
        </w:rPr>
        <w:t xml:space="preserve">In 6GR polar code discussion, polar codes will be defined </w:t>
      </w:r>
      <w:r w:rsidRPr="00380702">
        <w:rPr>
          <w:rFonts w:cs="바탕"/>
          <w:b/>
          <w:bCs/>
          <w:i/>
          <w:iCs/>
          <w:lang w:eastAsia="ko-KR"/>
        </w:rPr>
        <w:t xml:space="preserve">in terms of a generator matrix constructed as the Kronecker power of the 2x2 kernel matrix, which is </w:t>
      </w:r>
      <m:oMath>
        <m:d>
          <m:dPr>
            <m:begChr m:val="["/>
            <m:endChr m:val="]"/>
            <m:ctrlPr>
              <w:rPr>
                <w:rFonts w:ascii="Cambria Math" w:hAnsi="Cambria Math" w:cs="바탕"/>
                <w:b/>
                <w:bCs/>
                <w:i/>
                <w:iCs/>
                <w:lang w:eastAsia="ko-KR"/>
              </w:rPr>
            </m:ctrlPr>
          </m:dPr>
          <m:e>
            <m:m>
              <m:mPr>
                <m:mcs>
                  <m:mc>
                    <m:mcPr>
                      <m:count m:val="2"/>
                      <m:mcJc m:val="center"/>
                    </m:mcPr>
                  </m:mc>
                </m:mcs>
                <m:ctrlPr>
                  <w:rPr>
                    <w:rFonts w:ascii="Cambria Math" w:hAnsi="Cambria Math" w:cs="바탕"/>
                    <w:b/>
                    <w:bCs/>
                    <w:i/>
                    <w:iCs/>
                    <w:lang w:eastAsia="ko-KR"/>
                  </w:rPr>
                </m:ctrlPr>
              </m:mPr>
              <m:mr>
                <m:e>
                  <m:r>
                    <m:rPr>
                      <m:sty m:val="bi"/>
                    </m:rPr>
                    <w:rPr>
                      <w:rFonts w:ascii="Cambria Math" w:hAnsi="Cambria Math" w:cs="바탕"/>
                      <w:lang w:eastAsia="ko-KR"/>
                    </w:rPr>
                    <m:t>1</m:t>
                  </m:r>
                </m:e>
                <m:e>
                  <m:r>
                    <m:rPr>
                      <m:sty m:val="bi"/>
                    </m:rPr>
                    <w:rPr>
                      <w:rFonts w:ascii="Cambria Math" w:hAnsi="Cambria Math" w:cs="바탕"/>
                      <w:lang w:eastAsia="ko-KR"/>
                    </w:rPr>
                    <m:t>0</m:t>
                  </m:r>
                </m:e>
              </m:mr>
              <m:mr>
                <m:e>
                  <m:r>
                    <m:rPr>
                      <m:sty m:val="bi"/>
                    </m:rPr>
                    <w:rPr>
                      <w:rFonts w:ascii="Cambria Math" w:hAnsi="Cambria Math" w:cs="바탕"/>
                      <w:lang w:eastAsia="ko-KR"/>
                    </w:rPr>
                    <m:t>1</m:t>
                  </m:r>
                </m:e>
                <m:e>
                  <m:r>
                    <m:rPr>
                      <m:sty m:val="bi"/>
                    </m:rPr>
                    <w:rPr>
                      <w:rFonts w:ascii="Cambria Math" w:hAnsi="Cambria Math" w:cs="바탕"/>
                      <w:lang w:eastAsia="ko-KR"/>
                    </w:rPr>
                    <m:t>1</m:t>
                  </m:r>
                </m:e>
              </m:mr>
            </m:m>
          </m:e>
        </m:d>
      </m:oMath>
      <w:r w:rsidRPr="00380702">
        <w:rPr>
          <w:rFonts w:cs="바탕" w:hint="eastAsia"/>
          <w:b/>
          <w:bCs/>
          <w:i/>
          <w:iCs/>
          <w:lang w:eastAsia="ko-KR"/>
        </w:rPr>
        <w:t>.</w:t>
      </w:r>
    </w:p>
    <w:p w14:paraId="069084F4" w14:textId="77777777" w:rsidR="004B2C1A" w:rsidRPr="00EA0205" w:rsidRDefault="004B2C1A" w:rsidP="004B2C1A">
      <w:pPr>
        <w:spacing w:before="60" w:after="60" w:line="288" w:lineRule="auto"/>
        <w:jc w:val="both"/>
        <w:rPr>
          <w:rFonts w:cs="바탕"/>
          <w:b/>
          <w:bCs/>
          <w:i/>
          <w:iCs/>
          <w:lang w:eastAsia="ko-KR"/>
        </w:rPr>
      </w:pPr>
    </w:p>
    <w:p w14:paraId="71492C6D" w14:textId="77777777" w:rsidR="004B2C1A" w:rsidRPr="0043445D" w:rsidRDefault="004B2C1A" w:rsidP="00C10CBB">
      <w:pPr>
        <w:rPr>
          <w:lang w:eastAsia="ko-KR"/>
        </w:rPr>
      </w:pPr>
    </w:p>
    <w:p w14:paraId="1F3A3CBF" w14:textId="77777777" w:rsidR="004B2C1A" w:rsidRDefault="004B2C1A" w:rsidP="00CA4BA1">
      <w:pPr>
        <w:keepNext/>
        <w:keepLines/>
        <w:numPr>
          <w:ilvl w:val="2"/>
          <w:numId w:val="2"/>
        </w:numPr>
        <w:spacing w:before="240"/>
        <w:jc w:val="both"/>
        <w:outlineLvl w:val="0"/>
        <w:rPr>
          <w:rFonts w:ascii="Arial" w:eastAsia="바탕" w:hAnsi="Arial"/>
          <w:sz w:val="28"/>
          <w:szCs w:val="28"/>
          <w:lang w:eastAsia="ko-KR"/>
        </w:rPr>
      </w:pPr>
      <w:r w:rsidRPr="0043445D">
        <w:rPr>
          <w:rFonts w:ascii="Arial" w:eastAsia="바탕" w:hAnsi="Arial" w:hint="eastAsia"/>
          <w:sz w:val="28"/>
          <w:szCs w:val="28"/>
          <w:lang w:eastAsia="ko-KR"/>
        </w:rPr>
        <w:lastRenderedPageBreak/>
        <w:t xml:space="preserve"> </w:t>
      </w:r>
      <w:r>
        <w:rPr>
          <w:rFonts w:ascii="Arial" w:eastAsia="바탕" w:hAnsi="Arial"/>
          <w:sz w:val="28"/>
          <w:szCs w:val="28"/>
          <w:lang w:eastAsia="ko-KR"/>
        </w:rPr>
        <w:t>Backward-compatibility of PAC codes</w:t>
      </w:r>
    </w:p>
    <w:p w14:paraId="18393BA3" w14:textId="77777777" w:rsidR="004B2C1A" w:rsidRDefault="004B2C1A" w:rsidP="004B2C1A">
      <w:pPr>
        <w:spacing w:before="60" w:after="60" w:line="288" w:lineRule="auto"/>
        <w:rPr>
          <w:lang w:eastAsia="ko-KR"/>
        </w:rPr>
      </w:pPr>
      <w:r>
        <w:rPr>
          <w:noProof/>
          <w:lang w:eastAsia="ko-KR"/>
        </w:rPr>
        <w:drawing>
          <wp:inline distT="0" distB="0" distL="0" distR="0" wp14:anchorId="1A49CA55" wp14:editId="1BE3EF48">
            <wp:extent cx="6120130" cy="1687830"/>
            <wp:effectExtent l="0" t="0" r="0" b="762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130" cy="1687830"/>
                    </a:xfrm>
                    <a:prstGeom prst="rect">
                      <a:avLst/>
                    </a:prstGeom>
                  </pic:spPr>
                </pic:pic>
              </a:graphicData>
            </a:graphic>
          </wp:inline>
        </w:drawing>
      </w:r>
    </w:p>
    <w:p w14:paraId="66B1A44B" w14:textId="3E9FE27D" w:rsidR="004B2C1A" w:rsidRPr="001160F7" w:rsidRDefault="004B2C1A" w:rsidP="004B2C1A">
      <w:pPr>
        <w:jc w:val="center"/>
        <w:rPr>
          <w:b/>
          <w:bCs/>
          <w:lang w:eastAsia="ko-KR"/>
        </w:rPr>
      </w:pPr>
      <w:bookmarkStart w:id="36" w:name="_Ref210376415"/>
      <w:r w:rsidRPr="00D87D18">
        <w:rPr>
          <w:rFonts w:hint="eastAsia"/>
          <w:b/>
          <w:bCs/>
          <w:lang w:eastAsia="ko-KR"/>
        </w:rPr>
        <w:t>F</w:t>
      </w:r>
      <w:r w:rsidRPr="00D87D18">
        <w:rPr>
          <w:b/>
          <w:bCs/>
          <w:lang w:eastAsia="ko-KR"/>
        </w:rPr>
        <w:t>ig</w:t>
      </w:r>
      <w:r>
        <w:rPr>
          <w:b/>
          <w:bCs/>
          <w:lang w:eastAsia="ko-KR"/>
        </w:rPr>
        <w:t>ure</w:t>
      </w:r>
      <w:r w:rsidRPr="00D87D18">
        <w:rPr>
          <w:b/>
          <w:bCs/>
          <w:lang w:eastAsia="ko-KR"/>
        </w:rPr>
        <w:t xml:space="preserve"> </w:t>
      </w:r>
      <w:r w:rsidRPr="00585B8F">
        <w:rPr>
          <w:b/>
          <w:bCs/>
        </w:rPr>
        <w:fldChar w:fldCharType="begin"/>
      </w:r>
      <w:r w:rsidRPr="00585B8F">
        <w:rPr>
          <w:b/>
          <w:bCs/>
        </w:rPr>
        <w:instrText xml:space="preserve"> SEQ Figure \* ARABIC </w:instrText>
      </w:r>
      <w:r w:rsidRPr="00585B8F">
        <w:rPr>
          <w:b/>
          <w:bCs/>
        </w:rPr>
        <w:fldChar w:fldCharType="separate"/>
      </w:r>
      <w:r w:rsidR="00026579">
        <w:rPr>
          <w:b/>
          <w:bCs/>
          <w:noProof/>
        </w:rPr>
        <w:t>16</w:t>
      </w:r>
      <w:r w:rsidRPr="00585B8F">
        <w:rPr>
          <w:b/>
          <w:bCs/>
          <w:noProof/>
        </w:rPr>
        <w:fldChar w:fldCharType="end"/>
      </w:r>
      <w:bookmarkEnd w:id="36"/>
      <w:r w:rsidRPr="00D87D18">
        <w:rPr>
          <w:b/>
          <w:bCs/>
          <w:lang w:eastAsia="ko-KR"/>
        </w:rPr>
        <w:t xml:space="preserve">. </w:t>
      </w:r>
      <w:r w:rsidRPr="00635866">
        <w:rPr>
          <w:lang w:eastAsia="ko-KR"/>
        </w:rPr>
        <w:t>End-to-end PAC coding chain</w:t>
      </w:r>
    </w:p>
    <w:p w14:paraId="47F8C768" w14:textId="4E40EA2C" w:rsidR="004B2C1A" w:rsidRDefault="003C183E" w:rsidP="00635866">
      <w:pPr>
        <w:jc w:val="both"/>
        <w:rPr>
          <w:lang w:eastAsia="ko-KR"/>
        </w:rPr>
      </w:pPr>
      <w:r w:rsidRPr="007C1B82">
        <w:rPr>
          <w:lang w:eastAsia="ko-KR"/>
        </w:rPr>
        <w:fldChar w:fldCharType="begin"/>
      </w:r>
      <w:r w:rsidRPr="00896DE5">
        <w:rPr>
          <w:lang w:eastAsia="ko-KR"/>
        </w:rPr>
        <w:instrText xml:space="preserve"> REF _Ref210376415 \h </w:instrText>
      </w:r>
      <w:r w:rsidR="00896DE5" w:rsidRPr="00635866">
        <w:rPr>
          <w:lang w:eastAsia="ko-KR"/>
        </w:rPr>
        <w:instrText xml:space="preserve"> \* MERGEFORMAT </w:instrText>
      </w:r>
      <w:r w:rsidRPr="007C1B82">
        <w:rPr>
          <w:lang w:eastAsia="ko-KR"/>
        </w:rPr>
      </w:r>
      <w:r w:rsidRPr="007C1B82">
        <w:rPr>
          <w:lang w:eastAsia="ko-KR"/>
        </w:rPr>
        <w:fldChar w:fldCharType="separate"/>
      </w:r>
      <w:r w:rsidR="00026579" w:rsidRPr="00026579">
        <w:rPr>
          <w:rFonts w:hint="eastAsia"/>
          <w:lang w:eastAsia="ko-KR"/>
        </w:rPr>
        <w:t>F</w:t>
      </w:r>
      <w:r w:rsidR="00026579" w:rsidRPr="00026579">
        <w:rPr>
          <w:lang w:eastAsia="ko-KR"/>
        </w:rPr>
        <w:t>igure 16</w:t>
      </w:r>
      <w:r w:rsidRPr="007C1B82">
        <w:rPr>
          <w:lang w:eastAsia="ko-KR"/>
        </w:rPr>
        <w:fldChar w:fldCharType="end"/>
      </w:r>
      <w:r w:rsidR="004B2C1A">
        <w:rPr>
          <w:lang w:eastAsia="ko-KR"/>
        </w:rPr>
        <w:t xml:space="preserve"> illustrates the complete Tx-Rx chain for PAC codes, highlighting that the only new functional block is a rate-1 convolutional encoder, shown in red on the </w:t>
      </w:r>
      <w:proofErr w:type="gramStart"/>
      <w:r w:rsidR="004B2C1A">
        <w:rPr>
          <w:lang w:eastAsia="ko-KR"/>
        </w:rPr>
        <w:t>Tx</w:t>
      </w:r>
      <w:proofErr w:type="gramEnd"/>
      <w:r w:rsidR="004B2C1A">
        <w:rPr>
          <w:lang w:eastAsia="ko-KR"/>
        </w:rPr>
        <w:t xml:space="preserve"> side. This block can be implemented with a shift register. As detailed in</w:t>
      </w:r>
      <w:r w:rsidR="009E669B">
        <w:rPr>
          <w:lang w:eastAsia="ko-KR"/>
        </w:rPr>
        <w:t xml:space="preserve"> </w:t>
      </w:r>
      <w:r w:rsidR="009E669B" w:rsidRPr="007B1785">
        <w:rPr>
          <w:lang w:eastAsia="ko-KR"/>
        </w:rPr>
        <w:fldChar w:fldCharType="begin"/>
      </w:r>
      <w:r w:rsidR="009E669B" w:rsidRPr="007B1785">
        <w:rPr>
          <w:lang w:eastAsia="ko-KR"/>
        </w:rPr>
        <w:instrText xml:space="preserve"> REF _Ref210376372 \h </w:instrText>
      </w:r>
      <w:r w:rsidR="007B1785" w:rsidRPr="00635866">
        <w:rPr>
          <w:lang w:eastAsia="ko-KR"/>
        </w:rPr>
        <w:instrText xml:space="preserve"> \* MERGEFORMAT </w:instrText>
      </w:r>
      <w:r w:rsidR="009E669B" w:rsidRPr="007B1785">
        <w:rPr>
          <w:lang w:eastAsia="ko-KR"/>
        </w:rPr>
      </w:r>
      <w:r w:rsidR="009E669B" w:rsidRPr="007B1785">
        <w:rPr>
          <w:lang w:eastAsia="ko-KR"/>
        </w:rPr>
        <w:fldChar w:fldCharType="separate"/>
      </w:r>
      <w:r w:rsidR="00026579" w:rsidRPr="00026579">
        <w:t xml:space="preserve">Table </w:t>
      </w:r>
      <w:r w:rsidR="00026579" w:rsidRPr="00026579">
        <w:rPr>
          <w:noProof/>
        </w:rPr>
        <w:t>11</w:t>
      </w:r>
      <w:r w:rsidR="009E669B" w:rsidRPr="007B1785">
        <w:rPr>
          <w:lang w:eastAsia="ko-KR"/>
        </w:rPr>
        <w:fldChar w:fldCharType="end"/>
      </w:r>
      <w:r w:rsidR="004B2C1A">
        <w:rPr>
          <w:lang w:eastAsia="ko-KR"/>
        </w:rPr>
        <w:t>, all other components in the chain, including the sub-block interleaver, circular buffer-based rate-matching, and triangular interleaver, are borrowed directly from the existing NR polar coding framework.</w:t>
      </w:r>
    </w:p>
    <w:p w14:paraId="2E06CBC8" w14:textId="77777777" w:rsidR="004B2C1A" w:rsidRDefault="004B2C1A" w:rsidP="00635866">
      <w:pPr>
        <w:jc w:val="both"/>
        <w:rPr>
          <w:lang w:eastAsia="ko-KR"/>
        </w:rPr>
      </w:pPr>
      <w:r>
        <w:rPr>
          <w:rFonts w:hint="eastAsia"/>
          <w:lang w:eastAsia="ko-KR"/>
        </w:rPr>
        <w:t>M</w:t>
      </w:r>
      <w:r>
        <w:rPr>
          <w:lang w:eastAsia="ko-KR"/>
        </w:rPr>
        <w:t>ost importantly, the rate-profiling is based on the NR universal sequence, not a PAC-tailored custom sequence like the Reed-Muller profile. This high degree of commonality implies that adopting PAC codes would not require designing and standardizing a new polar sequence, which is often the most complex and contentious aspect of enhancing a polar coding scheme.</w:t>
      </w:r>
    </w:p>
    <w:p w14:paraId="55C479D1" w14:textId="29E6001B" w:rsidR="004B2C1A" w:rsidRPr="001160F7" w:rsidRDefault="004B2C1A" w:rsidP="00AB582B">
      <w:pPr>
        <w:spacing w:before="60" w:after="60" w:line="288" w:lineRule="auto"/>
        <w:jc w:val="both"/>
        <w:rPr>
          <w:rFonts w:cs="바탕"/>
          <w:b/>
          <w:bCs/>
          <w:i/>
          <w:iCs/>
          <w:lang w:eastAsia="ko-KR"/>
        </w:rPr>
      </w:pPr>
      <w:r w:rsidRPr="00380702">
        <w:rPr>
          <w:rFonts w:cs="바탕" w:hint="eastAsia"/>
          <w:b/>
          <w:bCs/>
          <w:i/>
          <w:iCs/>
          <w:lang w:eastAsia="ko-KR"/>
        </w:rPr>
        <w:t>O</w:t>
      </w:r>
      <w:r w:rsidRPr="00380702">
        <w:rPr>
          <w:rFonts w:cs="바탕"/>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21</w:t>
      </w:r>
      <w:r w:rsidRPr="00F93D97">
        <w:rPr>
          <w:b/>
          <w:i/>
        </w:rPr>
        <w:fldChar w:fldCharType="end"/>
      </w:r>
      <w:r w:rsidRPr="00380702">
        <w:rPr>
          <w:rFonts w:cs="바탕"/>
          <w:b/>
          <w:bCs/>
          <w:i/>
          <w:iCs/>
          <w:lang w:eastAsia="ko-KR"/>
        </w:rPr>
        <w:t>: PAC codes are full-compatible with the constituent blocks of the NR polar encoding chain, including rate-matching, sub-block interleaving, and triangular interleaving. The inherent compatibility underscores strong commonality with the established NR framework.</w:t>
      </w:r>
      <w:r>
        <w:rPr>
          <w:rFonts w:cs="바탕" w:hint="eastAsia"/>
          <w:b/>
          <w:bCs/>
          <w:i/>
          <w:iCs/>
          <w:lang w:eastAsia="ko-KR"/>
        </w:rPr>
        <w:t xml:space="preserve"> </w:t>
      </w:r>
      <w:r>
        <w:rPr>
          <w:rFonts w:cs="바탕"/>
          <w:b/>
          <w:bCs/>
          <w:i/>
          <w:iCs/>
          <w:lang w:eastAsia="ko-KR"/>
        </w:rPr>
        <w:t>Most importantly, PAC codes obviate the need for a new, specially designed polar sequence.</w:t>
      </w:r>
    </w:p>
    <w:p w14:paraId="6D822FAC" w14:textId="77777777" w:rsidR="004B2C1A" w:rsidRPr="001160F7" w:rsidRDefault="004B2C1A" w:rsidP="00635866">
      <w:pPr>
        <w:spacing w:before="60" w:after="60" w:line="288" w:lineRule="auto"/>
        <w:jc w:val="both"/>
        <w:rPr>
          <w:lang w:eastAsia="ko-KR"/>
        </w:rPr>
      </w:pPr>
    </w:p>
    <w:p w14:paraId="366BD724" w14:textId="5166A1C2" w:rsidR="004B2C1A" w:rsidRDefault="004B2C1A" w:rsidP="00635866">
      <w:pPr>
        <w:spacing w:before="60" w:after="60" w:line="288" w:lineRule="auto"/>
        <w:jc w:val="both"/>
        <w:rPr>
          <w:lang w:eastAsia="ko-KR"/>
        </w:rPr>
      </w:pPr>
      <w:r>
        <w:rPr>
          <w:lang w:eastAsia="ko-KR"/>
        </w:rPr>
        <w:t xml:space="preserve">The principle of parity-constraint-based path validation, which we illustrated in Section </w:t>
      </w:r>
      <w:r w:rsidR="00B03C4E">
        <w:rPr>
          <w:lang w:eastAsia="ko-KR"/>
        </w:rPr>
        <w:t>3.2.2</w:t>
      </w:r>
      <w:r>
        <w:rPr>
          <w:lang w:eastAsia="ko-KR"/>
        </w:rPr>
        <w:t>, is a core feature of the NR polar decoder. In the NR downlink, for example, an outer 24-bit CRC is computed, and its bits are interleaved with the DCI bits. Since the CRC encoding is systematic, the corresponding PCM can be readily identified from the given CRC generator polynomial and the deterministic interleaving pattern. The UE decoder then reconstructs the parity-check relationships based on the CRC PCM corresponding to the distributed CRC bits to perform error detection and enable early termination of the decoding process.</w:t>
      </w:r>
    </w:p>
    <w:p w14:paraId="62294B14" w14:textId="77777777" w:rsidR="004B2C1A" w:rsidRDefault="004B2C1A" w:rsidP="00635866">
      <w:pPr>
        <w:spacing w:before="60" w:after="60" w:line="288" w:lineRule="auto"/>
        <w:jc w:val="both"/>
        <w:rPr>
          <w:lang w:eastAsia="ko-KR"/>
        </w:rPr>
      </w:pPr>
      <w:r>
        <w:rPr>
          <w:lang w:eastAsia="ko-KR"/>
        </w:rPr>
        <w:t>The existing NR logic for handling such parity constraints can be readily extended to support PAC codes. A single, unified decoding framework could therefore accommodate systems where both polar and PAC codes co-exist. This high degree of backward compatibility, combined with their flexibility in parity-bit utilization, positions PAC codes as a perfect candidate for an enhanced polar coding scheme.</w:t>
      </w:r>
    </w:p>
    <w:p w14:paraId="653237A6" w14:textId="5630F063" w:rsidR="004B2C1A" w:rsidRPr="00695DDA" w:rsidRDefault="004B2C1A" w:rsidP="00C10CBB">
      <w:pPr>
        <w:spacing w:before="60" w:after="60" w:line="288" w:lineRule="auto"/>
        <w:jc w:val="both"/>
        <w:rPr>
          <w:b/>
          <w:bCs/>
          <w:i/>
          <w:iCs/>
          <w:lang w:eastAsia="ko-KR"/>
        </w:rPr>
      </w:pPr>
      <w:r w:rsidRPr="00695DDA">
        <w:rPr>
          <w:rFonts w:hint="eastAsia"/>
          <w:b/>
          <w:bCs/>
          <w:i/>
          <w:iCs/>
          <w:lang w:eastAsia="ko-KR"/>
        </w:rPr>
        <w:t>O</w:t>
      </w:r>
      <w:r w:rsidRPr="00695DDA">
        <w:rPr>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sidR="00026579">
        <w:rPr>
          <w:b/>
          <w:i/>
          <w:noProof/>
        </w:rPr>
        <w:t>22</w:t>
      </w:r>
      <w:r w:rsidRPr="00F93D97">
        <w:rPr>
          <w:b/>
          <w:i/>
        </w:rPr>
        <w:fldChar w:fldCharType="end"/>
      </w:r>
      <w:r w:rsidRPr="00695DDA">
        <w:rPr>
          <w:b/>
          <w:bCs/>
          <w:i/>
          <w:iCs/>
          <w:lang w:eastAsia="ko-KR"/>
        </w:rPr>
        <w:t>: The parity-check-equation derivation is analogous to the procedure already employed in NR downlink polar codes to handle distributed CRC bits. The operations required for this process introduce only a marginal increase in memory usage and computational load.</w:t>
      </w:r>
    </w:p>
    <w:p w14:paraId="545E1F4D" w14:textId="4FE31E20" w:rsidR="009E3B35" w:rsidRDefault="004B2C1A" w:rsidP="004B2C1A">
      <w:pPr>
        <w:spacing w:before="60" w:after="60"/>
        <w:rPr>
          <w:rFonts w:cs="바탕"/>
          <w:b/>
          <w:bCs/>
          <w:i/>
          <w:iCs/>
          <w:lang w:eastAsia="ko-KR"/>
        </w:rPr>
      </w:pPr>
      <w:r w:rsidRPr="00380702">
        <w:rPr>
          <w:rFonts w:cs="바탕" w:hint="eastAsia"/>
          <w:b/>
          <w:bCs/>
          <w:i/>
          <w:iCs/>
          <w:lang w:eastAsia="ko-KR"/>
        </w:rPr>
        <w:t>P</w:t>
      </w:r>
      <w:r w:rsidRPr="00380702">
        <w:rPr>
          <w:rFonts w:cs="바탕"/>
          <w:b/>
          <w:bCs/>
          <w:i/>
          <w:iCs/>
          <w:lang w:eastAsia="ko-KR"/>
        </w:rPr>
        <w:t xml:space="preserve">roposal </w:t>
      </w:r>
      <w:r w:rsidRPr="00757D6D">
        <w:rPr>
          <w:b/>
          <w:i/>
        </w:rPr>
        <w:fldChar w:fldCharType="begin"/>
      </w:r>
      <w:r w:rsidRPr="00757D6D">
        <w:rPr>
          <w:b/>
          <w:i/>
        </w:rPr>
        <w:instrText xml:space="preserve"> SEQ Proposal \* ARABIC </w:instrText>
      </w:r>
      <w:r w:rsidRPr="00757D6D">
        <w:rPr>
          <w:b/>
          <w:i/>
        </w:rPr>
        <w:fldChar w:fldCharType="separate"/>
      </w:r>
      <w:r w:rsidR="00026579">
        <w:rPr>
          <w:b/>
          <w:i/>
          <w:noProof/>
        </w:rPr>
        <w:t>10</w:t>
      </w:r>
      <w:r w:rsidRPr="00757D6D">
        <w:rPr>
          <w:b/>
          <w:i/>
          <w:noProof/>
        </w:rPr>
        <w:fldChar w:fldCharType="end"/>
      </w:r>
      <w:r w:rsidRPr="00380702">
        <w:rPr>
          <w:rFonts w:cs="바탕"/>
          <w:b/>
          <w:bCs/>
          <w:i/>
          <w:iCs/>
          <w:lang w:eastAsia="ko-KR"/>
        </w:rPr>
        <w:t>: RAN1 should study PAC codes as an enhanced polar coding scheme for the 6GR control channels to support the 5G NR commonality.</w:t>
      </w:r>
    </w:p>
    <w:p w14:paraId="27EF2D7D" w14:textId="1DB0CF02" w:rsidR="00465B96" w:rsidRDefault="00465B96" w:rsidP="004B2C1A">
      <w:pPr>
        <w:spacing w:before="60" w:after="60"/>
        <w:rPr>
          <w:rFonts w:cs="바탕"/>
          <w:b/>
          <w:bCs/>
          <w:i/>
          <w:iCs/>
          <w:lang w:eastAsia="ko-KR"/>
        </w:rPr>
      </w:pPr>
    </w:p>
    <w:p w14:paraId="26B260B8" w14:textId="77777777" w:rsidR="00465B96" w:rsidRPr="00380702" w:rsidRDefault="00465B96" w:rsidP="00CA4BA1">
      <w:pPr>
        <w:keepNext/>
        <w:keepLines/>
        <w:numPr>
          <w:ilvl w:val="0"/>
          <w:numId w:val="2"/>
        </w:numPr>
        <w:pBdr>
          <w:top w:val="single" w:sz="12" w:space="3" w:color="auto"/>
        </w:pBdr>
        <w:spacing w:before="240"/>
        <w:ind w:left="432" w:hanging="432"/>
        <w:jc w:val="both"/>
        <w:outlineLvl w:val="0"/>
        <w:rPr>
          <w:rFonts w:ascii="Arial" w:eastAsia="바탕" w:hAnsi="Arial"/>
          <w:sz w:val="32"/>
          <w:lang w:eastAsia="ko-KR"/>
        </w:rPr>
      </w:pPr>
      <w:r w:rsidRPr="00380702">
        <w:rPr>
          <w:rFonts w:ascii="Arial" w:eastAsia="바탕" w:hAnsi="Arial" w:hint="eastAsia"/>
          <w:sz w:val="32"/>
          <w:lang w:eastAsia="ko-KR"/>
        </w:rPr>
        <w:t>Evaluation Assumption</w:t>
      </w:r>
      <w:r w:rsidRPr="00380702">
        <w:rPr>
          <w:rFonts w:ascii="Arial" w:eastAsia="바탕" w:hAnsi="Arial"/>
          <w:sz w:val="32"/>
          <w:lang w:eastAsia="ko-KR"/>
        </w:rPr>
        <w:t xml:space="preserve"> and </w:t>
      </w:r>
      <w:r w:rsidRPr="00380702">
        <w:rPr>
          <w:rFonts w:ascii="Arial" w:eastAsia="바탕" w:hAnsi="Arial" w:hint="eastAsia"/>
          <w:sz w:val="32"/>
          <w:lang w:eastAsia="ko-KR"/>
        </w:rPr>
        <w:t>metrics</w:t>
      </w:r>
      <w:r w:rsidRPr="00380702">
        <w:rPr>
          <w:rFonts w:ascii="Arial" w:eastAsia="바탕" w:hAnsi="Arial"/>
          <w:sz w:val="32"/>
          <w:lang w:eastAsia="ko-KR"/>
        </w:rPr>
        <w:t xml:space="preserve"> for evaluation</w:t>
      </w:r>
    </w:p>
    <w:p w14:paraId="24353E4C" w14:textId="77777777" w:rsidR="00465B96" w:rsidRPr="00380702" w:rsidRDefault="00465B96" w:rsidP="00465B96">
      <w:pPr>
        <w:spacing w:before="60" w:after="60" w:line="288" w:lineRule="auto"/>
        <w:rPr>
          <w:rFonts w:eastAsia="MS Mincho"/>
          <w:lang w:eastAsia="ja-JP"/>
        </w:rPr>
      </w:pPr>
    </w:p>
    <w:p w14:paraId="29A3C014" w14:textId="77777777" w:rsidR="00465B96" w:rsidRPr="00380702" w:rsidRDefault="00465B96" w:rsidP="00465B96">
      <w:pPr>
        <w:spacing w:before="60" w:after="60" w:line="288" w:lineRule="auto"/>
        <w:jc w:val="both"/>
        <w:rPr>
          <w:rFonts w:cs="바탕"/>
          <w:b/>
          <w:bCs/>
          <w:u w:val="single"/>
          <w:lang w:val="en-GB" w:eastAsia="ko-KR"/>
        </w:rPr>
      </w:pPr>
      <w:r w:rsidRPr="00380702">
        <w:rPr>
          <w:rFonts w:cs="바탕"/>
          <w:b/>
          <w:bCs/>
          <w:u w:val="single"/>
          <w:lang w:val="en-GB" w:eastAsia="ko-KR"/>
        </w:rPr>
        <w:t>Simulation assumptions: LDPC codes</w:t>
      </w:r>
    </w:p>
    <w:p w14:paraId="0A0C8A46" w14:textId="77777777" w:rsidR="00465B96" w:rsidRPr="00380702" w:rsidRDefault="00465B96" w:rsidP="00465B96">
      <w:pPr>
        <w:numPr>
          <w:ilvl w:val="0"/>
          <w:numId w:val="14"/>
        </w:numPr>
        <w:spacing w:before="60" w:after="60" w:line="288" w:lineRule="auto"/>
        <w:rPr>
          <w:rFonts w:eastAsia="MS Mincho"/>
          <w:lang w:eastAsia="ja-JP"/>
        </w:rPr>
      </w:pPr>
      <w:r w:rsidRPr="00380702">
        <w:rPr>
          <w:rFonts w:eastAsia="MS Mincho"/>
          <w:lang w:eastAsia="ja-JP"/>
        </w:rPr>
        <w:t>Evaluate the complexity and block error rate (BLER) performance versus SNR</w:t>
      </w:r>
    </w:p>
    <w:tbl>
      <w:tblPr>
        <w:tblW w:w="9525" w:type="dxa"/>
        <w:tblCellMar>
          <w:left w:w="0" w:type="dxa"/>
          <w:right w:w="0" w:type="dxa"/>
        </w:tblCellMar>
        <w:tblLook w:val="04A0" w:firstRow="1" w:lastRow="0" w:firstColumn="1" w:lastColumn="0" w:noHBand="0" w:noVBand="1"/>
      </w:tblPr>
      <w:tblGrid>
        <w:gridCol w:w="3109"/>
        <w:gridCol w:w="6416"/>
      </w:tblGrid>
      <w:tr w:rsidR="00465B96" w:rsidRPr="00380702" w14:paraId="484448FB" w14:textId="77777777" w:rsidTr="00635866">
        <w:trPr>
          <w:trHeight w:val="534"/>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E214C17"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Channel</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70CBB8"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AWGN</w:t>
            </w:r>
          </w:p>
        </w:tc>
      </w:tr>
      <w:tr w:rsidR="00465B96" w:rsidRPr="00380702" w14:paraId="1CFB213C" w14:textId="77777777" w:rsidTr="00635866">
        <w:trPr>
          <w:trHeight w:val="288"/>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EB097D3"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Modulation</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BD8744"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QPSK</w:t>
            </w:r>
          </w:p>
        </w:tc>
      </w:tr>
      <w:tr w:rsidR="00465B96" w:rsidRPr="00380702" w14:paraId="57FB1EF2" w14:textId="77777777" w:rsidTr="00635866">
        <w:trPr>
          <w:trHeight w:val="504"/>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936B2FE"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lastRenderedPageBreak/>
              <w:t>Coding Scheme</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7D9CF4"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 xml:space="preserve"> LDPC code</w:t>
            </w:r>
          </w:p>
        </w:tc>
      </w:tr>
      <w:tr w:rsidR="00465B96" w:rsidRPr="00380702" w14:paraId="77B52AE9" w14:textId="77777777" w:rsidTr="00635866">
        <w:trPr>
          <w:trHeight w:val="56"/>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57DF0FBE"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 xml:space="preserve">Code rate </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6BC018"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1/5, 1/3, 2/5, 1/2, 2/3, 3/4, 5/6, 8/9</w:t>
            </w:r>
          </w:p>
        </w:tc>
      </w:tr>
      <w:tr w:rsidR="00465B96" w:rsidRPr="00380702" w14:paraId="4BABFBC9" w14:textId="77777777" w:rsidTr="00635866">
        <w:trPr>
          <w:trHeight w:val="178"/>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C3C36CF"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Decoding algorithm</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0FA14E"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Theme="minorEastAsia"/>
                <w:color w:val="000000"/>
                <w:kern w:val="24"/>
                <w:lang w:eastAsia="ko-KR"/>
              </w:rPr>
              <w:t>S</w:t>
            </w:r>
            <w:r w:rsidRPr="00C212B4">
              <w:rPr>
                <w:rFonts w:eastAsia="Nokia Pure Text"/>
                <w:color w:val="000000"/>
                <w:kern w:val="24"/>
                <w:lang w:eastAsia="ko-KR"/>
              </w:rPr>
              <w:t xml:space="preserve">um-product </w:t>
            </w:r>
            <w:r w:rsidRPr="00C212B4">
              <w:rPr>
                <w:rFonts w:eastAsiaTheme="minorEastAsia"/>
                <w:color w:val="000000"/>
                <w:kern w:val="24"/>
                <w:lang w:eastAsia="ko-KR"/>
              </w:rPr>
              <w:t>+ Layered decoding</w:t>
            </w:r>
          </w:p>
        </w:tc>
      </w:tr>
      <w:tr w:rsidR="00465B96" w:rsidRPr="00380702" w14:paraId="46EBE8A9" w14:textId="77777777" w:rsidTr="00635866">
        <w:trPr>
          <w:trHeight w:val="781"/>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tcPr>
          <w:p w14:paraId="1FE72EAE" w14:textId="77777777" w:rsidR="00465B96" w:rsidRPr="00635866" w:rsidRDefault="00465B96" w:rsidP="00FB3773">
            <w:pPr>
              <w:overflowPunct w:val="0"/>
              <w:spacing w:before="60" w:after="60" w:line="288" w:lineRule="auto"/>
              <w:jc w:val="center"/>
              <w:rPr>
                <w:rFonts w:eastAsiaTheme="minorEastAsia"/>
                <w:b/>
                <w:bCs/>
                <w:color w:val="000000"/>
                <w:kern w:val="24"/>
                <w:lang w:eastAsia="ko-KR"/>
              </w:rPr>
            </w:pPr>
            <w:r w:rsidRPr="00635866">
              <w:rPr>
                <w:rFonts w:eastAsiaTheme="minorEastAsia"/>
                <w:b/>
                <w:bCs/>
                <w:color w:val="000000"/>
                <w:kern w:val="24"/>
                <w:lang w:eastAsia="ko-KR"/>
              </w:rPr>
              <w:t>Decoding configurations</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F688D4" w14:textId="77777777" w:rsidR="00465B96" w:rsidRPr="00C212B4" w:rsidRDefault="00465B96" w:rsidP="00FB3773">
            <w:pPr>
              <w:overflowPunct w:val="0"/>
              <w:spacing w:before="60" w:after="60" w:line="288" w:lineRule="auto"/>
              <w:jc w:val="center"/>
              <w:rPr>
                <w:rFonts w:eastAsiaTheme="minorEastAsia"/>
                <w:color w:val="000000"/>
                <w:kern w:val="24"/>
                <w:lang w:eastAsia="ko-KR"/>
              </w:rPr>
            </w:pPr>
            <w:r w:rsidRPr="00C212B4">
              <w:rPr>
                <w:rFonts w:eastAsiaTheme="minorEastAsia"/>
                <w:color w:val="000000"/>
                <w:kern w:val="24"/>
                <w:lang w:eastAsia="ko-KR"/>
              </w:rPr>
              <w:t>Number of iterations = 5, 10, 20</w:t>
            </w:r>
            <w:r w:rsidRPr="00C212B4">
              <w:rPr>
                <w:rFonts w:eastAsiaTheme="minorEastAsia"/>
                <w:color w:val="000000"/>
                <w:kern w:val="24"/>
                <w:lang w:eastAsia="ko-KR"/>
              </w:rPr>
              <w:br/>
              <w:t>Precoder syndrome check (early termination)</w:t>
            </w:r>
            <w:r w:rsidRPr="00C212B4">
              <w:rPr>
                <w:rFonts w:eastAsiaTheme="minorEastAsia"/>
                <w:color w:val="000000"/>
                <w:kern w:val="24"/>
                <w:lang w:eastAsia="ko-KR"/>
              </w:rPr>
              <w:br/>
              <w:t>Decoding validity check = syndrome &amp; CRC &amp; genie check</w:t>
            </w:r>
          </w:p>
        </w:tc>
      </w:tr>
      <w:tr w:rsidR="00465B96" w:rsidRPr="00380702" w14:paraId="5AF5AC75" w14:textId="77777777" w:rsidTr="007A4737">
        <w:trPr>
          <w:trHeight w:val="280"/>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3496559"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Info. block length (bits w/o CRC)</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C202E4" w14:textId="47948DAD"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100</w:t>
            </w:r>
            <w:r w:rsidR="00C050AF">
              <w:rPr>
                <w:rFonts w:eastAsia="Nokia Pure Text"/>
                <w:color w:val="000000"/>
                <w:kern w:val="24"/>
                <w:lang w:eastAsia="ko-KR"/>
              </w:rPr>
              <w:t xml:space="preserve"> </w:t>
            </w:r>
            <w:r w:rsidRPr="00C212B4">
              <w:rPr>
                <w:rFonts w:eastAsia="Nokia Pure Text"/>
                <w:color w:val="000000"/>
                <w:kern w:val="24"/>
                <w:lang w:eastAsia="ko-KR"/>
              </w:rPr>
              <w:t>:</w:t>
            </w:r>
            <w:r w:rsidR="00C050AF">
              <w:rPr>
                <w:rFonts w:eastAsia="Nokia Pure Text"/>
                <w:color w:val="000000"/>
                <w:kern w:val="24"/>
                <w:lang w:eastAsia="ko-KR"/>
              </w:rPr>
              <w:t xml:space="preserve"> </w:t>
            </w:r>
            <w:r w:rsidRPr="00C212B4">
              <w:rPr>
                <w:rFonts w:eastAsia="Nokia Pure Text"/>
                <w:color w:val="000000"/>
                <w:kern w:val="24"/>
                <w:lang w:eastAsia="ko-KR"/>
              </w:rPr>
              <w:t>100</w:t>
            </w:r>
            <w:r w:rsidR="00C050AF">
              <w:rPr>
                <w:rFonts w:eastAsia="Nokia Pure Text"/>
                <w:color w:val="000000"/>
                <w:kern w:val="24"/>
                <w:lang w:eastAsia="ko-KR"/>
              </w:rPr>
              <w:t xml:space="preserve"> </w:t>
            </w:r>
            <w:r w:rsidRPr="00C212B4">
              <w:rPr>
                <w:rFonts w:eastAsia="Nokia Pure Text"/>
                <w:color w:val="000000"/>
                <w:kern w:val="24"/>
                <w:lang w:eastAsia="ko-KR"/>
              </w:rPr>
              <w:t>:</w:t>
            </w:r>
            <w:r w:rsidR="00C050AF">
              <w:rPr>
                <w:rFonts w:eastAsia="Nokia Pure Text"/>
                <w:color w:val="000000"/>
                <w:kern w:val="24"/>
                <w:lang w:eastAsia="ko-KR"/>
              </w:rPr>
              <w:t xml:space="preserve"> </w:t>
            </w:r>
            <w:r w:rsidRPr="00C212B4">
              <w:rPr>
                <w:rFonts w:eastAsia="Nokia Pure Text"/>
                <w:color w:val="000000"/>
                <w:kern w:val="24"/>
                <w:lang w:eastAsia="ko-KR"/>
              </w:rPr>
              <w:t>32K</w:t>
            </w:r>
          </w:p>
        </w:tc>
      </w:tr>
    </w:tbl>
    <w:p w14:paraId="1DE5F739" w14:textId="77777777" w:rsidR="00465B96" w:rsidRPr="00380702" w:rsidRDefault="00465B96" w:rsidP="00465B96">
      <w:pPr>
        <w:spacing w:before="60" w:after="60" w:line="288" w:lineRule="auto"/>
        <w:rPr>
          <w:rFonts w:eastAsia="SimSun"/>
          <w:i/>
          <w:iCs/>
          <w:lang w:eastAsia="zh-CN"/>
        </w:rPr>
      </w:pPr>
    </w:p>
    <w:p w14:paraId="1A49FCB5" w14:textId="77777777" w:rsidR="00465B96" w:rsidRPr="00380702" w:rsidRDefault="00465B96" w:rsidP="00465B96">
      <w:pPr>
        <w:spacing w:before="60" w:after="60" w:line="288" w:lineRule="auto"/>
        <w:rPr>
          <w:rFonts w:eastAsia="MS Mincho"/>
          <w:lang w:eastAsia="ja-JP"/>
        </w:rPr>
      </w:pPr>
      <w:r w:rsidRPr="00380702">
        <w:rPr>
          <w:rFonts w:eastAsia="MS Mincho"/>
          <w:lang w:eastAsia="ja-JP"/>
        </w:rPr>
        <w:t xml:space="preserve">Evaluation </w:t>
      </w:r>
      <w:r w:rsidRPr="00380702">
        <w:rPr>
          <w:rFonts w:eastAsia="MS Mincho" w:hint="eastAsia"/>
          <w:lang w:eastAsia="ja-JP"/>
        </w:rPr>
        <w:t>metrics</w:t>
      </w:r>
      <w:r w:rsidRPr="00380702">
        <w:rPr>
          <w:rFonts w:eastAsia="MS Mincho"/>
          <w:lang w:eastAsia="ja-JP"/>
        </w:rPr>
        <w:t xml:space="preserve"> and criteria </w:t>
      </w:r>
    </w:p>
    <w:p w14:paraId="23706BAB" w14:textId="77777777" w:rsidR="00465B96" w:rsidRPr="00380702" w:rsidRDefault="00465B96" w:rsidP="00465B96">
      <w:pPr>
        <w:numPr>
          <w:ilvl w:val="1"/>
          <w:numId w:val="12"/>
        </w:numPr>
        <w:spacing w:before="60" w:after="60" w:line="288" w:lineRule="auto"/>
        <w:rPr>
          <w:rFonts w:eastAsiaTheme="minorEastAsia"/>
          <w:lang w:eastAsia="ko-KR"/>
        </w:rPr>
      </w:pPr>
      <w:r w:rsidRPr="00380702">
        <w:rPr>
          <w:rFonts w:eastAsiaTheme="minorEastAsia"/>
          <w:b/>
          <w:lang w:eastAsia="ko-KR"/>
        </w:rPr>
        <w:t>Performance:</w:t>
      </w:r>
      <w:r w:rsidRPr="00380702">
        <w:rPr>
          <w:rFonts w:eastAsiaTheme="minorEastAsia"/>
          <w:lang w:eastAsia="ko-KR"/>
        </w:rPr>
        <w:t xml:space="preserve"> Target block error rate (BLER) [10</w:t>
      </w:r>
      <w:r w:rsidRPr="00380702">
        <w:rPr>
          <w:rFonts w:eastAsiaTheme="minorEastAsia"/>
          <w:vertAlign w:val="superscript"/>
          <w:lang w:eastAsia="ko-KR"/>
        </w:rPr>
        <w:t>-1</w:t>
      </w:r>
      <w:r w:rsidRPr="00380702">
        <w:rPr>
          <w:rFonts w:eastAsiaTheme="minorEastAsia"/>
          <w:lang w:eastAsia="ko-KR"/>
        </w:rPr>
        <w:t>]</w:t>
      </w:r>
    </w:p>
    <w:p w14:paraId="2ADF56A4" w14:textId="77777777" w:rsidR="00465B96" w:rsidRPr="00380702" w:rsidRDefault="00465B96" w:rsidP="00465B96">
      <w:pPr>
        <w:numPr>
          <w:ilvl w:val="1"/>
          <w:numId w:val="12"/>
        </w:numPr>
        <w:spacing w:before="60" w:after="60" w:line="288" w:lineRule="auto"/>
        <w:rPr>
          <w:rFonts w:eastAsiaTheme="minorEastAsia"/>
          <w:lang w:eastAsia="ko-KR"/>
        </w:rPr>
      </w:pPr>
      <w:r w:rsidRPr="00380702">
        <w:rPr>
          <w:rFonts w:eastAsiaTheme="minorEastAsia"/>
          <w:b/>
          <w:lang w:eastAsia="ko-KR"/>
        </w:rPr>
        <w:t>Complexity:</w:t>
      </w:r>
      <w:r w:rsidRPr="00380702">
        <w:rPr>
          <w:rFonts w:eastAsiaTheme="minorEastAsia"/>
          <w:lang w:eastAsia="ko-KR"/>
        </w:rPr>
        <w:t xml:space="preserve"> Number of one in BG/PCM, Average number of iterations (ANI)</w:t>
      </w:r>
    </w:p>
    <w:p w14:paraId="550B8B0C" w14:textId="77777777" w:rsidR="00465B96" w:rsidRPr="00380702" w:rsidRDefault="00465B96" w:rsidP="00465B96">
      <w:pPr>
        <w:numPr>
          <w:ilvl w:val="1"/>
          <w:numId w:val="12"/>
        </w:numPr>
        <w:spacing w:before="60" w:after="60" w:line="288" w:lineRule="auto"/>
        <w:rPr>
          <w:rFonts w:eastAsiaTheme="minorEastAsia"/>
          <w:lang w:eastAsia="ko-KR"/>
        </w:rPr>
      </w:pPr>
      <w:r w:rsidRPr="00380702">
        <w:rPr>
          <w:rFonts w:eastAsiaTheme="minorEastAsia"/>
          <w:b/>
          <w:lang w:eastAsia="ko-KR"/>
        </w:rPr>
        <w:t>Latency:</w:t>
      </w:r>
      <w:r w:rsidRPr="00380702">
        <w:rPr>
          <w:rFonts w:eastAsiaTheme="minorEastAsia"/>
          <w:lang w:eastAsia="ko-KR"/>
        </w:rPr>
        <w:t xml:space="preserve"> Number of one in BG/Number of layers (w/ or w/o row merging), Average number of iterations (ANI)</w:t>
      </w:r>
    </w:p>
    <w:p w14:paraId="36E2316A" w14:textId="77777777" w:rsidR="00465B96" w:rsidRPr="00380702" w:rsidRDefault="00465B96" w:rsidP="00465B96">
      <w:pPr>
        <w:spacing w:before="60" w:after="60" w:line="288" w:lineRule="auto"/>
        <w:rPr>
          <w:rFonts w:eastAsia="MS Mincho"/>
          <w:lang w:eastAsia="ja-JP"/>
        </w:rPr>
      </w:pPr>
    </w:p>
    <w:p w14:paraId="1E8E721F" w14:textId="77777777" w:rsidR="00465B96" w:rsidRPr="00380702" w:rsidRDefault="00465B96" w:rsidP="00465B96">
      <w:pPr>
        <w:spacing w:before="60" w:after="60" w:line="288" w:lineRule="auto"/>
        <w:rPr>
          <w:rFonts w:eastAsia="MS Mincho"/>
          <w:lang w:eastAsia="ja-JP"/>
        </w:rPr>
      </w:pPr>
      <w:r w:rsidRPr="00380702">
        <w:rPr>
          <w:rFonts w:eastAsia="MS Mincho"/>
          <w:lang w:eastAsia="ja-JP"/>
        </w:rPr>
        <w:t>Simulation assumptions: Polar codes</w:t>
      </w:r>
    </w:p>
    <w:p w14:paraId="59BCD518" w14:textId="77777777" w:rsidR="00465B96" w:rsidRPr="00380702" w:rsidRDefault="00465B96" w:rsidP="00465B96">
      <w:pPr>
        <w:numPr>
          <w:ilvl w:val="0"/>
          <w:numId w:val="14"/>
        </w:numPr>
        <w:spacing w:before="60" w:after="60" w:line="288" w:lineRule="auto"/>
        <w:rPr>
          <w:rFonts w:eastAsia="MS Mincho"/>
          <w:lang w:eastAsia="ja-JP"/>
        </w:rPr>
      </w:pPr>
      <w:r w:rsidRPr="00380702">
        <w:rPr>
          <w:rFonts w:eastAsia="MS Mincho"/>
          <w:lang w:eastAsia="ja-JP"/>
        </w:rPr>
        <w:t>Evaluate the flexibility and block error rate (BLER) performance versus SNR</w:t>
      </w:r>
    </w:p>
    <w:tbl>
      <w:tblPr>
        <w:tblW w:w="9525" w:type="dxa"/>
        <w:tblCellMar>
          <w:left w:w="0" w:type="dxa"/>
          <w:right w:w="0" w:type="dxa"/>
        </w:tblCellMar>
        <w:tblLook w:val="04A0" w:firstRow="1" w:lastRow="0" w:firstColumn="1" w:lastColumn="0" w:noHBand="0" w:noVBand="1"/>
      </w:tblPr>
      <w:tblGrid>
        <w:gridCol w:w="3251"/>
        <w:gridCol w:w="6274"/>
      </w:tblGrid>
      <w:tr w:rsidR="00465B96" w:rsidRPr="00380702" w14:paraId="14D072F9" w14:textId="77777777" w:rsidTr="00635866">
        <w:trPr>
          <w:trHeight w:val="53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3C47DEA6"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Channel</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35537B"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AWGN</w:t>
            </w:r>
          </w:p>
        </w:tc>
      </w:tr>
      <w:tr w:rsidR="00465B96" w:rsidRPr="00380702" w14:paraId="6088828B" w14:textId="77777777" w:rsidTr="00635866">
        <w:trPr>
          <w:trHeight w:val="288"/>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BD77368"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Modulation</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73120E"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QPSK</w:t>
            </w:r>
          </w:p>
        </w:tc>
      </w:tr>
      <w:tr w:rsidR="00465B96" w:rsidRPr="00380702" w14:paraId="6523536F" w14:textId="77777777" w:rsidTr="00635866">
        <w:trPr>
          <w:trHeight w:val="50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004F811"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Coding Scheme</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ADA1C2"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Polar code</w:t>
            </w:r>
          </w:p>
        </w:tc>
      </w:tr>
      <w:tr w:rsidR="00465B96" w:rsidRPr="00380702" w14:paraId="50DD16F9" w14:textId="77777777" w:rsidTr="00635866">
        <w:trPr>
          <w:trHeight w:val="55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744BFDD"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 xml:space="preserve">Code rate </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814266"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1/6, 1/5, 1/3, 2/5, 1/2, 2/3, 3/4</w:t>
            </w:r>
          </w:p>
        </w:tc>
      </w:tr>
      <w:tr w:rsidR="00465B96" w:rsidRPr="00380702" w14:paraId="3143F40E" w14:textId="77777777" w:rsidTr="00635866">
        <w:trPr>
          <w:trHeight w:val="235"/>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4CC73914"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Decoding algorithm</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E5A051"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SCL decoding with list-8</w:t>
            </w:r>
          </w:p>
        </w:tc>
      </w:tr>
      <w:tr w:rsidR="00465B96" w:rsidRPr="00380702" w14:paraId="2DA7DA44" w14:textId="77777777" w:rsidTr="00635866">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6F69282"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Info. block length (bits w/o CRC)</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5F3B67" w14:textId="77777777" w:rsidR="00465B96" w:rsidRPr="00C212B4" w:rsidRDefault="00465B96" w:rsidP="00FB3773">
            <w:pPr>
              <w:overflowPunct w:val="0"/>
              <w:spacing w:before="60" w:after="60" w:line="288" w:lineRule="auto"/>
              <w:jc w:val="center"/>
              <w:rPr>
                <w:rFonts w:eastAsia="Nokia Pure Text"/>
                <w:color w:val="000000"/>
                <w:kern w:val="24"/>
                <w:lang w:eastAsia="ko-KR"/>
              </w:rPr>
            </w:pPr>
            <w:r w:rsidRPr="00C212B4">
              <w:rPr>
                <w:rFonts w:eastAsia="Nokia Pure Text"/>
                <w:color w:val="000000"/>
                <w:kern w:val="24"/>
                <w:lang w:eastAsia="ko-KR"/>
              </w:rPr>
              <w:t>DL: 10:10:1000</w:t>
            </w:r>
          </w:p>
          <w:p w14:paraId="3C769E68" w14:textId="0A74ABAF"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 xml:space="preserve">UL: 10:10:100, </w:t>
            </w:r>
            <w:r w:rsidR="00440B54">
              <w:rPr>
                <w:rFonts w:eastAsia="Nokia Pure Text"/>
                <w:color w:val="000000"/>
                <w:kern w:val="24"/>
                <w:lang w:eastAsia="ko-KR"/>
              </w:rPr>
              <w:t xml:space="preserve">100 : 100 : </w:t>
            </w:r>
            <w:r w:rsidRPr="00C212B4">
              <w:rPr>
                <w:rFonts w:eastAsia="Nokia Pure Text"/>
                <w:color w:val="000000"/>
                <w:kern w:val="24"/>
                <w:lang w:eastAsia="ko-KR"/>
              </w:rPr>
              <w:t>2000</w:t>
            </w:r>
          </w:p>
        </w:tc>
      </w:tr>
    </w:tbl>
    <w:p w14:paraId="1B6D3E6B" w14:textId="77777777" w:rsidR="00465B96" w:rsidRPr="00380702" w:rsidRDefault="00465B96" w:rsidP="00465B96">
      <w:pPr>
        <w:spacing w:before="60" w:after="60" w:line="288" w:lineRule="auto"/>
        <w:rPr>
          <w:rFonts w:eastAsia="MS Mincho"/>
          <w:lang w:eastAsia="ja-JP"/>
        </w:rPr>
      </w:pPr>
    </w:p>
    <w:p w14:paraId="49004EEF" w14:textId="77777777" w:rsidR="00465B96" w:rsidRPr="00380702" w:rsidRDefault="00465B96" w:rsidP="00465B96">
      <w:pPr>
        <w:spacing w:before="60" w:after="60" w:line="288" w:lineRule="auto"/>
        <w:rPr>
          <w:rFonts w:eastAsia="MS Mincho"/>
          <w:lang w:eastAsia="ja-JP"/>
        </w:rPr>
      </w:pPr>
      <w:r w:rsidRPr="00380702">
        <w:rPr>
          <w:rFonts w:eastAsia="MS Mincho"/>
          <w:lang w:eastAsia="ja-JP"/>
        </w:rPr>
        <w:t xml:space="preserve">Evaluation </w:t>
      </w:r>
      <w:r w:rsidRPr="00380702">
        <w:rPr>
          <w:rFonts w:eastAsia="MS Mincho" w:hint="eastAsia"/>
          <w:lang w:eastAsia="ja-JP"/>
        </w:rPr>
        <w:t>metrics</w:t>
      </w:r>
      <w:r w:rsidRPr="00380702">
        <w:rPr>
          <w:rFonts w:eastAsia="MS Mincho"/>
          <w:lang w:eastAsia="ja-JP"/>
        </w:rPr>
        <w:t xml:space="preserve"> and criteria </w:t>
      </w:r>
    </w:p>
    <w:p w14:paraId="2BE10C47" w14:textId="77777777" w:rsidR="00465B96" w:rsidRPr="00380702" w:rsidRDefault="00465B96" w:rsidP="00465B96">
      <w:pPr>
        <w:numPr>
          <w:ilvl w:val="1"/>
          <w:numId w:val="12"/>
        </w:numPr>
        <w:spacing w:before="60" w:after="60" w:line="288" w:lineRule="auto"/>
        <w:rPr>
          <w:rFonts w:eastAsiaTheme="minorEastAsia"/>
          <w:lang w:eastAsia="ko-KR"/>
        </w:rPr>
      </w:pPr>
      <w:r w:rsidRPr="00380702">
        <w:rPr>
          <w:rFonts w:eastAsiaTheme="minorEastAsia"/>
          <w:b/>
          <w:lang w:eastAsia="ko-KR"/>
        </w:rPr>
        <w:t xml:space="preserve">Performance: </w:t>
      </w:r>
      <w:r w:rsidRPr="00380702">
        <w:rPr>
          <w:rFonts w:eastAsiaTheme="minorEastAsia"/>
          <w:lang w:eastAsia="ko-KR"/>
        </w:rPr>
        <w:t>Target transport block error rate (BLER) [10</w:t>
      </w:r>
      <w:r w:rsidRPr="00380702">
        <w:rPr>
          <w:rFonts w:eastAsiaTheme="minorEastAsia"/>
          <w:vertAlign w:val="superscript"/>
          <w:lang w:eastAsia="ko-KR"/>
        </w:rPr>
        <w:t>-2</w:t>
      </w:r>
      <w:r w:rsidRPr="00380702">
        <w:rPr>
          <w:rFonts w:eastAsiaTheme="minorEastAsia"/>
          <w:lang w:eastAsia="ko-KR"/>
        </w:rPr>
        <w:t xml:space="preserve"> or 10</w:t>
      </w:r>
      <w:r w:rsidRPr="00380702">
        <w:rPr>
          <w:rFonts w:eastAsiaTheme="minorEastAsia"/>
          <w:vertAlign w:val="superscript"/>
          <w:lang w:eastAsia="ko-KR"/>
        </w:rPr>
        <w:t>-3</w:t>
      </w:r>
      <w:r w:rsidRPr="00380702">
        <w:rPr>
          <w:rFonts w:eastAsiaTheme="minorEastAsia"/>
          <w:lang w:eastAsia="ko-KR"/>
        </w:rPr>
        <w:t>]</w:t>
      </w:r>
    </w:p>
    <w:p w14:paraId="73A0D762" w14:textId="77777777" w:rsidR="00465B96" w:rsidRPr="00380702" w:rsidRDefault="00465B96" w:rsidP="00465B96">
      <w:pPr>
        <w:numPr>
          <w:ilvl w:val="1"/>
          <w:numId w:val="12"/>
        </w:numPr>
        <w:spacing w:before="60" w:after="60" w:line="288" w:lineRule="auto"/>
        <w:rPr>
          <w:rFonts w:eastAsiaTheme="minorEastAsia"/>
          <w:b/>
          <w:lang w:eastAsia="ko-KR"/>
        </w:rPr>
      </w:pPr>
      <w:r w:rsidRPr="00380702">
        <w:rPr>
          <w:rFonts w:eastAsiaTheme="minorEastAsia"/>
          <w:b/>
          <w:lang w:eastAsia="ko-KR"/>
        </w:rPr>
        <w:t>Complexity</w:t>
      </w:r>
    </w:p>
    <w:p w14:paraId="7C73B166" w14:textId="77777777" w:rsidR="00465B96" w:rsidRPr="00380702" w:rsidRDefault="00465B96" w:rsidP="00465B96">
      <w:pPr>
        <w:numPr>
          <w:ilvl w:val="1"/>
          <w:numId w:val="12"/>
        </w:numPr>
        <w:spacing w:before="60" w:after="60" w:line="288" w:lineRule="auto"/>
        <w:rPr>
          <w:rFonts w:eastAsiaTheme="minorEastAsia"/>
          <w:b/>
          <w:lang w:eastAsia="ko-KR"/>
        </w:rPr>
      </w:pPr>
      <w:r w:rsidRPr="00380702">
        <w:rPr>
          <w:rFonts w:eastAsiaTheme="minorEastAsia"/>
          <w:b/>
          <w:lang w:eastAsia="ko-KR"/>
        </w:rPr>
        <w:t>Latency</w:t>
      </w:r>
    </w:p>
    <w:p w14:paraId="7D699E59" w14:textId="77777777" w:rsidR="00465B96" w:rsidRPr="00380702" w:rsidRDefault="00465B96" w:rsidP="00465B96">
      <w:pPr>
        <w:numPr>
          <w:ilvl w:val="1"/>
          <w:numId w:val="12"/>
        </w:numPr>
        <w:spacing w:before="60" w:after="60" w:line="288" w:lineRule="auto"/>
        <w:rPr>
          <w:rFonts w:eastAsiaTheme="minorEastAsia"/>
          <w:b/>
          <w:lang w:eastAsia="ko-KR"/>
        </w:rPr>
      </w:pPr>
      <w:r w:rsidRPr="00380702">
        <w:rPr>
          <w:rFonts w:eastAsiaTheme="minorEastAsia"/>
          <w:b/>
          <w:lang w:eastAsia="ko-KR"/>
        </w:rPr>
        <w:t>False Alarm Rate (FAR)</w:t>
      </w:r>
    </w:p>
    <w:p w14:paraId="57ECA5C1" w14:textId="77777777" w:rsidR="00465B96" w:rsidRPr="00380702" w:rsidRDefault="00465B96" w:rsidP="00465B96">
      <w:pPr>
        <w:numPr>
          <w:ilvl w:val="1"/>
          <w:numId w:val="12"/>
        </w:numPr>
        <w:spacing w:before="60" w:after="60" w:line="288" w:lineRule="auto"/>
        <w:rPr>
          <w:lang w:eastAsia="ko-KR"/>
        </w:rPr>
      </w:pPr>
      <w:r w:rsidRPr="00380702">
        <w:rPr>
          <w:rFonts w:eastAsiaTheme="minorEastAsia"/>
          <w:b/>
          <w:lang w:eastAsia="ko-KR"/>
        </w:rPr>
        <w:t xml:space="preserve">Total saved computational complexity ratio </w:t>
      </w:r>
      <w:r w:rsidRPr="00380702">
        <w:rPr>
          <w:rFonts w:eastAsiaTheme="minorEastAsia"/>
          <w:lang w:eastAsia="ko-KR"/>
        </w:rPr>
        <w:t>(</w:t>
      </w:r>
      <w:r w:rsidRPr="00380702">
        <w:rPr>
          <w:rFonts w:eastAsiaTheme="minorEastAsia"/>
          <w:b/>
          <w:lang w:eastAsia="ko-KR"/>
        </w:rPr>
        <w:t>TSCCR*</w:t>
      </w:r>
      <w:r w:rsidRPr="00380702">
        <w:rPr>
          <w:rFonts w:eastAsiaTheme="minorEastAsia"/>
          <w:lang w:eastAsia="ko-KR"/>
        </w:rPr>
        <w:t>) for early termination gain</w:t>
      </w:r>
    </w:p>
    <w:p w14:paraId="230234DA" w14:textId="2C9FCCD5" w:rsidR="00465B96" w:rsidRPr="00751980" w:rsidRDefault="00465B96" w:rsidP="00465B96">
      <w:pPr>
        <w:spacing w:before="60" w:after="60"/>
        <w:rPr>
          <w:lang w:eastAsia="ko-KR"/>
        </w:rPr>
      </w:pPr>
      <w:r w:rsidRPr="00380702">
        <w:rPr>
          <w:rFonts w:eastAsiaTheme="minorEastAsia"/>
          <w:b/>
          <w:sz w:val="16"/>
          <w:lang w:eastAsia="ko-KR"/>
        </w:rPr>
        <w:t>*TSCCR</w:t>
      </w:r>
      <w:r w:rsidRPr="00380702">
        <w:rPr>
          <w:sz w:val="16"/>
          <w:lang w:eastAsia="ko-KR"/>
        </w:rPr>
        <w:t xml:space="preserve"> = 1- No. of information bits decoded with early termination / No. of information bits decoded without early termination</w:t>
      </w:r>
    </w:p>
    <w:p w14:paraId="66922BA9" w14:textId="23C2D26D" w:rsidR="00380702" w:rsidRPr="00380702" w:rsidRDefault="00380702" w:rsidP="009A29F1">
      <w:pPr>
        <w:spacing w:before="60" w:after="60" w:line="288" w:lineRule="auto"/>
        <w:jc w:val="right"/>
        <w:rPr>
          <w:sz w:val="16"/>
          <w:lang w:eastAsia="ko-KR"/>
        </w:rPr>
      </w:pPr>
    </w:p>
    <w:p w14:paraId="10A1DA53" w14:textId="77777777" w:rsidR="00380702" w:rsidRPr="00380702" w:rsidRDefault="00380702" w:rsidP="00CA4BA1">
      <w:pPr>
        <w:keepNext/>
        <w:keepLines/>
        <w:numPr>
          <w:ilvl w:val="0"/>
          <w:numId w:val="2"/>
        </w:numPr>
        <w:pBdr>
          <w:top w:val="single" w:sz="12" w:space="3" w:color="auto"/>
        </w:pBdr>
        <w:spacing w:before="240"/>
        <w:ind w:left="432" w:hanging="432"/>
        <w:jc w:val="both"/>
        <w:outlineLvl w:val="0"/>
        <w:rPr>
          <w:rFonts w:ascii="Arial" w:eastAsia="바탕" w:hAnsi="Arial"/>
          <w:sz w:val="32"/>
          <w:szCs w:val="32"/>
          <w:lang w:eastAsia="ko-KR"/>
        </w:rPr>
      </w:pPr>
      <w:r w:rsidRPr="00380702">
        <w:rPr>
          <w:rFonts w:ascii="Arial" w:eastAsia="바탕" w:hAnsi="Arial"/>
          <w:sz w:val="32"/>
          <w:szCs w:val="32"/>
          <w:lang w:eastAsia="ko-KR"/>
        </w:rPr>
        <w:t>Conclusion</w:t>
      </w:r>
    </w:p>
    <w:p w14:paraId="2C415328" w14:textId="77777777" w:rsidR="00380702" w:rsidRPr="00380702" w:rsidRDefault="00380702" w:rsidP="00380702">
      <w:pPr>
        <w:spacing w:before="60" w:after="60" w:line="288" w:lineRule="auto"/>
        <w:jc w:val="both"/>
        <w:rPr>
          <w:rFonts w:cs="바탕"/>
          <w:lang w:val="en-GB" w:eastAsia="ko-KR"/>
        </w:rPr>
      </w:pPr>
      <w:r w:rsidRPr="00380702">
        <w:rPr>
          <w:rFonts w:cs="바탕"/>
          <w:lang w:val="en-GB" w:eastAsia="ko-KR"/>
        </w:rPr>
        <w:t xml:space="preserve">The evolution to 6GR brings unprecedented performance demands that challenge current LDPC code structures. </w:t>
      </w:r>
    </w:p>
    <w:p w14:paraId="611FF76D" w14:textId="77777777" w:rsidR="00380702" w:rsidRPr="00380702" w:rsidRDefault="00380702" w:rsidP="00380702">
      <w:pPr>
        <w:spacing w:before="60" w:after="60" w:line="288" w:lineRule="auto"/>
        <w:jc w:val="both"/>
        <w:rPr>
          <w:rFonts w:cs="바탕"/>
          <w:lang w:val="en-GB" w:eastAsia="ko-KR"/>
        </w:rPr>
      </w:pPr>
    </w:p>
    <w:p w14:paraId="7E927386" w14:textId="77777777" w:rsidR="00026579" w:rsidRPr="00CA4BA1" w:rsidRDefault="00026579" w:rsidP="00026579">
      <w:pPr>
        <w:rPr>
          <w:rFonts w:eastAsia="SimSun"/>
          <w:b/>
          <w:bCs/>
          <w:u w:val="single"/>
          <w:lang w:eastAsia="zh-CN"/>
        </w:rPr>
      </w:pPr>
      <w:r w:rsidRPr="00CA4BA1">
        <w:rPr>
          <w:rFonts w:eastAsia="SimSun"/>
          <w:b/>
          <w:bCs/>
          <w:u w:val="single"/>
          <w:lang w:eastAsia="zh-CN"/>
        </w:rPr>
        <w:t>Data Channel Codes:</w:t>
      </w:r>
    </w:p>
    <w:p w14:paraId="5366E792" w14:textId="77777777" w:rsidR="00026579" w:rsidRPr="007D4461" w:rsidRDefault="00026579" w:rsidP="00026579">
      <w:pPr>
        <w:pStyle w:val="maintext"/>
        <w:ind w:firstLineChars="0" w:firstLine="0"/>
        <w:rPr>
          <w:b/>
          <w:i/>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Pr>
          <w:b/>
          <w:i/>
          <w:noProof/>
        </w:rPr>
        <w:t>1</w:t>
      </w:r>
      <w:r w:rsidRPr="0045089C">
        <w:rPr>
          <w:b/>
          <w:i/>
        </w:rPr>
        <w:fldChar w:fldCharType="end"/>
      </w:r>
      <w:r w:rsidRPr="0045089C">
        <w:rPr>
          <w:b/>
          <w:i/>
        </w:rPr>
        <w:t xml:space="preserve">: </w:t>
      </w:r>
      <w:r w:rsidRPr="007D4461">
        <w:rPr>
          <w:b/>
          <w:i/>
        </w:rPr>
        <w:t xml:space="preserve">The cell coverage of a network equipment unit is heavily constrained by its baseband processing capacity, </w:t>
      </w:r>
      <w:r>
        <w:rPr>
          <w:b/>
          <w:i/>
        </w:rPr>
        <w:t>specifically</w:t>
      </w:r>
      <w:r w:rsidRPr="007D4461">
        <w:rPr>
          <w:b/>
          <w:i/>
        </w:rPr>
        <w:t xml:space="preserve"> </w:t>
      </w:r>
      <w:r>
        <w:rPr>
          <w:b/>
          <w:i/>
        </w:rPr>
        <w:t xml:space="preserve">LDPC </w:t>
      </w:r>
      <w:r w:rsidRPr="007D4461">
        <w:rPr>
          <w:b/>
          <w:i/>
        </w:rPr>
        <w:t>decoding process</w:t>
      </w:r>
      <w:r>
        <w:rPr>
          <w:b/>
          <w:i/>
        </w:rPr>
        <w:t xml:space="preserve"> being</w:t>
      </w:r>
      <w:r w:rsidRPr="007D4461">
        <w:rPr>
          <w:b/>
          <w:i/>
        </w:rPr>
        <w:t xml:space="preserve"> the most dominant contributor to the computational load.</w:t>
      </w:r>
    </w:p>
    <w:p w14:paraId="2DCEAAAD" w14:textId="77777777" w:rsidR="00026579" w:rsidRDefault="00026579" w:rsidP="00026579">
      <w:pPr>
        <w:pStyle w:val="maintext"/>
        <w:ind w:firstLineChars="0" w:firstLine="0"/>
        <w:rPr>
          <w:b/>
          <w:i/>
        </w:rPr>
      </w:pPr>
      <w:r w:rsidRPr="0045089C">
        <w:rPr>
          <w:b/>
          <w:i/>
        </w:rPr>
        <w:lastRenderedPageBreak/>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Pr>
          <w:b/>
          <w:i/>
          <w:noProof/>
        </w:rPr>
        <w:t>2</w:t>
      </w:r>
      <w:r w:rsidRPr="0045089C">
        <w:rPr>
          <w:b/>
          <w:i/>
        </w:rPr>
        <w:fldChar w:fldCharType="end"/>
      </w:r>
      <w:r w:rsidRPr="007D4461">
        <w:rPr>
          <w:b/>
          <w:i/>
        </w:rPr>
        <w:t xml:space="preserve">: </w:t>
      </w:r>
      <w:r>
        <w:rPr>
          <w:b/>
          <w:i/>
        </w:rPr>
        <w:t>E</w:t>
      </w:r>
      <w:r w:rsidRPr="007D4461">
        <w:rPr>
          <w:b/>
          <w:i/>
        </w:rPr>
        <w:t xml:space="preserve">nhancing the throughput of the LDPC decoding process is identified as a critical and highly </w:t>
      </w:r>
      <w:r>
        <w:rPr>
          <w:b/>
          <w:i/>
        </w:rPr>
        <w:t>impactful</w:t>
      </w:r>
      <w:r w:rsidRPr="007D4461">
        <w:rPr>
          <w:b/>
          <w:i/>
        </w:rPr>
        <w:t xml:space="preserve"> strategy for </w:t>
      </w:r>
      <w:r>
        <w:rPr>
          <w:b/>
          <w:i/>
        </w:rPr>
        <w:t>boosting</w:t>
      </w:r>
      <w:r w:rsidRPr="007D4461">
        <w:rPr>
          <w:b/>
          <w:i/>
        </w:rPr>
        <w:t xml:space="preserve"> per-unit cell capacity, which directly leads to significant </w:t>
      </w:r>
      <w:r>
        <w:rPr>
          <w:b/>
          <w:i/>
        </w:rPr>
        <w:t xml:space="preserve">reduction of </w:t>
      </w:r>
      <w:r w:rsidRPr="00A64615">
        <w:rPr>
          <w:b/>
          <w:i/>
        </w:rPr>
        <w:t xml:space="preserve">total network expenditure </w:t>
      </w:r>
      <w:r w:rsidRPr="007D4461">
        <w:rPr>
          <w:b/>
          <w:i/>
        </w:rPr>
        <w:t>in 6GR networks.</w:t>
      </w:r>
    </w:p>
    <w:p w14:paraId="6C767222" w14:textId="77777777" w:rsidR="00026579" w:rsidRPr="00DC4FAF" w:rsidRDefault="00026579" w:rsidP="00026579">
      <w:pPr>
        <w:pStyle w:val="maintext"/>
        <w:ind w:firstLineChars="0" w:firstLine="0"/>
        <w:rPr>
          <w:b/>
          <w:i/>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Pr>
          <w:b/>
          <w:i/>
          <w:noProof/>
        </w:rPr>
        <w:t>3</w:t>
      </w:r>
      <w:r w:rsidRPr="0045089C">
        <w:rPr>
          <w:b/>
          <w:i/>
        </w:rPr>
        <w:fldChar w:fldCharType="end"/>
      </w:r>
      <w:r>
        <w:rPr>
          <w:b/>
          <w:i/>
        </w:rPr>
        <w:t>: High-throughput LDPC codes offer a viable solution for the critical latency bottleneck caused by HARQ retransmissions. They also create opportunities for implementing advanced receiver technologies for additional performance gains.</w:t>
      </w:r>
    </w:p>
    <w:p w14:paraId="1705608A" w14:textId="77777777" w:rsidR="00026579" w:rsidRDefault="00026579" w:rsidP="00026579">
      <w:pPr>
        <w:pStyle w:val="maintext"/>
        <w:ind w:firstLineChars="0" w:firstLine="0"/>
        <w:rPr>
          <w:b/>
          <w:i/>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Pr>
          <w:b/>
          <w:i/>
          <w:noProof/>
        </w:rPr>
        <w:t>4</w:t>
      </w:r>
      <w:r w:rsidRPr="0045089C">
        <w:rPr>
          <w:b/>
          <w:i/>
        </w:rPr>
        <w:fldChar w:fldCharType="end"/>
      </w:r>
      <w:r>
        <w:rPr>
          <w:b/>
          <w:i/>
        </w:rPr>
        <w:t>: 6G LDPC codes should support a least 40 Gbps, which is twice as fast as the 20Gbps design target of NR.</w:t>
      </w:r>
    </w:p>
    <w:p w14:paraId="44554E0C" w14:textId="77777777" w:rsidR="00026579" w:rsidRDefault="00026579" w:rsidP="00026579">
      <w:pPr>
        <w:pStyle w:val="maintext"/>
        <w:ind w:firstLineChars="0" w:firstLine="0"/>
        <w:rPr>
          <w:b/>
          <w:bCs/>
          <w:i/>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Pr>
          <w:b/>
          <w:i/>
          <w:noProof/>
        </w:rPr>
        <w:t>5</w:t>
      </w:r>
      <w:r w:rsidRPr="0045089C">
        <w:rPr>
          <w:b/>
          <w:i/>
        </w:rPr>
        <w:fldChar w:fldCharType="end"/>
      </w:r>
      <w:r>
        <w:rPr>
          <w:b/>
          <w:i/>
        </w:rPr>
        <w:t xml:space="preserve">: </w:t>
      </w:r>
      <w:r w:rsidRPr="00015FE6">
        <w:rPr>
          <w:b/>
          <w:bCs/>
          <w:i/>
        </w:rPr>
        <w:t>This approach ensures that proposed solutions, whether they involve new code designs or other acceleration techniques, can be deployed practically and cost-effectively by leveraging existing architectures.</w:t>
      </w:r>
    </w:p>
    <w:p w14:paraId="179FF9E1" w14:textId="77777777" w:rsidR="00026579" w:rsidRPr="00096843" w:rsidRDefault="00026579" w:rsidP="00026579">
      <w:pPr>
        <w:pStyle w:val="maintext"/>
        <w:ind w:firstLineChars="0" w:firstLine="0"/>
        <w:rPr>
          <w:rFonts w:cs="Times New Roman"/>
          <w:b/>
          <w:bCs/>
          <w:i/>
          <w:iCs/>
        </w:rPr>
      </w:pPr>
      <w:r w:rsidRPr="00096843">
        <w:rPr>
          <w:rFonts w:cs="Times New Roman"/>
          <w:b/>
          <w:bCs/>
          <w:i/>
          <w:iCs/>
        </w:rPr>
        <w:t xml:space="preserve">Observation </w:t>
      </w:r>
      <w:r w:rsidRPr="00096843">
        <w:rPr>
          <w:rFonts w:cs="Times New Roman"/>
          <w:b/>
          <w:bCs/>
          <w:i/>
          <w:iCs/>
        </w:rPr>
        <w:fldChar w:fldCharType="begin"/>
      </w:r>
      <w:r w:rsidRPr="00096843">
        <w:rPr>
          <w:rFonts w:cs="Times New Roman"/>
          <w:b/>
          <w:bCs/>
          <w:i/>
          <w:iCs/>
        </w:rPr>
        <w:instrText xml:space="preserve"> SEQ Observation_ \* ARABIC </w:instrText>
      </w:r>
      <w:r w:rsidRPr="00096843">
        <w:rPr>
          <w:rFonts w:cs="Times New Roman"/>
          <w:b/>
          <w:bCs/>
          <w:i/>
          <w:iCs/>
        </w:rPr>
        <w:fldChar w:fldCharType="separate"/>
      </w:r>
      <w:r>
        <w:rPr>
          <w:rFonts w:cs="Times New Roman"/>
          <w:b/>
          <w:bCs/>
          <w:i/>
          <w:iCs/>
          <w:noProof/>
        </w:rPr>
        <w:t>6</w:t>
      </w:r>
      <w:r w:rsidRPr="00096843">
        <w:rPr>
          <w:rFonts w:cs="Times New Roman"/>
          <w:b/>
          <w:bCs/>
          <w:i/>
          <w:iCs/>
        </w:rPr>
        <w:fldChar w:fldCharType="end"/>
      </w:r>
      <w:r w:rsidRPr="00096843">
        <w:rPr>
          <w:rFonts w:cs="Times New Roman"/>
          <w:b/>
          <w:bCs/>
          <w:i/>
          <w:iCs/>
        </w:rPr>
        <w:t xml:space="preserve">: </w:t>
      </w:r>
      <w:r>
        <w:rPr>
          <w:rFonts w:cs="Times New Roman"/>
          <w:b/>
          <w:bCs/>
          <w:i/>
          <w:iCs/>
        </w:rPr>
        <w:t>The decoder of proposed HT-BG can be implemented with a decoder area comparable to that of NR LDPC decoders.</w:t>
      </w:r>
    </w:p>
    <w:p w14:paraId="6F41E635" w14:textId="77777777" w:rsidR="00026579" w:rsidRPr="00096843" w:rsidRDefault="00026579" w:rsidP="00026579">
      <w:pPr>
        <w:pStyle w:val="maintext"/>
        <w:ind w:firstLineChars="0" w:firstLine="0"/>
        <w:rPr>
          <w:rFonts w:cs="Times New Roman"/>
          <w:b/>
          <w:bCs/>
          <w:i/>
          <w:iCs/>
        </w:rPr>
      </w:pPr>
      <w:r w:rsidRPr="00096843">
        <w:rPr>
          <w:rFonts w:cs="Times New Roman"/>
          <w:b/>
          <w:bCs/>
          <w:i/>
          <w:iCs/>
        </w:rPr>
        <w:t xml:space="preserve">Observation </w:t>
      </w:r>
      <w:r w:rsidRPr="00096843">
        <w:rPr>
          <w:rFonts w:cs="Times New Roman"/>
          <w:b/>
          <w:bCs/>
          <w:i/>
          <w:iCs/>
        </w:rPr>
        <w:fldChar w:fldCharType="begin"/>
      </w:r>
      <w:r w:rsidRPr="00096843">
        <w:rPr>
          <w:rFonts w:cs="Times New Roman"/>
          <w:b/>
          <w:bCs/>
          <w:i/>
          <w:iCs/>
        </w:rPr>
        <w:instrText xml:space="preserve"> SEQ Observation_ \* ARABIC </w:instrText>
      </w:r>
      <w:r w:rsidRPr="00096843">
        <w:rPr>
          <w:rFonts w:cs="Times New Roman"/>
          <w:b/>
          <w:bCs/>
          <w:i/>
          <w:iCs/>
        </w:rPr>
        <w:fldChar w:fldCharType="separate"/>
      </w:r>
      <w:r>
        <w:rPr>
          <w:rFonts w:cs="Times New Roman"/>
          <w:b/>
          <w:bCs/>
          <w:i/>
          <w:iCs/>
          <w:noProof/>
        </w:rPr>
        <w:t>7</w:t>
      </w:r>
      <w:r w:rsidRPr="00096843">
        <w:rPr>
          <w:rFonts w:cs="Times New Roman"/>
          <w:b/>
          <w:bCs/>
          <w:i/>
          <w:iCs/>
        </w:rPr>
        <w:fldChar w:fldCharType="end"/>
      </w:r>
      <w:r w:rsidRPr="00096843">
        <w:rPr>
          <w:rFonts w:cs="Times New Roman"/>
          <w:b/>
          <w:bCs/>
          <w:i/>
          <w:iCs/>
        </w:rPr>
        <w:t xml:space="preserve">: A </w:t>
      </w:r>
      <w:r>
        <w:rPr>
          <w:rFonts w:cs="Times New Roman"/>
          <w:b/>
          <w:bCs/>
          <w:i/>
          <w:iCs/>
        </w:rPr>
        <w:t xml:space="preserve">proposed </w:t>
      </w:r>
      <w:r w:rsidRPr="00096843">
        <w:rPr>
          <w:rFonts w:cs="Times New Roman"/>
          <w:b/>
          <w:bCs/>
          <w:i/>
          <w:iCs/>
        </w:rPr>
        <w:t>HT</w:t>
      </w:r>
      <w:r>
        <w:rPr>
          <w:rFonts w:cs="Times New Roman"/>
          <w:b/>
          <w:bCs/>
          <w:i/>
          <w:iCs/>
        </w:rPr>
        <w:t xml:space="preserve">-BG </w:t>
      </w:r>
      <w:r w:rsidRPr="00096843">
        <w:rPr>
          <w:rFonts w:cs="Times New Roman"/>
          <w:b/>
          <w:bCs/>
          <w:i/>
          <w:iCs/>
        </w:rPr>
        <w:t>can support higher decod</w:t>
      </w:r>
      <w:r>
        <w:rPr>
          <w:rFonts w:cs="Times New Roman"/>
          <w:b/>
          <w:bCs/>
          <w:i/>
          <w:iCs/>
        </w:rPr>
        <w:t>ing</w:t>
      </w:r>
      <w:r w:rsidRPr="00096843">
        <w:rPr>
          <w:rFonts w:cs="Times New Roman"/>
          <w:b/>
          <w:bCs/>
          <w:i/>
          <w:iCs/>
        </w:rPr>
        <w:t xml:space="preserve"> throughput</w:t>
      </w:r>
      <w:r>
        <w:rPr>
          <w:rFonts w:cs="Times New Roman"/>
          <w:b/>
          <w:bCs/>
          <w:i/>
          <w:iCs/>
        </w:rPr>
        <w:t xml:space="preserve"> and better error rate performance</w:t>
      </w:r>
    </w:p>
    <w:p w14:paraId="4E29654E" w14:textId="77777777" w:rsidR="00026579" w:rsidRDefault="00026579" w:rsidP="00026579">
      <w:pPr>
        <w:pStyle w:val="maintext"/>
        <w:ind w:firstLineChars="0" w:firstLine="0"/>
        <w:rPr>
          <w:rFonts w:cs="Times New Roman"/>
          <w:b/>
          <w:i/>
          <w:color w:val="000000" w:themeColor="text1"/>
          <w:shd w:val="clear" w:color="auto" w:fill="FFFFFF"/>
        </w:rPr>
      </w:pPr>
      <w:r w:rsidRPr="004C7369">
        <w:rPr>
          <w:b/>
          <w:i/>
          <w:color w:val="000000" w:themeColor="text1"/>
        </w:rPr>
        <w:t xml:space="preserve">Observation </w:t>
      </w:r>
      <w:r w:rsidRPr="004C7369">
        <w:rPr>
          <w:b/>
          <w:i/>
          <w:color w:val="000000" w:themeColor="text1"/>
        </w:rPr>
        <w:fldChar w:fldCharType="begin"/>
      </w:r>
      <w:r w:rsidRPr="004C7369">
        <w:rPr>
          <w:b/>
          <w:i/>
          <w:color w:val="000000" w:themeColor="text1"/>
        </w:rPr>
        <w:instrText xml:space="preserve"> SEQ Observation_ \* ARABIC </w:instrText>
      </w:r>
      <w:r w:rsidRPr="004C7369">
        <w:rPr>
          <w:b/>
          <w:i/>
          <w:color w:val="000000" w:themeColor="text1"/>
        </w:rPr>
        <w:fldChar w:fldCharType="separate"/>
      </w:r>
      <w:r>
        <w:rPr>
          <w:b/>
          <w:i/>
          <w:noProof/>
          <w:color w:val="000000" w:themeColor="text1"/>
        </w:rPr>
        <w:t>8</w:t>
      </w:r>
      <w:r w:rsidRPr="004C7369">
        <w:rPr>
          <w:b/>
          <w:i/>
          <w:color w:val="000000" w:themeColor="text1"/>
        </w:rPr>
        <w:fldChar w:fldCharType="end"/>
      </w:r>
      <w:r w:rsidRPr="004C7369">
        <w:rPr>
          <w:b/>
          <w:i/>
          <w:color w:val="000000" w:themeColor="text1"/>
        </w:rPr>
        <w:t xml:space="preserve">: </w:t>
      </w:r>
      <w:r w:rsidRPr="004C7369">
        <w:rPr>
          <w:rFonts w:cs="Times New Roman"/>
          <w:b/>
          <w:i/>
          <w:color w:val="000000" w:themeColor="text1"/>
          <w:shd w:val="clear" w:color="auto" w:fill="FFFFFF"/>
        </w:rPr>
        <w:t>By expanding the current set of lifting values to include larger values, the number of CBs under segmentation can be effectively reduced, and performance improvements can be anticipated.</w:t>
      </w:r>
    </w:p>
    <w:p w14:paraId="25204A76" w14:textId="77777777" w:rsidR="00026579" w:rsidRPr="002B3A28" w:rsidRDefault="00026579" w:rsidP="00026579">
      <w:pPr>
        <w:spacing w:before="60" w:after="60" w:line="288" w:lineRule="auto"/>
        <w:rPr>
          <w:b/>
          <w:bCs/>
          <w:i/>
          <w:iCs/>
        </w:rPr>
      </w:pPr>
      <w:r w:rsidRPr="00096843">
        <w:rPr>
          <w:b/>
          <w:bCs/>
          <w:i/>
          <w:iCs/>
        </w:rPr>
        <w:t xml:space="preserve">Observation </w:t>
      </w:r>
      <w:r w:rsidRPr="00096843">
        <w:rPr>
          <w:b/>
          <w:bCs/>
          <w:i/>
          <w:iCs/>
        </w:rPr>
        <w:fldChar w:fldCharType="begin"/>
      </w:r>
      <w:r w:rsidRPr="00096843">
        <w:rPr>
          <w:b/>
          <w:bCs/>
          <w:i/>
          <w:iCs/>
        </w:rPr>
        <w:instrText xml:space="preserve"> SEQ Observation_ \* ARABIC </w:instrText>
      </w:r>
      <w:r w:rsidRPr="00096843">
        <w:rPr>
          <w:b/>
          <w:bCs/>
          <w:i/>
          <w:iCs/>
        </w:rPr>
        <w:fldChar w:fldCharType="separate"/>
      </w:r>
      <w:r>
        <w:rPr>
          <w:b/>
          <w:bCs/>
          <w:i/>
          <w:iCs/>
          <w:noProof/>
        </w:rPr>
        <w:t>9</w:t>
      </w:r>
      <w:r w:rsidRPr="00096843">
        <w:rPr>
          <w:b/>
          <w:bCs/>
          <w:i/>
          <w:iCs/>
        </w:rPr>
        <w:fldChar w:fldCharType="end"/>
      </w:r>
      <w:r w:rsidRPr="00096843">
        <w:rPr>
          <w:b/>
          <w:bCs/>
          <w:i/>
          <w:iCs/>
        </w:rPr>
        <w:t>:</w:t>
      </w:r>
      <w:r w:rsidRPr="002B3A28">
        <w:rPr>
          <w:b/>
          <w:bCs/>
          <w:i/>
          <w:iCs/>
        </w:rPr>
        <w:t xml:space="preserve"> </w:t>
      </w:r>
      <w:r>
        <w:rPr>
          <w:b/>
          <w:bCs/>
          <w:i/>
          <w:iCs/>
        </w:rPr>
        <w:t>I</w:t>
      </w:r>
      <w:r w:rsidRPr="00856340">
        <w:rPr>
          <w:b/>
          <w:bCs/>
          <w:i/>
          <w:iCs/>
        </w:rPr>
        <w:t>f 6GR LDPC codes adopt a QC-LDPC structure, they can be considered to share commonality with NR LDPC decoder.</w:t>
      </w:r>
    </w:p>
    <w:p w14:paraId="62D564A3" w14:textId="77777777" w:rsidR="00026579" w:rsidRDefault="00026579" w:rsidP="00026579">
      <w:pPr>
        <w:rPr>
          <w:rFonts w:eastAsiaTheme="minorEastAsia"/>
          <w:lang w:eastAsia="ko-KR"/>
        </w:rPr>
      </w:pPr>
    </w:p>
    <w:p w14:paraId="2F829DE7" w14:textId="77777777" w:rsidR="00026579" w:rsidRPr="00921CF3" w:rsidRDefault="00026579" w:rsidP="00026579">
      <w:pPr>
        <w:rPr>
          <w:rFonts w:eastAsiaTheme="minorEastAsia"/>
          <w:lang w:eastAsia="ko-KR"/>
        </w:rPr>
      </w:pPr>
      <w:r>
        <w:rPr>
          <w:rFonts w:eastAsiaTheme="minorEastAsia" w:hint="eastAsia"/>
          <w:lang w:eastAsia="ko-KR"/>
        </w:rPr>
        <w:t>I</w:t>
      </w:r>
      <w:r>
        <w:rPr>
          <w:rFonts w:eastAsiaTheme="minorEastAsia"/>
          <w:lang w:eastAsia="ko-KR"/>
        </w:rPr>
        <w:t>n light of these observations, we put forward the following proposals.</w:t>
      </w:r>
    </w:p>
    <w:p w14:paraId="40F074D8" w14:textId="77777777" w:rsidR="00026579" w:rsidRDefault="00026579" w:rsidP="00026579">
      <w:pPr>
        <w:pStyle w:val="maintext"/>
        <w:ind w:firstLineChars="0" w:firstLine="0"/>
        <w:rPr>
          <w:b/>
          <w:bCs/>
          <w:i/>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Pr>
          <w:b/>
          <w:i/>
          <w:noProof/>
        </w:rPr>
        <w:t>1</w:t>
      </w:r>
      <w:r w:rsidRPr="00757D6D">
        <w:rPr>
          <w:b/>
          <w:i/>
          <w:noProof/>
        </w:rPr>
        <w:fldChar w:fldCharType="end"/>
      </w:r>
      <w:r>
        <w:rPr>
          <w:b/>
          <w:i/>
          <w:noProof/>
        </w:rPr>
        <w:t xml:space="preserve">: Study and evaluate extension of NR LDPC codes to address the higher throughput requirements of 6G, while maintaining commonality. </w:t>
      </w:r>
    </w:p>
    <w:p w14:paraId="63BF58B6" w14:textId="77777777" w:rsidR="00026579" w:rsidRPr="008733F7" w:rsidRDefault="00026579" w:rsidP="00026579">
      <w:pPr>
        <w:pStyle w:val="maintext"/>
        <w:ind w:firstLineChars="0" w:firstLine="0"/>
        <w:rPr>
          <w:b/>
          <w:bCs/>
        </w:rPr>
      </w:pPr>
      <w:r w:rsidRPr="008733F7">
        <w:rPr>
          <w:rFonts w:hint="eastAsia"/>
          <w:b/>
          <w:bCs/>
          <w:i/>
          <w:iCs/>
        </w:rPr>
        <w:t>P</w:t>
      </w:r>
      <w:r w:rsidRPr="008733F7">
        <w:rPr>
          <w:b/>
          <w:bCs/>
          <w:i/>
          <w:iCs/>
        </w:rPr>
        <w:t>roposal</w:t>
      </w:r>
      <w:r w:rsidRPr="008733F7">
        <w:rPr>
          <w:b/>
          <w:i/>
        </w:rPr>
        <w:t xml:space="preserve"> </w:t>
      </w:r>
      <w:r w:rsidRPr="008733F7">
        <w:rPr>
          <w:b/>
          <w:i/>
        </w:rPr>
        <w:fldChar w:fldCharType="begin"/>
      </w:r>
      <w:r w:rsidRPr="008733F7">
        <w:rPr>
          <w:b/>
          <w:i/>
        </w:rPr>
        <w:instrText xml:space="preserve"> SEQ Proposal \* ARABIC </w:instrText>
      </w:r>
      <w:r w:rsidRPr="008733F7">
        <w:rPr>
          <w:b/>
          <w:i/>
        </w:rPr>
        <w:fldChar w:fldCharType="separate"/>
      </w:r>
      <w:r>
        <w:rPr>
          <w:b/>
          <w:i/>
          <w:noProof/>
        </w:rPr>
        <w:t>2</w:t>
      </w:r>
      <w:r w:rsidRPr="008733F7">
        <w:rPr>
          <w:b/>
          <w:i/>
          <w:noProof/>
        </w:rPr>
        <w:fldChar w:fldCharType="end"/>
      </w:r>
      <w:r w:rsidRPr="008733F7">
        <w:rPr>
          <w:rFonts w:hint="eastAsia"/>
          <w:b/>
          <w:bCs/>
        </w:rPr>
        <w:t xml:space="preserve">: </w:t>
      </w:r>
      <w:r w:rsidRPr="008733F7">
        <w:rPr>
          <w:rFonts w:cs="Times New Roman"/>
          <w:b/>
          <w:bCs/>
          <w:i/>
          <w:iCs/>
        </w:rPr>
        <w:t>LDPC decod</w:t>
      </w:r>
      <w:r>
        <w:rPr>
          <w:rFonts w:cs="Times New Roman"/>
          <w:b/>
          <w:bCs/>
          <w:i/>
          <w:iCs/>
        </w:rPr>
        <w:t>ing</w:t>
      </w:r>
      <w:r w:rsidRPr="008733F7">
        <w:rPr>
          <w:rFonts w:cs="Times New Roman"/>
          <w:b/>
          <w:bCs/>
          <w:i/>
          <w:iCs/>
        </w:rPr>
        <w:t xml:space="preserve"> throughput is analyzed based on the following equation:</w:t>
      </w:r>
    </w:p>
    <w:p w14:paraId="3EBB1A94" w14:textId="77777777" w:rsidR="00026579" w:rsidRPr="008733F7" w:rsidRDefault="00504089" w:rsidP="00026579">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2AF77F27" w14:textId="77777777" w:rsidR="00026579" w:rsidRPr="00212C59" w:rsidRDefault="00026579" w:rsidP="00026579">
      <w:pPr>
        <w:pStyle w:val="maintext"/>
        <w:ind w:firstLineChars="0" w:firstLine="0"/>
        <w:rPr>
          <w:b/>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Pr="00212C59">
        <w:rPr>
          <w:rFonts w:hint="eastAsia"/>
          <w:b/>
          <w:i/>
          <w:iCs/>
        </w:rPr>
        <w:t xml:space="preserve"> </w:t>
      </w:r>
      <w:r w:rsidRPr="00212C59">
        <w:rPr>
          <w:b/>
          <w:i/>
          <w:iCs/>
        </w:rPr>
        <w:t>denotes the number of</w:t>
      </w:r>
      <w:r w:rsidRPr="00212C59">
        <w:rPr>
          <w:rFonts w:hint="eastAsia"/>
          <w:b/>
          <w:i/>
          <w:iCs/>
        </w:rPr>
        <w:t xml:space="preserve"> </w:t>
      </w:r>
      <w:r w:rsidRPr="00212C59">
        <w:rPr>
          <w:b/>
          <w:i/>
          <w:iCs/>
        </w:rPr>
        <w:t xml:space="preserve">columns for information bits in a BG, </w:t>
      </w:r>
      <m:oMath>
        <m:r>
          <m:rPr>
            <m:sty m:val="bi"/>
          </m:rPr>
          <w:rPr>
            <w:rFonts w:ascii="Cambria Math" w:hAnsi="Cambria Math"/>
          </w:rPr>
          <m:t>Z</m:t>
        </m:r>
      </m:oMath>
      <w:r>
        <w:rPr>
          <w:rFonts w:hint="eastAsia"/>
          <w:b/>
          <w:i/>
          <w:iCs/>
        </w:rPr>
        <w:t xml:space="preserve"> </w:t>
      </w:r>
      <w:r>
        <w:rPr>
          <w:b/>
          <w:i/>
          <w:iCs/>
        </w:rPr>
        <w:t xml:space="preserve">is </w:t>
      </w:r>
      <w:r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Pr>
          <w:rFonts w:hint="eastAsia"/>
          <w:b/>
          <w:i/>
          <w:iCs/>
        </w:rPr>
        <w:t xml:space="preserve"> </w:t>
      </w:r>
      <w:r>
        <w:rPr>
          <w:b/>
          <w:i/>
          <w:iCs/>
        </w:rPr>
        <w:t xml:space="preserve">is the </w:t>
      </w:r>
      <w:r w:rsidRPr="00212C59">
        <w:rPr>
          <w:b/>
          <w:i/>
          <w:iCs/>
        </w:rPr>
        <w:t xml:space="preserve">maximum number of decoding iterations,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Pr>
          <w:rFonts w:hint="eastAsia"/>
          <w:b/>
          <w:i/>
          <w:iCs/>
        </w:rPr>
        <w:t xml:space="preserve"> </w:t>
      </w:r>
      <w:r>
        <w:rPr>
          <w:b/>
          <w:i/>
          <w:iCs/>
        </w:rPr>
        <w:t>is</w:t>
      </w:r>
      <w:r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Pr>
          <w:rFonts w:hint="eastAsia"/>
          <w:b/>
          <w:i/>
          <w:iCs/>
        </w:rPr>
        <w:t xml:space="preserve"> </w:t>
      </w:r>
      <w:r>
        <w:rPr>
          <w:b/>
          <w:i/>
          <w:iCs/>
        </w:rPr>
        <w:t xml:space="preserve">means the </w:t>
      </w:r>
      <w:r w:rsidRPr="00212C59">
        <w:rPr>
          <w:b/>
          <w:i/>
          <w:iCs/>
        </w:rPr>
        <w:t>number of decoder blocks</w:t>
      </w:r>
      <w:r>
        <w:rPr>
          <w:b/>
          <w:i/>
          <w:iCs/>
        </w:rPr>
        <w:t>.</w:t>
      </w:r>
    </w:p>
    <w:p w14:paraId="73D5B768" w14:textId="77777777" w:rsidR="00026579" w:rsidRDefault="00026579" w:rsidP="00026579">
      <w:pPr>
        <w:pStyle w:val="maintext"/>
        <w:ind w:firstLineChars="0" w:firstLine="0"/>
        <w:rPr>
          <w:b/>
          <w:i/>
          <w:color w:val="000000" w:themeColor="text1"/>
        </w:rPr>
      </w:pPr>
      <w:r w:rsidRPr="00D90BA3">
        <w:rPr>
          <w:rFonts w:hint="eastAsia"/>
          <w:b/>
          <w:bCs/>
          <w:i/>
          <w:iCs/>
        </w:rPr>
        <w:t>P</w:t>
      </w:r>
      <w:r w:rsidRPr="00D90BA3">
        <w:rPr>
          <w:b/>
          <w:bCs/>
          <w:i/>
          <w:iCs/>
        </w:rPr>
        <w:t>roposal</w:t>
      </w:r>
      <w:r w:rsidRPr="00D90BA3">
        <w:rPr>
          <w:b/>
          <w:i/>
        </w:rPr>
        <w:t xml:space="preserve"> </w:t>
      </w:r>
      <w:r w:rsidRPr="00D90BA3">
        <w:rPr>
          <w:b/>
          <w:i/>
        </w:rPr>
        <w:fldChar w:fldCharType="begin"/>
      </w:r>
      <w:r w:rsidRPr="00D90BA3">
        <w:rPr>
          <w:b/>
          <w:i/>
        </w:rPr>
        <w:instrText xml:space="preserve"> SEQ Proposal \* ARABIC </w:instrText>
      </w:r>
      <w:r w:rsidRPr="00D90BA3">
        <w:rPr>
          <w:b/>
          <w:i/>
        </w:rPr>
        <w:fldChar w:fldCharType="separate"/>
      </w:r>
      <w:r>
        <w:rPr>
          <w:b/>
          <w:i/>
          <w:noProof/>
        </w:rPr>
        <w:t>3</w:t>
      </w:r>
      <w:r w:rsidRPr="00D90BA3">
        <w:rPr>
          <w:b/>
          <w:i/>
          <w:noProof/>
        </w:rPr>
        <w:fldChar w:fldCharType="end"/>
      </w:r>
      <w:r w:rsidRPr="00D90BA3">
        <w:rPr>
          <w:rFonts w:hint="eastAsia"/>
          <w:b/>
          <w:bCs/>
        </w:rPr>
        <w:t xml:space="preserve">: </w:t>
      </w:r>
      <w:r w:rsidRPr="00757D6D">
        <w:rPr>
          <w:b/>
          <w:bCs/>
          <w:i/>
        </w:rPr>
        <w:t>Study</w:t>
      </w:r>
      <w:r>
        <w:rPr>
          <w:b/>
          <w:bCs/>
          <w:i/>
        </w:rPr>
        <w:t xml:space="preserve"> </w:t>
      </w:r>
      <w:r w:rsidRPr="004C7369">
        <w:rPr>
          <w:b/>
          <w:bCs/>
          <w:i/>
          <w:color w:val="000000" w:themeColor="text1"/>
        </w:rPr>
        <w:t xml:space="preserve">enhancements of LDPC to improve performance by </w:t>
      </w:r>
      <w:r>
        <w:rPr>
          <w:rFonts w:cs="Times New Roman"/>
          <w:b/>
          <w:i/>
          <w:color w:val="000000" w:themeColor="text1"/>
          <w:shd w:val="clear" w:color="auto" w:fill="FFFFFF"/>
        </w:rPr>
        <w:t xml:space="preserve">design </w:t>
      </w:r>
      <w:r w:rsidRPr="00752013">
        <w:rPr>
          <w:b/>
          <w:i/>
          <w:color w:val="000000" w:themeColor="text1"/>
        </w:rPr>
        <w:t>HT-BG</w:t>
      </w:r>
      <w:r>
        <w:rPr>
          <w:b/>
          <w:i/>
          <w:color w:val="000000" w:themeColor="text1"/>
        </w:rPr>
        <w:t>.</w:t>
      </w:r>
    </w:p>
    <w:p w14:paraId="68EA127B" w14:textId="77777777" w:rsidR="00026579" w:rsidRPr="004C7369" w:rsidRDefault="00026579" w:rsidP="00026579">
      <w:pPr>
        <w:pStyle w:val="maintext"/>
        <w:ind w:firstLineChars="0" w:firstLine="0"/>
        <w:rPr>
          <w:b/>
          <w:i/>
          <w:color w:val="000000" w:themeColor="text1"/>
        </w:rPr>
      </w:pPr>
      <w:r w:rsidRPr="004C7369">
        <w:rPr>
          <w:b/>
          <w:i/>
          <w:color w:val="000000" w:themeColor="text1"/>
        </w:rPr>
        <w:t xml:space="preserve">Proposal </w:t>
      </w:r>
      <w:r w:rsidRPr="004C7369">
        <w:rPr>
          <w:b/>
          <w:i/>
          <w:color w:val="000000" w:themeColor="text1"/>
        </w:rPr>
        <w:fldChar w:fldCharType="begin"/>
      </w:r>
      <w:r w:rsidRPr="004C7369">
        <w:rPr>
          <w:b/>
          <w:i/>
          <w:color w:val="000000" w:themeColor="text1"/>
        </w:rPr>
        <w:instrText xml:space="preserve"> SEQ Proposal \* ARABIC </w:instrText>
      </w:r>
      <w:r w:rsidRPr="004C7369">
        <w:rPr>
          <w:b/>
          <w:i/>
          <w:color w:val="000000" w:themeColor="text1"/>
        </w:rPr>
        <w:fldChar w:fldCharType="separate"/>
      </w:r>
      <w:r>
        <w:rPr>
          <w:b/>
          <w:i/>
          <w:noProof/>
          <w:color w:val="000000" w:themeColor="text1"/>
        </w:rPr>
        <w:t>4</w:t>
      </w:r>
      <w:r w:rsidRPr="004C7369">
        <w:rPr>
          <w:b/>
          <w:i/>
          <w:noProof/>
          <w:color w:val="000000" w:themeColor="text1"/>
        </w:rPr>
        <w:fldChar w:fldCharType="end"/>
      </w:r>
      <w:r w:rsidRPr="004C7369">
        <w:rPr>
          <w:b/>
          <w:i/>
          <w:color w:val="000000" w:themeColor="text1"/>
        </w:rPr>
        <w:t xml:space="preserve">: </w:t>
      </w:r>
      <w:r w:rsidRPr="004C7369">
        <w:rPr>
          <w:b/>
          <w:bCs/>
          <w:i/>
          <w:color w:val="000000" w:themeColor="text1"/>
        </w:rPr>
        <w:t xml:space="preserve">Study enhancements of LDPC to improve performance by </w:t>
      </w:r>
      <w:r w:rsidRPr="004C7369">
        <w:rPr>
          <w:rFonts w:cs="Times New Roman"/>
          <w:b/>
          <w:i/>
          <w:color w:val="000000" w:themeColor="text1"/>
          <w:shd w:val="clear" w:color="auto" w:fill="FFFFFF"/>
        </w:rPr>
        <w:t>expanding the current set of lifting values to include larger values</w:t>
      </w:r>
    </w:p>
    <w:p w14:paraId="76D3E2B4" w14:textId="77777777" w:rsidR="00026579" w:rsidRPr="00AD268F" w:rsidRDefault="00026579" w:rsidP="00026579">
      <w:pPr>
        <w:pStyle w:val="maintext"/>
        <w:ind w:firstLineChars="0" w:firstLine="0"/>
        <w:rPr>
          <w:rFonts w:cs="Times New Roman"/>
          <w:b/>
          <w:bCs/>
          <w:i/>
          <w:iCs/>
          <w:lang w:eastAsia="en-US"/>
        </w:rPr>
      </w:pPr>
      <w:r w:rsidRPr="00A7621F">
        <w:rPr>
          <w:rFonts w:cs="Times New Roman" w:hint="eastAsia"/>
          <w:b/>
          <w:bCs/>
          <w:i/>
          <w:iCs/>
          <w:lang w:eastAsia="en-US"/>
        </w:rPr>
        <w:t>P</w:t>
      </w:r>
      <w:r w:rsidRPr="00A7621F">
        <w:rPr>
          <w:rFonts w:cs="Times New Roman"/>
          <w:b/>
          <w:bCs/>
          <w:i/>
          <w:iCs/>
          <w:lang w:eastAsia="en-US"/>
        </w:rPr>
        <w:t xml:space="preserve">roposal </w:t>
      </w:r>
      <w:r w:rsidRPr="00A7621F">
        <w:rPr>
          <w:rFonts w:cs="Times New Roman"/>
          <w:b/>
          <w:bCs/>
          <w:i/>
          <w:iCs/>
          <w:lang w:eastAsia="en-US"/>
        </w:rPr>
        <w:fldChar w:fldCharType="begin"/>
      </w:r>
      <w:r w:rsidRPr="00A7621F">
        <w:rPr>
          <w:rFonts w:cs="Times New Roman"/>
          <w:b/>
          <w:bCs/>
          <w:i/>
          <w:iCs/>
          <w:lang w:eastAsia="en-US"/>
        </w:rPr>
        <w:instrText xml:space="preserve"> SEQ Proposal \* ARABIC </w:instrText>
      </w:r>
      <w:r w:rsidRPr="00A7621F">
        <w:rPr>
          <w:rFonts w:cs="Times New Roman"/>
          <w:b/>
          <w:bCs/>
          <w:i/>
          <w:iCs/>
          <w:lang w:eastAsia="en-US"/>
        </w:rPr>
        <w:fldChar w:fldCharType="separate"/>
      </w:r>
      <w:r>
        <w:rPr>
          <w:rFonts w:cs="Times New Roman"/>
          <w:b/>
          <w:bCs/>
          <w:i/>
          <w:iCs/>
          <w:noProof/>
          <w:lang w:eastAsia="en-US"/>
        </w:rPr>
        <w:t>5</w:t>
      </w:r>
      <w:r w:rsidRPr="00A7621F">
        <w:rPr>
          <w:rFonts w:cs="Times New Roman"/>
          <w:b/>
          <w:bCs/>
          <w:i/>
          <w:iCs/>
          <w:lang w:eastAsia="en-US"/>
        </w:rPr>
        <w:fldChar w:fldCharType="end"/>
      </w:r>
      <w:r w:rsidRPr="00A7621F">
        <w:rPr>
          <w:rFonts w:cs="Times New Roman" w:hint="eastAsia"/>
          <w:b/>
          <w:bCs/>
          <w:i/>
          <w:iCs/>
          <w:lang w:eastAsia="en-US"/>
        </w:rPr>
        <w:t xml:space="preserve">: </w:t>
      </w:r>
      <w:r w:rsidRPr="00AD268F">
        <w:rPr>
          <w:rFonts w:cs="Times New Roman"/>
          <w:b/>
          <w:bCs/>
          <w:i/>
          <w:iCs/>
          <w:lang w:eastAsia="en-US"/>
        </w:rPr>
        <w:t>6G LDPC codes should maintain the QC-LDPC structure.</w:t>
      </w:r>
    </w:p>
    <w:p w14:paraId="39AD146B" w14:textId="77777777" w:rsidR="00026579" w:rsidRDefault="00026579" w:rsidP="00026579">
      <w:pPr>
        <w:pStyle w:val="maintext"/>
        <w:ind w:firstLineChars="0" w:firstLine="0"/>
        <w:rPr>
          <w:rFonts w:cs="Times New Roman"/>
          <w:b/>
          <w:bCs/>
          <w:i/>
          <w:iCs/>
          <w:lang w:eastAsia="en-US"/>
        </w:rPr>
      </w:pPr>
      <w:r w:rsidRPr="00A7621F">
        <w:rPr>
          <w:rFonts w:cs="Times New Roman" w:hint="eastAsia"/>
          <w:b/>
          <w:bCs/>
          <w:i/>
          <w:iCs/>
          <w:lang w:eastAsia="en-US"/>
        </w:rPr>
        <w:t>P</w:t>
      </w:r>
      <w:r w:rsidRPr="00A7621F">
        <w:rPr>
          <w:rFonts w:cs="Times New Roman"/>
          <w:b/>
          <w:bCs/>
          <w:i/>
          <w:iCs/>
          <w:lang w:eastAsia="en-US"/>
        </w:rPr>
        <w:t xml:space="preserve">roposal </w:t>
      </w:r>
      <w:r w:rsidRPr="00A7621F">
        <w:rPr>
          <w:rFonts w:cs="Times New Roman"/>
          <w:b/>
          <w:bCs/>
          <w:i/>
          <w:iCs/>
          <w:lang w:eastAsia="en-US"/>
        </w:rPr>
        <w:fldChar w:fldCharType="begin"/>
      </w:r>
      <w:r w:rsidRPr="00A7621F">
        <w:rPr>
          <w:rFonts w:cs="Times New Roman"/>
          <w:b/>
          <w:bCs/>
          <w:i/>
          <w:iCs/>
          <w:lang w:eastAsia="en-US"/>
        </w:rPr>
        <w:instrText xml:space="preserve"> SEQ Proposal \* ARABIC </w:instrText>
      </w:r>
      <w:r w:rsidRPr="00A7621F">
        <w:rPr>
          <w:rFonts w:cs="Times New Roman"/>
          <w:b/>
          <w:bCs/>
          <w:i/>
          <w:iCs/>
          <w:lang w:eastAsia="en-US"/>
        </w:rPr>
        <w:fldChar w:fldCharType="separate"/>
      </w:r>
      <w:r>
        <w:rPr>
          <w:rFonts w:cs="Times New Roman"/>
          <w:b/>
          <w:bCs/>
          <w:i/>
          <w:iCs/>
          <w:noProof/>
          <w:lang w:eastAsia="en-US"/>
        </w:rPr>
        <w:t>6</w:t>
      </w:r>
      <w:r w:rsidRPr="00A7621F">
        <w:rPr>
          <w:rFonts w:cs="Times New Roman"/>
          <w:b/>
          <w:bCs/>
          <w:i/>
          <w:iCs/>
          <w:lang w:eastAsia="en-US"/>
        </w:rPr>
        <w:fldChar w:fldCharType="end"/>
      </w:r>
      <w:r w:rsidRPr="00A7621F">
        <w:rPr>
          <w:rFonts w:cs="Times New Roman" w:hint="eastAsia"/>
          <w:b/>
          <w:bCs/>
          <w:i/>
          <w:iCs/>
          <w:lang w:eastAsia="en-US"/>
        </w:rPr>
        <w:t>:</w:t>
      </w:r>
      <w:r>
        <w:rPr>
          <w:rFonts w:cs="Times New Roman"/>
          <w:b/>
          <w:bCs/>
          <w:i/>
          <w:iCs/>
          <w:lang w:eastAsia="en-US"/>
        </w:rPr>
        <w:t xml:space="preserve"> </w:t>
      </w:r>
      <w:r w:rsidRPr="00472E08">
        <w:rPr>
          <w:rFonts w:cs="Times New Roman"/>
          <w:b/>
          <w:bCs/>
          <w:i/>
          <w:iCs/>
          <w:lang w:eastAsia="en-US"/>
        </w:rPr>
        <w:t xml:space="preserve">For the purpose of study and comparisons for 6GR LDPC codes, quasi-cyclic like LDPC codes are defined as follows: </w:t>
      </w:r>
    </w:p>
    <w:p w14:paraId="3FF51E9E" w14:textId="77777777" w:rsidR="00026579" w:rsidRPr="00566AB5" w:rsidRDefault="00026579" w:rsidP="00026579">
      <w:pPr>
        <w:pStyle w:val="maintext"/>
        <w:numPr>
          <w:ilvl w:val="0"/>
          <w:numId w:val="42"/>
        </w:numPr>
        <w:ind w:firstLineChars="0"/>
        <w:rPr>
          <w:b/>
          <w:bCs/>
          <w:i/>
          <w:iCs/>
        </w:rPr>
      </w:pPr>
      <w:r w:rsidRPr="00566AB5">
        <w:rPr>
          <w:b/>
          <w:bCs/>
          <w:i/>
          <w:iCs/>
        </w:rPr>
        <w:t xml:space="preserve">The Parity check matrix of Quasi-cyclic like LDPC Codes is defined at least by a matrix H of size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m</m:t>
                </m:r>
              </m:e>
              <m:sub>
                <m:r>
                  <m:rPr>
                    <m:sty m:val="bi"/>
                  </m:rPr>
                  <w:rPr>
                    <w:rFonts w:ascii="Cambria Math" w:hAnsi="Cambria Math"/>
                  </w:rPr>
                  <m:t>b</m:t>
                </m:r>
              </m:sub>
            </m:sSub>
            <m:r>
              <m:rPr>
                <m:sty m:val="bi"/>
              </m:rPr>
              <w:rPr>
                <w:rFonts w:ascii="Cambria Math" w:hAnsi="Cambria Math"/>
              </w:rPr>
              <m:t>×z</m:t>
            </m:r>
          </m:e>
        </m:d>
        <m:r>
          <m:rPr>
            <m:sty m:val="bi"/>
          </m:rPr>
          <w:rPr>
            <w:rFonts w:ascii="Cambria Math" w:hAnsi="Cambria Math"/>
          </w:rPr>
          <m:t>×</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b</m:t>
                </m:r>
              </m:sub>
            </m:sSub>
            <m:r>
              <m:rPr>
                <m:sty m:val="bi"/>
              </m:rPr>
              <w:rPr>
                <w:rFonts w:ascii="Cambria Math" w:hAnsi="Cambria Math"/>
              </w:rPr>
              <m:t>×z</m:t>
            </m:r>
          </m:e>
        </m:d>
      </m:oMath>
      <w:r w:rsidRPr="00566AB5">
        <w:rPr>
          <w:b/>
          <w:bCs/>
          <w:i/>
          <w:iCs/>
        </w:rPr>
        <w:t xml:space="preserve">, where </w:t>
      </w:r>
      <m:oMath>
        <m:sSub>
          <m:sSubPr>
            <m:ctrlPr>
              <w:rPr>
                <w:rFonts w:ascii="Cambria Math" w:hAnsi="Cambria Math"/>
                <w:b/>
                <w:bCs/>
                <w:i/>
                <w:iCs/>
              </w:rPr>
            </m:ctrlPr>
          </m:sSubPr>
          <m:e>
            <m:r>
              <m:rPr>
                <m:sty m:val="bi"/>
              </m:rPr>
              <w:rPr>
                <w:rFonts w:ascii="Cambria Math" w:hAnsi="Cambria Math"/>
              </w:rPr>
              <m:t>m</m:t>
            </m:r>
          </m:e>
          <m:sub>
            <m:r>
              <m:rPr>
                <m:sty m:val="bi"/>
              </m:rPr>
              <w:rPr>
                <w:rFonts w:ascii="Cambria Math" w:hAnsi="Cambria Math"/>
              </w:rPr>
              <m:t>b</m:t>
            </m:r>
          </m:sub>
        </m:sSub>
      </m:oMath>
      <w:r w:rsidRPr="00566AB5">
        <w:rPr>
          <w:b/>
          <w:bCs/>
          <w:i/>
          <w:iCs/>
        </w:rPr>
        <w:t xml:space="preserve">, </w:t>
      </w:r>
      <m:oMath>
        <m:sSub>
          <m:sSubPr>
            <m:ctrlPr>
              <w:rPr>
                <w:rFonts w:ascii="Cambria Math" w:hAnsi="Cambria Math"/>
                <w:b/>
                <w:bCs/>
                <w:i/>
                <w:iCs/>
              </w:rPr>
            </m:ctrlPr>
          </m:sSubPr>
          <m:e>
            <m:r>
              <m:rPr>
                <m:sty m:val="bi"/>
              </m:rPr>
              <w:rPr>
                <w:rFonts w:ascii="Cambria Math" w:hAnsi="Cambria Math"/>
              </w:rPr>
              <m:t>n</m:t>
            </m:r>
          </m:e>
          <m:sub>
            <m:r>
              <m:rPr>
                <m:sty m:val="bi"/>
              </m:rPr>
              <w:rPr>
                <w:rFonts w:ascii="Cambria Math" w:hAnsi="Cambria Math"/>
              </w:rPr>
              <m:t>b</m:t>
            </m:r>
          </m:sub>
        </m:sSub>
      </m:oMath>
      <w:r w:rsidRPr="00566AB5">
        <w:rPr>
          <w:b/>
          <w:bCs/>
          <w:i/>
          <w:iCs/>
        </w:rPr>
        <w:t xml:space="preserve"> and </w:t>
      </w:r>
      <m:oMath>
        <m:r>
          <m:rPr>
            <m:sty m:val="bi"/>
          </m:rPr>
          <w:rPr>
            <w:rFonts w:ascii="Cambria Math" w:hAnsi="Cambria Math"/>
          </w:rPr>
          <m:t>z</m:t>
        </m:r>
      </m:oMath>
      <w:r w:rsidRPr="00566AB5">
        <w:rPr>
          <w:b/>
          <w:bCs/>
          <w:i/>
          <w:iCs/>
        </w:rPr>
        <w:t xml:space="preserve"> are integers larger than 1. The matrix composed of sub-block matrices of size </w:t>
      </w:r>
      <m:oMath>
        <m:r>
          <m:rPr>
            <m:sty m:val="bi"/>
          </m:rPr>
          <w:rPr>
            <w:rFonts w:ascii="Cambria Math" w:hAnsi="Cambria Math"/>
          </w:rPr>
          <m:t>z×z</m:t>
        </m:r>
      </m:oMath>
      <w:r w:rsidRPr="00566AB5">
        <w:rPr>
          <w:b/>
          <w:bCs/>
          <w:i/>
          <w:iCs/>
        </w:rPr>
        <w:t xml:space="preserve">, where each sub-block matrix is either a circularly shifted matrices or zero matrix. </w:t>
      </w:r>
    </w:p>
    <w:p w14:paraId="39A473C2" w14:textId="77777777" w:rsidR="00026579" w:rsidRPr="00921CF3" w:rsidRDefault="00026579" w:rsidP="00026579">
      <w:pPr>
        <w:rPr>
          <w:rFonts w:eastAsia="SimSun"/>
          <w:b/>
          <w:bCs/>
          <w:lang w:eastAsia="zh-CN"/>
        </w:rPr>
      </w:pPr>
    </w:p>
    <w:p w14:paraId="74F9A394" w14:textId="77777777" w:rsidR="00026579" w:rsidRPr="00CA4BA1" w:rsidRDefault="00026579" w:rsidP="00026579">
      <w:pPr>
        <w:rPr>
          <w:rFonts w:eastAsia="SimSun"/>
          <w:b/>
          <w:bCs/>
          <w:u w:val="single"/>
          <w:lang w:eastAsia="zh-CN"/>
        </w:rPr>
      </w:pPr>
      <w:r w:rsidRPr="00CA4BA1">
        <w:rPr>
          <w:rFonts w:eastAsia="SimSun"/>
          <w:b/>
          <w:bCs/>
          <w:u w:val="single"/>
          <w:lang w:eastAsia="zh-CN"/>
        </w:rPr>
        <w:t>Control Channel Codes:</w:t>
      </w:r>
    </w:p>
    <w:p w14:paraId="28055742" w14:textId="77777777" w:rsidR="00026579" w:rsidRPr="00137998" w:rsidRDefault="00026579" w:rsidP="00026579">
      <w:pPr>
        <w:pStyle w:val="maintext"/>
        <w:ind w:firstLineChars="0" w:firstLine="0"/>
        <w:rPr>
          <w:b/>
          <w:i/>
          <w:color w:val="000000" w:themeColor="text1"/>
        </w:rPr>
      </w:pPr>
      <w:r w:rsidRPr="00137998">
        <w:rPr>
          <w:b/>
          <w:i/>
          <w:color w:val="000000" w:themeColor="text1"/>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Pr>
          <w:b/>
          <w:i/>
          <w:noProof/>
        </w:rPr>
        <w:t>10</w:t>
      </w:r>
      <w:r w:rsidRPr="0045089C">
        <w:rPr>
          <w:b/>
          <w:i/>
        </w:rPr>
        <w:fldChar w:fldCharType="end"/>
      </w:r>
      <w:r w:rsidRPr="00137998">
        <w:rPr>
          <w:b/>
          <w:i/>
          <w:color w:val="000000" w:themeColor="text1"/>
        </w:rPr>
        <w:t>: NR polar codes suffer from per</w:t>
      </w:r>
      <w:r>
        <w:rPr>
          <w:b/>
          <w:i/>
          <w:color w:val="000000" w:themeColor="text1"/>
        </w:rPr>
        <w:t xml:space="preserve">formance degradation with increasing information block sizes. </w:t>
      </w:r>
    </w:p>
    <w:p w14:paraId="6FF1476E" w14:textId="77777777" w:rsidR="00026579" w:rsidRDefault="00026579" w:rsidP="00026579">
      <w:pPr>
        <w:pStyle w:val="maintext"/>
        <w:ind w:firstLineChars="0" w:firstLine="0"/>
        <w:rPr>
          <w:b/>
          <w:i/>
          <w:color w:val="000000" w:themeColor="text1"/>
        </w:rPr>
      </w:pPr>
      <w:r>
        <w:rPr>
          <w:rFonts w:hint="eastAsia"/>
          <w:b/>
          <w:i/>
          <w:color w:val="000000" w:themeColor="text1"/>
        </w:rPr>
        <w:t>O</w:t>
      </w:r>
      <w:r>
        <w:rPr>
          <w:b/>
          <w:i/>
          <w:color w:val="000000" w:themeColor="text1"/>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11</w:t>
      </w:r>
      <w:r w:rsidRPr="00F93D97">
        <w:rPr>
          <w:b/>
          <w:i/>
        </w:rPr>
        <w:fldChar w:fldCharType="end"/>
      </w:r>
      <w:r>
        <w:rPr>
          <w:b/>
          <w:i/>
          <w:color w:val="000000" w:themeColor="text1"/>
        </w:rPr>
        <w:t>: The performance degradation for large payloads is primarily ascribed to the limited scalability. The limitation arises because NR polar codes are constrained by a maximum mother code size of 1024 and a segmentation limit of at most two code blocks.</w:t>
      </w:r>
    </w:p>
    <w:p w14:paraId="164E399B" w14:textId="77777777" w:rsidR="00026579" w:rsidRDefault="00026579" w:rsidP="00026579">
      <w:pPr>
        <w:pStyle w:val="maintext"/>
        <w:ind w:firstLineChars="0" w:firstLine="0"/>
        <w:rPr>
          <w:b/>
          <w:i/>
          <w:color w:val="000000" w:themeColor="text1"/>
        </w:rPr>
      </w:pPr>
      <w:r>
        <w:rPr>
          <w:rFonts w:hint="eastAsia"/>
          <w:b/>
          <w:i/>
          <w:color w:val="000000" w:themeColor="text1"/>
        </w:rPr>
        <w:t>O</w:t>
      </w:r>
      <w:r>
        <w:rPr>
          <w:b/>
          <w:i/>
          <w:color w:val="000000" w:themeColor="text1"/>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12</w:t>
      </w:r>
      <w:r w:rsidRPr="00F93D97">
        <w:rPr>
          <w:b/>
          <w:i/>
        </w:rPr>
        <w:fldChar w:fldCharType="end"/>
      </w:r>
      <w:r>
        <w:rPr>
          <w:b/>
          <w:i/>
          <w:color w:val="000000" w:themeColor="text1"/>
        </w:rPr>
        <w:t>: Expanding the mother code size would require substantial changes to the standard, whereas increasing the number of allowed CBs is a comparatively minor modification.</w:t>
      </w:r>
    </w:p>
    <w:p w14:paraId="52049F7D" w14:textId="77777777" w:rsidR="00026579" w:rsidRDefault="00026579" w:rsidP="00026579">
      <w:pPr>
        <w:spacing w:before="60" w:after="60" w:line="288" w:lineRule="auto"/>
        <w:rPr>
          <w:b/>
          <w:bCs/>
          <w:i/>
          <w:iCs/>
          <w:lang w:eastAsia="ko-KR"/>
        </w:rPr>
      </w:pPr>
      <w:r w:rsidRPr="00137998">
        <w:rPr>
          <w:b/>
          <w:i/>
          <w:color w:val="000000" w:themeColor="text1"/>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Pr>
          <w:b/>
          <w:i/>
          <w:noProof/>
        </w:rPr>
        <w:t>13</w:t>
      </w:r>
      <w:r w:rsidRPr="0045089C">
        <w:rPr>
          <w:b/>
          <w:i/>
        </w:rPr>
        <w:fldChar w:fldCharType="end"/>
      </w:r>
      <w:r>
        <w:rPr>
          <w:b/>
          <w:bCs/>
          <w:i/>
          <w:iCs/>
          <w:lang w:eastAsia="ko-KR"/>
        </w:rPr>
        <w:t>: Through its convolutional encoding stage, the PAC code structure naturally transforms a significant portion of frozen bits into a rich, flexible set of data-dependent parity bits.</w:t>
      </w:r>
    </w:p>
    <w:p w14:paraId="16675062" w14:textId="77777777" w:rsidR="00026579" w:rsidRDefault="00026579" w:rsidP="00026579">
      <w:pPr>
        <w:spacing w:before="60" w:after="60" w:line="288" w:lineRule="auto"/>
        <w:jc w:val="both"/>
        <w:rPr>
          <w:b/>
          <w:bCs/>
          <w:i/>
          <w:iCs/>
        </w:rPr>
      </w:pPr>
      <w:r w:rsidRPr="00137998">
        <w:rPr>
          <w:b/>
          <w:i/>
          <w:color w:val="000000" w:themeColor="text1"/>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Pr>
          <w:b/>
          <w:i/>
          <w:noProof/>
        </w:rPr>
        <w:t>14</w:t>
      </w:r>
      <w:r w:rsidRPr="0045089C">
        <w:rPr>
          <w:b/>
          <w:i/>
        </w:rPr>
        <w:fldChar w:fldCharType="end"/>
      </w:r>
      <w:r w:rsidRPr="00C544D5">
        <w:rPr>
          <w:b/>
          <w:bCs/>
          <w:i/>
          <w:iCs/>
        </w:rPr>
        <w:t xml:space="preserve">: </w:t>
      </w:r>
      <w:r>
        <w:rPr>
          <w:b/>
          <w:bCs/>
          <w:i/>
          <w:iCs/>
        </w:rPr>
        <w:t>The interleaver-based CRC distribution feature imposes a hard constraint on the maximum DCI size, limiting it to 140 bits. This will become a bottleneck when multiple advanced features are configured.</w:t>
      </w:r>
    </w:p>
    <w:p w14:paraId="14838E81" w14:textId="77777777" w:rsidR="00026579" w:rsidRDefault="00026579" w:rsidP="00026579">
      <w:pPr>
        <w:jc w:val="both"/>
        <w:rPr>
          <w:b/>
          <w:bCs/>
          <w:i/>
          <w:iCs/>
          <w:lang w:eastAsia="ko-KR"/>
        </w:rPr>
      </w:pPr>
      <w:r w:rsidRPr="00D87D18">
        <w:rPr>
          <w:rFonts w:hint="eastAsia"/>
          <w:b/>
          <w:bCs/>
          <w:i/>
          <w:iCs/>
          <w:lang w:eastAsia="ko-KR"/>
        </w:rPr>
        <w:t>O</w:t>
      </w:r>
      <w:r w:rsidRPr="00D87D18">
        <w:rPr>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15</w:t>
      </w:r>
      <w:r w:rsidRPr="00F93D97">
        <w:rPr>
          <w:b/>
          <w:i/>
        </w:rPr>
        <w:fldChar w:fldCharType="end"/>
      </w:r>
      <w:r w:rsidRPr="00D87D18">
        <w:rPr>
          <w:b/>
          <w:bCs/>
          <w:i/>
          <w:iCs/>
          <w:lang w:eastAsia="ko-KR"/>
        </w:rPr>
        <w:t>:</w:t>
      </w:r>
      <w:r>
        <w:rPr>
          <w:lang w:eastAsia="ko-KR"/>
        </w:rPr>
        <w:t xml:space="preserve"> </w:t>
      </w:r>
      <w:r>
        <w:rPr>
          <w:b/>
          <w:bCs/>
          <w:i/>
          <w:iCs/>
          <w:lang w:eastAsia="ko-KR"/>
        </w:rPr>
        <w:t>The number of distributed CRC bits is dependent on the payload size, which results in inconsistent early termination gains.</w:t>
      </w:r>
    </w:p>
    <w:p w14:paraId="15FEA89B" w14:textId="77777777" w:rsidR="00026579" w:rsidRPr="00EA2F28" w:rsidRDefault="00026579" w:rsidP="00026579">
      <w:pPr>
        <w:jc w:val="both"/>
        <w:rPr>
          <w:lang w:eastAsia="ko-KR"/>
        </w:rPr>
      </w:pPr>
      <w:r w:rsidRPr="00EA2F28">
        <w:rPr>
          <w:lang w:eastAsia="ko-KR"/>
        </w:rPr>
        <w:lastRenderedPageBreak/>
        <w:t xml:space="preserve">Further, with the NR D-CRC design, the number of information bits that occur before the first D-CRC bit is </w:t>
      </w:r>
      <w:r>
        <w:rPr>
          <w:lang w:eastAsia="ko-KR"/>
        </w:rPr>
        <w:t>usually</w:t>
      </w:r>
      <w:r w:rsidRPr="00EA2F28">
        <w:rPr>
          <w:lang w:eastAsia="ko-KR"/>
        </w:rPr>
        <w:t xml:space="preserve"> around </w:t>
      </w:r>
      <m:oMath>
        <m:r>
          <m:rPr>
            <m:sty m:val="p"/>
          </m:rPr>
          <w:rPr>
            <w:rFonts w:ascii="Cambria Math" w:hAnsi="Cambria Math"/>
            <w:lang w:eastAsia="ko-KR"/>
          </w:rPr>
          <m:t>40%~50%</m:t>
        </m:r>
      </m:oMath>
      <w:r w:rsidRPr="00EA2F28">
        <w:rPr>
          <w:lang w:eastAsia="ko-KR"/>
        </w:rPr>
        <w:t xml:space="preserve"> of information length </w:t>
      </w:r>
      <m:oMath>
        <m:r>
          <w:rPr>
            <w:rFonts w:ascii="Cambria Math" w:hAnsi="Cambria Math"/>
            <w:lang w:eastAsia="ko-KR"/>
          </w:rPr>
          <m:t>A</m:t>
        </m:r>
      </m:oMath>
      <w:r w:rsidRPr="00EA2F28">
        <w:rPr>
          <w:lang w:eastAsia="ko-KR"/>
        </w:rPr>
        <w:t xml:space="preserve"> for all </w:t>
      </w:r>
      <w:r>
        <w:rPr>
          <w:lang w:eastAsia="ko-KR"/>
        </w:rPr>
        <w:t>possible DCI payload size</w:t>
      </w:r>
      <w:r w:rsidRPr="00EA2F28">
        <w:rPr>
          <w:lang w:eastAsia="ko-KR"/>
        </w:rPr>
        <w:t>. This indicates that at</w:t>
      </w:r>
      <w:r>
        <w:rPr>
          <w:lang w:eastAsia="ko-KR"/>
        </w:rPr>
        <w:t xml:space="preserve"> </w:t>
      </w:r>
      <w:r w:rsidRPr="00EA2F28">
        <w:rPr>
          <w:lang w:eastAsia="ko-KR"/>
        </w:rPr>
        <w:t xml:space="preserve">least 40%~50% of the information bits are always decoded without early termination with the 5G NR D-CRC feature. </w:t>
      </w:r>
    </w:p>
    <w:p w14:paraId="65970F8F" w14:textId="77777777" w:rsidR="00026579" w:rsidRPr="00224759" w:rsidRDefault="00026579" w:rsidP="00026579">
      <w:pPr>
        <w:spacing w:before="60" w:after="60" w:line="288" w:lineRule="auto"/>
        <w:jc w:val="both"/>
        <w:rPr>
          <w:b/>
          <w:bCs/>
          <w:i/>
          <w:iCs/>
          <w:lang w:eastAsia="ko-KR"/>
        </w:rPr>
      </w:pPr>
      <w:r w:rsidRPr="001B08B0">
        <w:rPr>
          <w:b/>
          <w:bCs/>
          <w:i/>
          <w:iCs/>
          <w:lang w:eastAsia="ko-KR"/>
        </w:rPr>
        <w:t xml:space="preserve">Observation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16</w:t>
      </w:r>
      <w:r w:rsidRPr="00F93D97">
        <w:rPr>
          <w:b/>
          <w:i/>
        </w:rPr>
        <w:fldChar w:fldCharType="end"/>
      </w:r>
      <w:r w:rsidRPr="001B08B0">
        <w:rPr>
          <w:b/>
          <w:bCs/>
          <w:i/>
          <w:iCs/>
          <w:lang w:eastAsia="ko-KR"/>
        </w:rPr>
        <w:t xml:space="preserve">: The </w:t>
      </w:r>
      <w:r>
        <w:rPr>
          <w:b/>
          <w:bCs/>
          <w:i/>
          <w:iCs/>
          <w:lang w:eastAsia="ko-KR"/>
        </w:rPr>
        <w:t>UE polar decoder</w:t>
      </w:r>
      <w:r w:rsidRPr="001B08B0">
        <w:rPr>
          <w:b/>
          <w:bCs/>
          <w:i/>
          <w:iCs/>
          <w:lang w:eastAsia="ko-KR"/>
        </w:rPr>
        <w:t xml:space="preserve"> processes at</w:t>
      </w:r>
      <w:r>
        <w:rPr>
          <w:b/>
          <w:bCs/>
          <w:i/>
          <w:iCs/>
          <w:lang w:eastAsia="ko-KR"/>
        </w:rPr>
        <w:t xml:space="preserve"> </w:t>
      </w:r>
      <w:r w:rsidRPr="001B08B0">
        <w:rPr>
          <w:b/>
          <w:bCs/>
          <w:i/>
          <w:iCs/>
          <w:lang w:eastAsia="ko-KR"/>
        </w:rPr>
        <w:t xml:space="preserve">least 40-50% of bits before it </w:t>
      </w:r>
      <w:r>
        <w:rPr>
          <w:b/>
          <w:bCs/>
          <w:i/>
          <w:iCs/>
          <w:lang w:eastAsia="ko-KR"/>
        </w:rPr>
        <w:t>encounters the first distributed CRC bit</w:t>
      </w:r>
      <w:r w:rsidRPr="001B08B0">
        <w:rPr>
          <w:b/>
          <w:bCs/>
          <w:i/>
          <w:iCs/>
          <w:lang w:eastAsia="ko-KR"/>
        </w:rPr>
        <w:t>.</w:t>
      </w:r>
    </w:p>
    <w:p w14:paraId="6F3CC533" w14:textId="77777777" w:rsidR="00026579" w:rsidRPr="00695DDA" w:rsidRDefault="00026579" w:rsidP="00026579">
      <w:pPr>
        <w:spacing w:before="60" w:after="60" w:line="288" w:lineRule="auto"/>
        <w:rPr>
          <w:b/>
          <w:bCs/>
          <w:i/>
          <w:iCs/>
          <w:lang w:eastAsia="ko-KR"/>
        </w:rPr>
      </w:pPr>
      <w:r w:rsidRPr="00695DDA">
        <w:rPr>
          <w:rFonts w:hint="cs"/>
          <w:b/>
          <w:bCs/>
          <w:i/>
          <w:iCs/>
          <w:lang w:eastAsia="ko-KR"/>
        </w:rPr>
        <w:t>O</w:t>
      </w:r>
      <w:r w:rsidRPr="00695DDA">
        <w:rPr>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17</w:t>
      </w:r>
      <w:r w:rsidRPr="00F93D97">
        <w:rPr>
          <w:b/>
          <w:i/>
        </w:rPr>
        <w:fldChar w:fldCharType="end"/>
      </w:r>
      <w:r w:rsidRPr="00695DDA">
        <w:rPr>
          <w:b/>
          <w:bCs/>
          <w:i/>
          <w:iCs/>
          <w:lang w:eastAsia="ko-KR"/>
        </w:rPr>
        <w:t>: PAC codes do not need to rely on sequential decoding approaches including the Fano algorithm, which suffer from non-uniform throughput due to varying computational complexity.</w:t>
      </w:r>
    </w:p>
    <w:p w14:paraId="09663715" w14:textId="77777777" w:rsidR="00026579" w:rsidRDefault="00026579" w:rsidP="00026579">
      <w:pPr>
        <w:spacing w:before="60" w:after="60" w:line="288" w:lineRule="auto"/>
        <w:rPr>
          <w:b/>
          <w:bCs/>
          <w:i/>
          <w:iCs/>
          <w:lang w:eastAsia="ko-KR"/>
        </w:rPr>
      </w:pPr>
      <w:r w:rsidRPr="00695DDA">
        <w:rPr>
          <w:b/>
          <w:bCs/>
          <w:i/>
          <w:iCs/>
          <w:lang w:eastAsia="ko-KR"/>
        </w:rPr>
        <w:t xml:space="preserve">Observation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18</w:t>
      </w:r>
      <w:r w:rsidRPr="00F93D97">
        <w:rPr>
          <w:b/>
          <w:i/>
        </w:rPr>
        <w:fldChar w:fldCharType="end"/>
      </w:r>
      <w:r w:rsidRPr="00695DDA">
        <w:rPr>
          <w:b/>
          <w:bCs/>
          <w:i/>
          <w:iCs/>
          <w:lang w:eastAsia="ko-KR"/>
        </w:rPr>
        <w:t>: The decoding of PAC codes can leverage the conventional SCL algorithm by using a set of parity-check equations derived from the connection polynomial.</w:t>
      </w:r>
    </w:p>
    <w:p w14:paraId="315BD65B" w14:textId="77777777" w:rsidR="00026579" w:rsidRPr="006361D9" w:rsidRDefault="00026579" w:rsidP="00026579">
      <w:pPr>
        <w:jc w:val="both"/>
        <w:rPr>
          <w:lang w:eastAsia="ko-KR"/>
        </w:rPr>
      </w:pPr>
      <w:r w:rsidRPr="00D87D18">
        <w:rPr>
          <w:rFonts w:hint="eastAsia"/>
          <w:b/>
          <w:bCs/>
          <w:i/>
          <w:iCs/>
          <w:lang w:eastAsia="ko-KR"/>
        </w:rPr>
        <w:t>O</w:t>
      </w:r>
      <w:r w:rsidRPr="00D87D18">
        <w:rPr>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19</w:t>
      </w:r>
      <w:r w:rsidRPr="00F93D97">
        <w:rPr>
          <w:b/>
          <w:i/>
        </w:rPr>
        <w:fldChar w:fldCharType="end"/>
      </w:r>
      <w:r w:rsidRPr="00D87D18">
        <w:rPr>
          <w:b/>
          <w:bCs/>
          <w:i/>
          <w:iCs/>
          <w:lang w:eastAsia="ko-KR"/>
        </w:rPr>
        <w:t>:</w:t>
      </w:r>
      <w:r>
        <w:rPr>
          <w:lang w:eastAsia="ko-KR"/>
        </w:rPr>
        <w:t xml:space="preserve"> </w:t>
      </w:r>
      <w:r w:rsidRPr="00380702">
        <w:rPr>
          <w:b/>
          <w:bCs/>
          <w:i/>
          <w:iCs/>
          <w:lang w:eastAsia="ko-KR"/>
        </w:rPr>
        <w:t>Under SCL decoding with the same list size, PAC codes based on the NR rate profile can provide stable error-correction performance across a wide range of payload sizes and code rates, matching or exceeding that of NR polar codes.</w:t>
      </w:r>
    </w:p>
    <w:p w14:paraId="2B3B1D9A" w14:textId="77777777" w:rsidR="00026579" w:rsidRDefault="00026579" w:rsidP="00026579">
      <w:pPr>
        <w:jc w:val="both"/>
        <w:rPr>
          <w:b/>
          <w:bCs/>
          <w:i/>
          <w:iCs/>
          <w:lang w:eastAsia="ko-KR"/>
        </w:rPr>
      </w:pPr>
      <w:r w:rsidRPr="00D87D18">
        <w:rPr>
          <w:rFonts w:hint="eastAsia"/>
          <w:b/>
          <w:bCs/>
          <w:i/>
          <w:iCs/>
          <w:lang w:eastAsia="ko-KR"/>
        </w:rPr>
        <w:t>O</w:t>
      </w:r>
      <w:r w:rsidRPr="00D87D18">
        <w:rPr>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20</w:t>
      </w:r>
      <w:r w:rsidRPr="00F93D97">
        <w:rPr>
          <w:b/>
          <w:i/>
        </w:rPr>
        <w:fldChar w:fldCharType="end"/>
      </w:r>
      <w:r w:rsidRPr="00D87D18">
        <w:rPr>
          <w:b/>
          <w:bCs/>
          <w:i/>
          <w:iCs/>
          <w:lang w:eastAsia="ko-KR"/>
        </w:rPr>
        <w:t>: PAC codes demonstrate strong error-detection capabilities on par with NR polar codes, as validated by the FAR performance.</w:t>
      </w:r>
    </w:p>
    <w:p w14:paraId="15EB6DCC" w14:textId="77777777" w:rsidR="00026579" w:rsidRPr="001160F7" w:rsidRDefault="00026579" w:rsidP="00026579">
      <w:pPr>
        <w:spacing w:before="60" w:after="60" w:line="288" w:lineRule="auto"/>
        <w:jc w:val="both"/>
        <w:rPr>
          <w:rFonts w:cs="바탕"/>
          <w:b/>
          <w:bCs/>
          <w:i/>
          <w:iCs/>
          <w:lang w:eastAsia="ko-KR"/>
        </w:rPr>
      </w:pPr>
      <w:r w:rsidRPr="00380702">
        <w:rPr>
          <w:rFonts w:cs="바탕" w:hint="eastAsia"/>
          <w:b/>
          <w:bCs/>
          <w:i/>
          <w:iCs/>
          <w:lang w:eastAsia="ko-KR"/>
        </w:rPr>
        <w:t>O</w:t>
      </w:r>
      <w:r w:rsidRPr="00380702">
        <w:rPr>
          <w:rFonts w:cs="바탕"/>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21</w:t>
      </w:r>
      <w:r w:rsidRPr="00F93D97">
        <w:rPr>
          <w:b/>
          <w:i/>
        </w:rPr>
        <w:fldChar w:fldCharType="end"/>
      </w:r>
      <w:r w:rsidRPr="00380702">
        <w:rPr>
          <w:rFonts w:cs="바탕"/>
          <w:b/>
          <w:bCs/>
          <w:i/>
          <w:iCs/>
          <w:lang w:eastAsia="ko-KR"/>
        </w:rPr>
        <w:t>: PAC codes are full-compatible with the constituent blocks of the NR polar encoding chain, including rate-matching, sub-block interleaving, and triangular interleaving. The inherent compatibility underscores strong commonality with the established NR framework.</w:t>
      </w:r>
      <w:r>
        <w:rPr>
          <w:rFonts w:cs="바탕" w:hint="eastAsia"/>
          <w:b/>
          <w:bCs/>
          <w:i/>
          <w:iCs/>
          <w:lang w:eastAsia="ko-KR"/>
        </w:rPr>
        <w:t xml:space="preserve"> </w:t>
      </w:r>
      <w:r>
        <w:rPr>
          <w:rFonts w:cs="바탕"/>
          <w:b/>
          <w:bCs/>
          <w:i/>
          <w:iCs/>
          <w:lang w:eastAsia="ko-KR"/>
        </w:rPr>
        <w:t>Most importantly, PAC codes obviate the need for a new, specially designed polar sequence.</w:t>
      </w:r>
    </w:p>
    <w:p w14:paraId="03DFDE37" w14:textId="77777777" w:rsidR="00026579" w:rsidRPr="00695DDA" w:rsidRDefault="00026579" w:rsidP="00026579">
      <w:pPr>
        <w:spacing w:before="60" w:after="60" w:line="288" w:lineRule="auto"/>
        <w:jc w:val="both"/>
        <w:rPr>
          <w:b/>
          <w:bCs/>
          <w:i/>
          <w:iCs/>
          <w:lang w:eastAsia="ko-KR"/>
        </w:rPr>
      </w:pPr>
      <w:r w:rsidRPr="00695DDA">
        <w:rPr>
          <w:rFonts w:hint="eastAsia"/>
          <w:b/>
          <w:bCs/>
          <w:i/>
          <w:iCs/>
          <w:lang w:eastAsia="ko-KR"/>
        </w:rPr>
        <w:t>O</w:t>
      </w:r>
      <w:r w:rsidRPr="00695DDA">
        <w:rPr>
          <w:b/>
          <w:bCs/>
          <w:i/>
          <w:iCs/>
          <w:lang w:eastAsia="ko-KR"/>
        </w:rPr>
        <w:t xml:space="preserve">bservation </w:t>
      </w:r>
      <w:r w:rsidRPr="00F93D97">
        <w:rPr>
          <w:b/>
          <w:i/>
        </w:rPr>
        <w:fldChar w:fldCharType="begin"/>
      </w:r>
      <w:r w:rsidRPr="00F93D97">
        <w:rPr>
          <w:b/>
          <w:i/>
        </w:rPr>
        <w:instrText xml:space="preserve"> SEQ Observation_ \* ARABIC </w:instrText>
      </w:r>
      <w:r w:rsidRPr="00F93D97">
        <w:rPr>
          <w:b/>
          <w:i/>
        </w:rPr>
        <w:fldChar w:fldCharType="separate"/>
      </w:r>
      <w:r>
        <w:rPr>
          <w:b/>
          <w:i/>
          <w:noProof/>
        </w:rPr>
        <w:t>22</w:t>
      </w:r>
      <w:r w:rsidRPr="00F93D97">
        <w:rPr>
          <w:b/>
          <w:i/>
        </w:rPr>
        <w:fldChar w:fldCharType="end"/>
      </w:r>
      <w:r w:rsidRPr="00695DDA">
        <w:rPr>
          <w:b/>
          <w:bCs/>
          <w:i/>
          <w:iCs/>
          <w:lang w:eastAsia="ko-KR"/>
        </w:rPr>
        <w:t>: The parity-check-equation derivation is analogous to the procedure already employed in NR downlink polar codes to handle distributed CRC bits. The operations required for this process introduce only a marginal increase in memory usage and computational load.</w:t>
      </w:r>
    </w:p>
    <w:p w14:paraId="3E5C92D0" w14:textId="77777777" w:rsidR="00026579" w:rsidRDefault="00026579" w:rsidP="00026579">
      <w:pPr>
        <w:spacing w:before="60" w:after="60" w:line="288" w:lineRule="auto"/>
        <w:jc w:val="both"/>
        <w:rPr>
          <w:rFonts w:ascii="Arial" w:eastAsia="바탕" w:hAnsi="Arial" w:cs="바탕"/>
          <w:sz w:val="24"/>
          <w:szCs w:val="32"/>
          <w:lang w:eastAsia="ko-KR"/>
        </w:rPr>
      </w:pPr>
    </w:p>
    <w:p w14:paraId="0078FD33" w14:textId="77777777" w:rsidR="00026579" w:rsidRPr="00536223" w:rsidRDefault="00026579" w:rsidP="00026579">
      <w:pPr>
        <w:rPr>
          <w:rFonts w:eastAsiaTheme="minorEastAsia"/>
          <w:lang w:eastAsia="ko-KR"/>
        </w:rPr>
      </w:pPr>
      <w:r>
        <w:rPr>
          <w:rFonts w:eastAsiaTheme="minorEastAsia" w:hint="eastAsia"/>
          <w:lang w:eastAsia="ko-KR"/>
        </w:rPr>
        <w:t>I</w:t>
      </w:r>
      <w:r>
        <w:rPr>
          <w:rFonts w:eastAsiaTheme="minorEastAsia"/>
          <w:lang w:eastAsia="ko-KR"/>
        </w:rPr>
        <w:t>n light of these observations, we put forward the following proposals.</w:t>
      </w:r>
    </w:p>
    <w:p w14:paraId="3C963384" w14:textId="77777777" w:rsidR="00026579" w:rsidRDefault="00026579" w:rsidP="00026579">
      <w:pPr>
        <w:spacing w:before="60" w:after="60" w:line="288" w:lineRule="auto"/>
        <w:jc w:val="both"/>
        <w:rPr>
          <w:b/>
          <w:i/>
        </w:rPr>
      </w:pPr>
      <w:r w:rsidRPr="00757D6D">
        <w:rPr>
          <w:b/>
          <w:i/>
        </w:rPr>
        <w:t xml:space="preserve">Proposal </w:t>
      </w:r>
      <w:r w:rsidRPr="00757D6D">
        <w:rPr>
          <w:b/>
          <w:i/>
        </w:rPr>
        <w:fldChar w:fldCharType="begin"/>
      </w:r>
      <w:r w:rsidRPr="00757D6D">
        <w:rPr>
          <w:b/>
          <w:i/>
        </w:rPr>
        <w:instrText xml:space="preserve"> SEQ Proposal \* ARABIC </w:instrText>
      </w:r>
      <w:r w:rsidRPr="00757D6D">
        <w:rPr>
          <w:b/>
          <w:i/>
        </w:rPr>
        <w:fldChar w:fldCharType="separate"/>
      </w:r>
      <w:r>
        <w:rPr>
          <w:b/>
          <w:i/>
          <w:noProof/>
        </w:rPr>
        <w:t>7</w:t>
      </w:r>
      <w:r w:rsidRPr="00757D6D">
        <w:rPr>
          <w:b/>
          <w:i/>
          <w:noProof/>
        </w:rPr>
        <w:fldChar w:fldCharType="end"/>
      </w:r>
      <w:r>
        <w:rPr>
          <w:b/>
          <w:i/>
        </w:rPr>
        <w:t>: RAN1 should investigate scalable enhancements for polar coding schemes to ensure reliable support for larger UCI/DCI payload sizes.</w:t>
      </w:r>
    </w:p>
    <w:p w14:paraId="69432C50" w14:textId="77777777" w:rsidR="00026579" w:rsidRDefault="00026579" w:rsidP="00026579">
      <w:pPr>
        <w:spacing w:before="60" w:after="60" w:line="288" w:lineRule="auto"/>
        <w:jc w:val="both"/>
        <w:rPr>
          <w:b/>
          <w:bCs/>
          <w:i/>
          <w:iCs/>
          <w:lang w:eastAsia="ko-KR"/>
        </w:rPr>
      </w:pPr>
      <w:r w:rsidRPr="00137998">
        <w:rPr>
          <w:rFonts w:hint="eastAsia"/>
          <w:b/>
          <w:bCs/>
          <w:i/>
          <w:iCs/>
          <w:lang w:eastAsia="ko-KR"/>
        </w:rPr>
        <w:t>P</w:t>
      </w:r>
      <w:r w:rsidRPr="00137998">
        <w:rPr>
          <w:b/>
          <w:bCs/>
          <w:i/>
          <w:iCs/>
          <w:lang w:eastAsia="ko-KR"/>
        </w:rPr>
        <w:t xml:space="preserve">roposal </w:t>
      </w:r>
      <w:r w:rsidRPr="00757D6D">
        <w:rPr>
          <w:b/>
          <w:i/>
        </w:rPr>
        <w:fldChar w:fldCharType="begin"/>
      </w:r>
      <w:r w:rsidRPr="00757D6D">
        <w:rPr>
          <w:b/>
          <w:i/>
        </w:rPr>
        <w:instrText xml:space="preserve"> SEQ Proposal \* ARABIC </w:instrText>
      </w:r>
      <w:r w:rsidRPr="00757D6D">
        <w:rPr>
          <w:b/>
          <w:i/>
        </w:rPr>
        <w:fldChar w:fldCharType="separate"/>
      </w:r>
      <w:r>
        <w:rPr>
          <w:b/>
          <w:i/>
          <w:noProof/>
        </w:rPr>
        <w:t>8</w:t>
      </w:r>
      <w:r w:rsidRPr="00757D6D">
        <w:rPr>
          <w:b/>
          <w:i/>
          <w:noProof/>
        </w:rPr>
        <w:fldChar w:fldCharType="end"/>
      </w:r>
      <w:r w:rsidRPr="00137998">
        <w:rPr>
          <w:b/>
          <w:bCs/>
          <w:i/>
          <w:iCs/>
          <w:lang w:eastAsia="ko-KR"/>
        </w:rPr>
        <w:t>: RAN1 should study a flexible polar and PAC coding scheme to support various FAR requirements and provide early-termination benefits without relying on the D-CRC feature.</w:t>
      </w:r>
    </w:p>
    <w:p w14:paraId="5107EACE" w14:textId="77777777" w:rsidR="00026579" w:rsidRDefault="00026579" w:rsidP="00026579">
      <w:pPr>
        <w:spacing w:before="60" w:after="60" w:line="288" w:lineRule="auto"/>
        <w:jc w:val="both"/>
        <w:rPr>
          <w:rFonts w:cs="바탕"/>
          <w:b/>
          <w:bCs/>
          <w:i/>
          <w:iCs/>
          <w:lang w:eastAsia="ko-KR"/>
        </w:rPr>
      </w:pPr>
      <w:r w:rsidRPr="00380702">
        <w:rPr>
          <w:rFonts w:cs="바탕" w:hint="eastAsia"/>
          <w:b/>
          <w:bCs/>
          <w:i/>
          <w:iCs/>
          <w:lang w:eastAsia="ko-KR"/>
        </w:rPr>
        <w:t>P</w:t>
      </w:r>
      <w:r w:rsidRPr="00380702">
        <w:rPr>
          <w:rFonts w:cs="바탕"/>
          <w:b/>
          <w:bCs/>
          <w:i/>
          <w:iCs/>
          <w:lang w:eastAsia="ko-KR"/>
        </w:rPr>
        <w:t xml:space="preserve">roposal </w:t>
      </w:r>
      <w:r w:rsidRPr="00757D6D">
        <w:rPr>
          <w:b/>
          <w:i/>
        </w:rPr>
        <w:fldChar w:fldCharType="begin"/>
      </w:r>
      <w:r w:rsidRPr="00757D6D">
        <w:rPr>
          <w:b/>
          <w:i/>
        </w:rPr>
        <w:instrText xml:space="preserve"> SEQ Proposal \* ARABIC </w:instrText>
      </w:r>
      <w:r w:rsidRPr="00757D6D">
        <w:rPr>
          <w:b/>
          <w:i/>
        </w:rPr>
        <w:fldChar w:fldCharType="separate"/>
      </w:r>
      <w:r>
        <w:rPr>
          <w:b/>
          <w:i/>
          <w:noProof/>
        </w:rPr>
        <w:t>9</w:t>
      </w:r>
      <w:r w:rsidRPr="00757D6D">
        <w:rPr>
          <w:b/>
          <w:i/>
          <w:noProof/>
        </w:rPr>
        <w:fldChar w:fldCharType="end"/>
      </w:r>
      <w:r w:rsidRPr="00380702">
        <w:rPr>
          <w:rFonts w:cs="바탕"/>
          <w:b/>
          <w:bCs/>
          <w:i/>
          <w:iCs/>
          <w:lang w:eastAsia="ko-KR"/>
        </w:rPr>
        <w:t xml:space="preserve">: </w:t>
      </w:r>
      <w:r>
        <w:rPr>
          <w:rFonts w:cs="바탕"/>
          <w:b/>
          <w:bCs/>
          <w:i/>
          <w:iCs/>
          <w:lang w:eastAsia="ko-KR"/>
        </w:rPr>
        <w:t xml:space="preserve">In 6GR polar code discussion, polar codes will be defined </w:t>
      </w:r>
      <w:r w:rsidRPr="00380702">
        <w:rPr>
          <w:rFonts w:cs="바탕"/>
          <w:b/>
          <w:bCs/>
          <w:i/>
          <w:iCs/>
          <w:lang w:eastAsia="ko-KR"/>
        </w:rPr>
        <w:t xml:space="preserve">in terms of a generator matrix constructed as the Kronecker power of the 2x2 kernel matrix, which is </w:t>
      </w:r>
      <m:oMath>
        <m:d>
          <m:dPr>
            <m:begChr m:val="["/>
            <m:endChr m:val="]"/>
            <m:ctrlPr>
              <w:rPr>
                <w:rFonts w:ascii="Cambria Math" w:hAnsi="Cambria Math" w:cs="바탕"/>
                <w:b/>
                <w:bCs/>
                <w:i/>
                <w:iCs/>
                <w:lang w:eastAsia="ko-KR"/>
              </w:rPr>
            </m:ctrlPr>
          </m:dPr>
          <m:e>
            <m:m>
              <m:mPr>
                <m:mcs>
                  <m:mc>
                    <m:mcPr>
                      <m:count m:val="2"/>
                      <m:mcJc m:val="center"/>
                    </m:mcPr>
                  </m:mc>
                </m:mcs>
                <m:ctrlPr>
                  <w:rPr>
                    <w:rFonts w:ascii="Cambria Math" w:hAnsi="Cambria Math" w:cs="바탕"/>
                    <w:b/>
                    <w:bCs/>
                    <w:i/>
                    <w:iCs/>
                    <w:lang w:eastAsia="ko-KR"/>
                  </w:rPr>
                </m:ctrlPr>
              </m:mPr>
              <m:mr>
                <m:e>
                  <m:r>
                    <m:rPr>
                      <m:sty m:val="bi"/>
                    </m:rPr>
                    <w:rPr>
                      <w:rFonts w:ascii="Cambria Math" w:hAnsi="Cambria Math" w:cs="바탕"/>
                      <w:lang w:eastAsia="ko-KR"/>
                    </w:rPr>
                    <m:t>1</m:t>
                  </m:r>
                </m:e>
                <m:e>
                  <m:r>
                    <m:rPr>
                      <m:sty m:val="bi"/>
                    </m:rPr>
                    <w:rPr>
                      <w:rFonts w:ascii="Cambria Math" w:hAnsi="Cambria Math" w:cs="바탕"/>
                      <w:lang w:eastAsia="ko-KR"/>
                    </w:rPr>
                    <m:t>0</m:t>
                  </m:r>
                </m:e>
              </m:mr>
              <m:mr>
                <m:e>
                  <m:r>
                    <m:rPr>
                      <m:sty m:val="bi"/>
                    </m:rPr>
                    <w:rPr>
                      <w:rFonts w:ascii="Cambria Math" w:hAnsi="Cambria Math" w:cs="바탕"/>
                      <w:lang w:eastAsia="ko-KR"/>
                    </w:rPr>
                    <m:t>1</m:t>
                  </m:r>
                </m:e>
                <m:e>
                  <m:r>
                    <m:rPr>
                      <m:sty m:val="bi"/>
                    </m:rPr>
                    <w:rPr>
                      <w:rFonts w:ascii="Cambria Math" w:hAnsi="Cambria Math" w:cs="바탕"/>
                      <w:lang w:eastAsia="ko-KR"/>
                    </w:rPr>
                    <m:t>1</m:t>
                  </m:r>
                </m:e>
              </m:mr>
            </m:m>
          </m:e>
        </m:d>
      </m:oMath>
      <w:r w:rsidRPr="00380702">
        <w:rPr>
          <w:rFonts w:cs="바탕" w:hint="eastAsia"/>
          <w:b/>
          <w:bCs/>
          <w:i/>
          <w:iCs/>
          <w:lang w:eastAsia="ko-KR"/>
        </w:rPr>
        <w:t>.</w:t>
      </w:r>
    </w:p>
    <w:p w14:paraId="37C7B056" w14:textId="77777777" w:rsidR="00026579" w:rsidRPr="00921CF3" w:rsidRDefault="00026579" w:rsidP="00026579">
      <w:pPr>
        <w:spacing w:before="60" w:after="60"/>
        <w:rPr>
          <w:rFonts w:cs="바탕"/>
          <w:b/>
          <w:bCs/>
          <w:i/>
          <w:iCs/>
          <w:lang w:eastAsia="ko-KR"/>
        </w:rPr>
      </w:pPr>
      <w:r w:rsidRPr="00380702">
        <w:rPr>
          <w:rFonts w:cs="바탕" w:hint="eastAsia"/>
          <w:b/>
          <w:bCs/>
          <w:i/>
          <w:iCs/>
          <w:lang w:eastAsia="ko-KR"/>
        </w:rPr>
        <w:t>P</w:t>
      </w:r>
      <w:r w:rsidRPr="00380702">
        <w:rPr>
          <w:rFonts w:cs="바탕"/>
          <w:b/>
          <w:bCs/>
          <w:i/>
          <w:iCs/>
          <w:lang w:eastAsia="ko-KR"/>
        </w:rPr>
        <w:t xml:space="preserve">roposal </w:t>
      </w:r>
      <w:r w:rsidRPr="00757D6D">
        <w:rPr>
          <w:b/>
          <w:i/>
        </w:rPr>
        <w:fldChar w:fldCharType="begin"/>
      </w:r>
      <w:r w:rsidRPr="00757D6D">
        <w:rPr>
          <w:b/>
          <w:i/>
        </w:rPr>
        <w:instrText xml:space="preserve"> SEQ Proposal \* ARABIC </w:instrText>
      </w:r>
      <w:r w:rsidRPr="00757D6D">
        <w:rPr>
          <w:b/>
          <w:i/>
        </w:rPr>
        <w:fldChar w:fldCharType="separate"/>
      </w:r>
      <w:r>
        <w:rPr>
          <w:b/>
          <w:i/>
          <w:noProof/>
        </w:rPr>
        <w:t>10</w:t>
      </w:r>
      <w:r w:rsidRPr="00757D6D">
        <w:rPr>
          <w:b/>
          <w:i/>
          <w:noProof/>
        </w:rPr>
        <w:fldChar w:fldCharType="end"/>
      </w:r>
      <w:r w:rsidRPr="00380702">
        <w:rPr>
          <w:rFonts w:cs="바탕"/>
          <w:b/>
          <w:bCs/>
          <w:i/>
          <w:iCs/>
          <w:lang w:eastAsia="ko-KR"/>
        </w:rPr>
        <w:t>: RAN1 should study PAC codes as an enhanced polar coding scheme for the 6GR control channels to support the 5G NR commonality.</w:t>
      </w:r>
    </w:p>
    <w:p w14:paraId="0FF9D74C" w14:textId="37409191" w:rsidR="00380702" w:rsidRPr="00026579" w:rsidRDefault="00380702" w:rsidP="00380702">
      <w:pPr>
        <w:spacing w:before="60" w:after="60" w:line="288" w:lineRule="auto"/>
        <w:jc w:val="both"/>
        <w:rPr>
          <w:rFonts w:ascii="Arial" w:eastAsia="바탕" w:hAnsi="Arial" w:cs="바탕"/>
          <w:sz w:val="24"/>
          <w:szCs w:val="32"/>
          <w:lang w:eastAsia="ko-KR"/>
        </w:rPr>
      </w:pPr>
    </w:p>
    <w:p w14:paraId="7EC52F9C" w14:textId="77777777" w:rsidR="00380702" w:rsidRPr="00380702" w:rsidRDefault="00380702" w:rsidP="00380702">
      <w:pPr>
        <w:spacing w:before="60" w:after="60" w:line="288" w:lineRule="auto"/>
        <w:jc w:val="both"/>
        <w:rPr>
          <w:rFonts w:ascii="Arial" w:eastAsia="바탕" w:hAnsi="Arial" w:cs="바탕"/>
          <w:vanish/>
          <w:sz w:val="24"/>
          <w:szCs w:val="32"/>
          <w:lang w:val="en-GB" w:eastAsia="ko-KR"/>
        </w:rPr>
      </w:pPr>
    </w:p>
    <w:p w14:paraId="6DC06BEE" w14:textId="77777777" w:rsidR="00380702" w:rsidRPr="00380702" w:rsidRDefault="00380702" w:rsidP="00380702">
      <w:pPr>
        <w:keepNext/>
        <w:keepLines/>
        <w:numPr>
          <w:ilvl w:val="0"/>
          <w:numId w:val="1"/>
        </w:numPr>
        <w:overflowPunct w:val="0"/>
        <w:autoSpaceDE w:val="0"/>
        <w:autoSpaceDN w:val="0"/>
        <w:adjustRightInd w:val="0"/>
        <w:spacing w:before="180" w:after="120" w:line="288" w:lineRule="auto"/>
        <w:textAlignment w:val="baseline"/>
        <w:outlineLvl w:val="1"/>
        <w:rPr>
          <w:rFonts w:ascii="Arial" w:eastAsia="바탕" w:hAnsi="Arial"/>
          <w:vanish/>
          <w:sz w:val="24"/>
          <w:szCs w:val="32"/>
          <w:lang w:val="en-GB" w:eastAsia="ko-KR"/>
        </w:rPr>
      </w:pPr>
    </w:p>
    <w:p w14:paraId="09F977D5" w14:textId="77777777" w:rsidR="00380702" w:rsidRPr="00380702" w:rsidRDefault="00380702" w:rsidP="00380702">
      <w:pPr>
        <w:keepNext/>
        <w:keepLines/>
        <w:tabs>
          <w:tab w:val="left" w:pos="426"/>
        </w:tabs>
        <w:overflowPunct w:val="0"/>
        <w:autoSpaceDE w:val="0"/>
        <w:autoSpaceDN w:val="0"/>
        <w:adjustRightInd w:val="0"/>
        <w:spacing w:before="240"/>
        <w:textAlignment w:val="baseline"/>
        <w:outlineLvl w:val="0"/>
        <w:rPr>
          <w:rFonts w:ascii="Arial" w:eastAsia="바탕" w:hAnsi="Arial"/>
          <w:sz w:val="32"/>
          <w:szCs w:val="32"/>
          <w:lang w:eastAsia="ko-KR"/>
        </w:rPr>
      </w:pPr>
      <w:r w:rsidRPr="00380702">
        <w:rPr>
          <w:rFonts w:ascii="Arial" w:eastAsia="바탕" w:hAnsi="Arial"/>
          <w:sz w:val="32"/>
          <w:szCs w:val="32"/>
          <w:lang w:eastAsia="ko-KR"/>
        </w:rPr>
        <w:t>Reference:</w:t>
      </w:r>
    </w:p>
    <w:p w14:paraId="6C63B154" w14:textId="27FC0350" w:rsidR="00B71357" w:rsidRDefault="00380702" w:rsidP="00405CD1">
      <w:pPr>
        <w:numPr>
          <w:ilvl w:val="0"/>
          <w:numId w:val="11"/>
        </w:numPr>
        <w:autoSpaceDE w:val="0"/>
        <w:autoSpaceDN w:val="0"/>
        <w:snapToGrid w:val="0"/>
        <w:spacing w:before="60" w:after="60" w:line="288" w:lineRule="auto"/>
        <w:ind w:left="357" w:hanging="357"/>
        <w:jc w:val="both"/>
        <w:rPr>
          <w:rFonts w:eastAsiaTheme="minorEastAsia"/>
          <w:szCs w:val="16"/>
          <w:lang w:eastAsia="ko-KR"/>
        </w:rPr>
      </w:pPr>
      <w:bookmarkStart w:id="37" w:name="_Ref210376965"/>
      <w:r w:rsidRPr="00380702">
        <w:rPr>
          <w:rFonts w:eastAsiaTheme="minorEastAsia"/>
          <w:szCs w:val="16"/>
          <w:lang w:eastAsia="ko-KR"/>
        </w:rPr>
        <w:t>R</w:t>
      </w:r>
      <w:r w:rsidRPr="00380702">
        <w:rPr>
          <w:rFonts w:eastAsiaTheme="minorEastAsia" w:hint="eastAsia"/>
          <w:szCs w:val="16"/>
          <w:lang w:eastAsia="ko-KR"/>
        </w:rPr>
        <w:t>1-25</w:t>
      </w:r>
      <w:r w:rsidR="00B71357">
        <w:rPr>
          <w:rFonts w:eastAsiaTheme="minorEastAsia"/>
          <w:szCs w:val="16"/>
          <w:lang w:eastAsia="ko-KR"/>
        </w:rPr>
        <w:t>06303</w:t>
      </w:r>
      <w:r w:rsidRPr="00380702">
        <w:rPr>
          <w:rFonts w:eastAsiaTheme="minorEastAsia" w:hint="eastAsia"/>
          <w:szCs w:val="16"/>
          <w:lang w:eastAsia="ko-KR"/>
        </w:rPr>
        <w:t>,</w:t>
      </w:r>
      <w:r w:rsidR="00B71357">
        <w:rPr>
          <w:rFonts w:eastAsiaTheme="minorEastAsia"/>
          <w:szCs w:val="16"/>
          <w:lang w:eastAsia="ko-KR"/>
        </w:rPr>
        <w:t xml:space="preserve"> </w:t>
      </w:r>
      <w:r w:rsidR="00B71357" w:rsidRPr="00B71357">
        <w:rPr>
          <w:rFonts w:eastAsiaTheme="minorEastAsia"/>
          <w:szCs w:val="16"/>
          <w:lang w:eastAsia="ko-KR"/>
        </w:rPr>
        <w:t xml:space="preserve">NTT DOCOMO, China Mobile, AT&amp;T, Vodafone, “RAN1 workplan for Rel-20 Study of 6GR”, </w:t>
      </w:r>
      <w:r w:rsidR="00B71357" w:rsidRPr="00B71357">
        <w:rPr>
          <w:rFonts w:eastAsiaTheme="minorEastAsia" w:hint="eastAsia"/>
          <w:szCs w:val="16"/>
          <w:lang w:eastAsia="ko-KR"/>
        </w:rPr>
        <w:t>3GPP TSG RAN WG1 #</w:t>
      </w:r>
      <w:r w:rsidR="00B71357" w:rsidRPr="00B71357">
        <w:rPr>
          <w:rFonts w:eastAsiaTheme="minorEastAsia"/>
          <w:szCs w:val="16"/>
          <w:lang w:eastAsia="ko-KR"/>
        </w:rPr>
        <w:t>122</w:t>
      </w:r>
      <w:r w:rsidR="00B71357" w:rsidRPr="00B71357">
        <w:rPr>
          <w:rFonts w:eastAsiaTheme="minorEastAsia" w:hint="eastAsia"/>
          <w:szCs w:val="16"/>
          <w:lang w:eastAsia="ko-KR"/>
        </w:rPr>
        <w:t>, A</w:t>
      </w:r>
      <w:r w:rsidR="00B71357" w:rsidRPr="00B71357">
        <w:rPr>
          <w:rFonts w:eastAsiaTheme="minorEastAsia"/>
          <w:szCs w:val="16"/>
          <w:lang w:eastAsia="ko-KR"/>
        </w:rPr>
        <w:t>ug</w:t>
      </w:r>
      <w:r w:rsidR="00B71357" w:rsidRPr="00B71357">
        <w:rPr>
          <w:rFonts w:eastAsiaTheme="minorEastAsia" w:hint="eastAsia"/>
          <w:szCs w:val="16"/>
          <w:lang w:eastAsia="ko-KR"/>
        </w:rPr>
        <w:t>, 20</w:t>
      </w:r>
      <w:r w:rsidR="00B71357" w:rsidRPr="00B71357">
        <w:rPr>
          <w:rFonts w:eastAsiaTheme="minorEastAsia"/>
          <w:szCs w:val="16"/>
          <w:lang w:eastAsia="ko-KR"/>
        </w:rPr>
        <w:t>25</w:t>
      </w:r>
      <w:r w:rsidR="00B71357" w:rsidRPr="00B71357">
        <w:rPr>
          <w:rFonts w:eastAsiaTheme="minorEastAsia" w:hint="eastAsia"/>
          <w:szCs w:val="16"/>
          <w:lang w:eastAsia="ko-KR"/>
        </w:rPr>
        <w:t>.</w:t>
      </w:r>
      <w:bookmarkEnd w:id="37"/>
    </w:p>
    <w:p w14:paraId="591C4B7C" w14:textId="1A66DEBF" w:rsidR="001E7691" w:rsidRPr="00F527F2" w:rsidRDefault="001E7691" w:rsidP="001E7691">
      <w:pPr>
        <w:pStyle w:val="References"/>
        <w:numPr>
          <w:ilvl w:val="0"/>
          <w:numId w:val="11"/>
        </w:numPr>
        <w:spacing w:after="0"/>
        <w:jc w:val="both"/>
        <w:rPr>
          <w:lang w:eastAsia="ko-KR"/>
        </w:rPr>
      </w:pPr>
      <w:bookmarkStart w:id="38" w:name="_Ref210371924"/>
      <w:r w:rsidRPr="00910EF3">
        <w:rPr>
          <w:rFonts w:eastAsia="SimSun"/>
          <w:lang w:eastAsia="zh-CN"/>
        </w:rPr>
        <w:t>RP-</w:t>
      </w:r>
      <w:r w:rsidR="00EF7CC8">
        <w:rPr>
          <w:rFonts w:eastAsia="SimSun"/>
          <w:lang w:eastAsia="zh-CN"/>
        </w:rPr>
        <w:t>252882</w:t>
      </w:r>
      <w:r w:rsidRPr="00910EF3">
        <w:rPr>
          <w:rFonts w:eastAsia="SimSun"/>
          <w:lang w:eastAsia="zh-CN"/>
        </w:rPr>
        <w:t xml:space="preserve">, </w:t>
      </w:r>
      <w:r w:rsidRPr="007A1353">
        <w:rPr>
          <w:lang w:eastAsia="ko-KR"/>
        </w:rPr>
        <w:t>Study on 6G Scenarios and requirements document TSG RAN TS38.914, V</w:t>
      </w:r>
      <w:r w:rsidRPr="007A1353">
        <w:rPr>
          <w:rFonts w:hint="eastAsia"/>
          <w:lang w:eastAsia="ko-KR"/>
        </w:rPr>
        <w:t>0</w:t>
      </w:r>
      <w:r w:rsidRPr="007A1353">
        <w:rPr>
          <w:lang w:eastAsia="ko-KR"/>
        </w:rPr>
        <w:t>.</w:t>
      </w:r>
      <w:r w:rsidR="00EF7CC8">
        <w:rPr>
          <w:lang w:eastAsia="ko-KR"/>
        </w:rPr>
        <w:t>2</w:t>
      </w:r>
      <w:r w:rsidRPr="007A1353">
        <w:rPr>
          <w:lang w:eastAsia="ko-KR"/>
        </w:rPr>
        <w:t>.</w:t>
      </w:r>
      <w:r w:rsidRPr="007A1353">
        <w:rPr>
          <w:rFonts w:hint="eastAsia"/>
          <w:lang w:eastAsia="ko-KR"/>
        </w:rPr>
        <w:t>0</w:t>
      </w:r>
      <w:r w:rsidRPr="007A1353">
        <w:rPr>
          <w:lang w:eastAsia="ko-KR"/>
        </w:rPr>
        <w:t xml:space="preserve"> </w:t>
      </w:r>
      <w:r w:rsidRPr="007A1353">
        <w:rPr>
          <w:rFonts w:hint="eastAsia"/>
          <w:lang w:eastAsia="ko-KR"/>
        </w:rPr>
        <w:t>2025</w:t>
      </w:r>
      <w:r w:rsidRPr="007A1353">
        <w:rPr>
          <w:lang w:eastAsia="ko-KR"/>
        </w:rPr>
        <w:t>-</w:t>
      </w:r>
      <w:r w:rsidRPr="007A1353">
        <w:rPr>
          <w:rFonts w:hint="eastAsia"/>
          <w:lang w:eastAsia="ko-KR"/>
        </w:rPr>
        <w:t>0</w:t>
      </w:r>
      <w:r w:rsidR="00EF7CC8">
        <w:rPr>
          <w:lang w:eastAsia="ko-KR"/>
        </w:rPr>
        <w:t>9</w:t>
      </w:r>
      <w:bookmarkEnd w:id="38"/>
    </w:p>
    <w:p w14:paraId="69140962" w14:textId="77777777" w:rsidR="0015290E" w:rsidRDefault="0015290E" w:rsidP="00405CD1">
      <w:pPr>
        <w:numPr>
          <w:ilvl w:val="0"/>
          <w:numId w:val="11"/>
        </w:numPr>
        <w:autoSpaceDE w:val="0"/>
        <w:autoSpaceDN w:val="0"/>
        <w:snapToGrid w:val="0"/>
        <w:spacing w:before="60" w:after="60" w:line="288" w:lineRule="auto"/>
        <w:ind w:left="357" w:hanging="357"/>
        <w:jc w:val="both"/>
        <w:rPr>
          <w:rFonts w:eastAsiaTheme="minorEastAsia"/>
          <w:szCs w:val="16"/>
          <w:lang w:eastAsia="ko-KR"/>
        </w:rPr>
      </w:pPr>
      <w:bookmarkStart w:id="39" w:name="_Ref210371771"/>
      <w:r w:rsidRPr="003E28C2">
        <w:rPr>
          <w:rFonts w:eastAsiaTheme="minorEastAsia"/>
          <w:szCs w:val="16"/>
          <w:lang w:eastAsia="ko-KR"/>
        </w:rPr>
        <w:t>R1-1706101</w:t>
      </w:r>
      <w:r w:rsidRPr="00380702">
        <w:rPr>
          <w:rFonts w:eastAsiaTheme="minorEastAsia" w:hint="eastAsia"/>
          <w:szCs w:val="16"/>
          <w:lang w:eastAsia="ko-KR"/>
        </w:rPr>
        <w:t xml:space="preserve">, </w:t>
      </w:r>
      <w:r>
        <w:rPr>
          <w:rFonts w:eastAsiaTheme="minorEastAsia"/>
          <w:szCs w:val="16"/>
          <w:lang w:eastAsia="ko-KR"/>
        </w:rPr>
        <w:t>Samsung, “</w:t>
      </w:r>
      <w:r w:rsidRPr="003E28C2">
        <w:rPr>
          <w:rFonts w:eastAsiaTheme="minorEastAsia"/>
          <w:szCs w:val="16"/>
          <w:lang w:eastAsia="ko-KR"/>
        </w:rPr>
        <w:t>HW Complexity of LDPC Decoder According to Parallelism</w:t>
      </w:r>
      <w:r>
        <w:rPr>
          <w:rFonts w:eastAsiaTheme="minorEastAsia"/>
          <w:szCs w:val="16"/>
          <w:lang w:eastAsia="ko-KR"/>
        </w:rPr>
        <w:t xml:space="preserve">,” </w:t>
      </w:r>
      <w:r w:rsidRPr="00CF7EE9">
        <w:rPr>
          <w:rFonts w:eastAsiaTheme="minorEastAsia" w:hint="eastAsia"/>
          <w:szCs w:val="16"/>
          <w:lang w:eastAsia="ko-KR"/>
        </w:rPr>
        <w:t>3GPP TSG RAN WG1 #88bis, April, 2017.</w:t>
      </w:r>
      <w:bookmarkEnd w:id="39"/>
    </w:p>
    <w:p w14:paraId="661B5B61" w14:textId="41C2E54A" w:rsidR="00A374C3" w:rsidRPr="00A374C3" w:rsidRDefault="00A374C3" w:rsidP="00405CD1">
      <w:pPr>
        <w:numPr>
          <w:ilvl w:val="0"/>
          <w:numId w:val="11"/>
        </w:numPr>
        <w:autoSpaceDE w:val="0"/>
        <w:autoSpaceDN w:val="0"/>
        <w:snapToGrid w:val="0"/>
        <w:spacing w:before="60" w:after="60" w:line="288" w:lineRule="auto"/>
        <w:ind w:left="357" w:hanging="357"/>
        <w:jc w:val="both"/>
        <w:rPr>
          <w:rFonts w:eastAsiaTheme="minorEastAsia"/>
          <w:szCs w:val="16"/>
          <w:lang w:eastAsia="ko-KR"/>
        </w:rPr>
      </w:pPr>
      <w:r>
        <w:rPr>
          <w:rFonts w:eastAsiaTheme="minorEastAsia"/>
          <w:szCs w:val="16"/>
          <w:lang w:eastAsia="ko-KR"/>
        </w:rPr>
        <w:t>E</w:t>
      </w:r>
      <w:r w:rsidRPr="00A374C3">
        <w:rPr>
          <w:rFonts w:eastAsiaTheme="minorEastAsia"/>
          <w:szCs w:val="16"/>
          <w:lang w:eastAsia="ko-KR"/>
        </w:rPr>
        <w:t xml:space="preserve">. </w:t>
      </w:r>
      <w:proofErr w:type="spellStart"/>
      <w:r>
        <w:t>Arıkan</w:t>
      </w:r>
      <w:proofErr w:type="spellEnd"/>
      <w:r>
        <w:t>, “</w:t>
      </w:r>
      <w:r w:rsidRPr="00A374C3">
        <w:rPr>
          <w:color w:val="222222"/>
          <w:shd w:val="clear" w:color="auto" w:fill="FFFFFF"/>
        </w:rPr>
        <w:t>From sequential decoding to channel polarization and back again</w:t>
      </w:r>
      <w:r>
        <w:rPr>
          <w:color w:val="222222"/>
          <w:shd w:val="clear" w:color="auto" w:fill="FFFFFF"/>
        </w:rPr>
        <w:t>,” 2019,</w:t>
      </w:r>
      <w:r w:rsidRPr="00A374C3">
        <w:rPr>
          <w:color w:val="222222"/>
          <w:shd w:val="clear" w:color="auto" w:fill="FFFFFF"/>
        </w:rPr>
        <w:t> </w:t>
      </w:r>
      <w:proofErr w:type="spellStart"/>
      <w:r w:rsidRPr="00A374C3">
        <w:rPr>
          <w:i/>
          <w:iCs/>
          <w:color w:val="222222"/>
          <w:shd w:val="clear" w:color="auto" w:fill="FFFFFF"/>
        </w:rPr>
        <w:t>arXiv</w:t>
      </w:r>
      <w:proofErr w:type="spellEnd"/>
      <w:r w:rsidRPr="00A374C3">
        <w:rPr>
          <w:i/>
          <w:iCs/>
          <w:color w:val="222222"/>
          <w:shd w:val="clear" w:color="auto" w:fill="FFFFFF"/>
        </w:rPr>
        <w:t xml:space="preserve"> preprint arXiv:1908.09594</w:t>
      </w:r>
      <w:r w:rsidR="00D6744D">
        <w:rPr>
          <w:i/>
          <w:iCs/>
          <w:color w:val="222222"/>
          <w:shd w:val="clear" w:color="auto" w:fill="FFFFFF"/>
        </w:rPr>
        <w:t>.</w:t>
      </w:r>
    </w:p>
    <w:p w14:paraId="16F66851" w14:textId="77777777" w:rsidR="00380702" w:rsidRDefault="00380702" w:rsidP="00B71357">
      <w:pPr>
        <w:spacing w:before="60" w:after="60" w:line="288" w:lineRule="auto"/>
        <w:jc w:val="both"/>
        <w:rPr>
          <w:b/>
          <w:bCs/>
          <w:i/>
          <w:iCs/>
          <w:lang w:eastAsia="ko-KR"/>
        </w:rPr>
      </w:pPr>
    </w:p>
    <w:sectPr w:rsidR="00380702" w:rsidSect="00A821DC">
      <w:headerReference w:type="default" r:id="rId58"/>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D9E7DE" w14:textId="77777777" w:rsidR="00504089" w:rsidRDefault="00504089">
      <w:r>
        <w:separator/>
      </w:r>
    </w:p>
  </w:endnote>
  <w:endnote w:type="continuationSeparator" w:id="0">
    <w:p w14:paraId="642CC6A5" w14:textId="77777777" w:rsidR="00504089" w:rsidRDefault="00504089">
      <w:r>
        <w:continuationSeparator/>
      </w:r>
    </w:p>
  </w:endnote>
  <w:endnote w:type="continuationNotice" w:id="1">
    <w:p w14:paraId="7B5D42CC" w14:textId="77777777" w:rsidR="00504089" w:rsidRDefault="005040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MRoman10-Regular">
    <w:altName w:val="Times New Roman"/>
    <w:panose1 w:val="00000000000000000000"/>
    <w:charset w:val="00"/>
    <w:family w:val="auto"/>
    <w:notTrueType/>
    <w:pitch w:val="default"/>
    <w:sig w:usb0="00000003" w:usb1="00000000" w:usb2="00000000" w:usb3="00000000" w:csb0="00000001" w:csb1="00000000"/>
  </w:font>
  <w:font w:name="LMMathItalic7-Regular">
    <w:altName w:val="Times New Roman"/>
    <w:panose1 w:val="00000000000000000000"/>
    <w:charset w:val="00"/>
    <w:family w:val="auto"/>
    <w:notTrueType/>
    <w:pitch w:val="default"/>
    <w:sig w:usb0="00000003" w:usb1="00000000" w:usb2="00000000" w:usb3="00000000" w:csb0="00000001" w:csb1="00000000"/>
  </w:font>
  <w:font w:name="LMMathItalic10-Regular">
    <w:altName w:val="Times New Roman"/>
    <w:panose1 w:val="00000000000000000000"/>
    <w:charset w:val="00"/>
    <w:family w:val="auto"/>
    <w:notTrueType/>
    <w:pitch w:val="default"/>
    <w:sig w:usb0="00000003" w:usb1="00000000" w:usb2="00000000" w:usb3="00000000" w:csb0="00000001" w:csb1="00000000"/>
  </w:font>
  <w:font w:name="Nokia Pure Text">
    <w:altName w:val="Segoe Print"/>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9D5A67" w14:textId="77777777" w:rsidR="00504089" w:rsidRDefault="00504089">
      <w:r>
        <w:separator/>
      </w:r>
    </w:p>
  </w:footnote>
  <w:footnote w:type="continuationSeparator" w:id="0">
    <w:p w14:paraId="02347291" w14:textId="77777777" w:rsidR="00504089" w:rsidRDefault="00504089">
      <w:r>
        <w:continuationSeparator/>
      </w:r>
    </w:p>
  </w:footnote>
  <w:footnote w:type="continuationNotice" w:id="1">
    <w:p w14:paraId="12A7F436" w14:textId="77777777" w:rsidR="00504089" w:rsidRDefault="0050408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FB3773" w:rsidRDefault="00FB3773">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15954C8"/>
    <w:multiLevelType w:val="hybridMultilevel"/>
    <w:tmpl w:val="C672BCF6"/>
    <w:lvl w:ilvl="0" w:tplc="DEBC64B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03795ECA"/>
    <w:multiLevelType w:val="hybridMultilevel"/>
    <w:tmpl w:val="46300B56"/>
    <w:lvl w:ilvl="0" w:tplc="04090001">
      <w:start w:val="1"/>
      <w:numFmt w:val="bullet"/>
      <w:lvlText w:val=""/>
      <w:lvlJc w:val="left"/>
      <w:pPr>
        <w:ind w:left="680" w:hanging="360"/>
      </w:pPr>
      <w:rPr>
        <w:rFonts w:ascii="Symbol" w:hAnsi="Symbol" w:hint="default"/>
      </w:rPr>
    </w:lvl>
    <w:lvl w:ilvl="1" w:tplc="04090003">
      <w:start w:val="1"/>
      <w:numFmt w:val="bullet"/>
      <w:lvlText w:val="o"/>
      <w:lvlJc w:val="left"/>
      <w:pPr>
        <w:ind w:left="1400" w:hanging="360"/>
      </w:pPr>
      <w:rPr>
        <w:rFonts w:ascii="Courier New" w:hAnsi="Courier New" w:cs="Courier New" w:hint="default"/>
      </w:rPr>
    </w:lvl>
    <w:lvl w:ilvl="2" w:tplc="04090005">
      <w:start w:val="1"/>
      <w:numFmt w:val="bullet"/>
      <w:lvlText w:val=""/>
      <w:lvlJc w:val="left"/>
      <w:pPr>
        <w:ind w:left="2120" w:hanging="360"/>
      </w:pPr>
      <w:rPr>
        <w:rFonts w:ascii="Wingdings" w:hAnsi="Wingdings" w:hint="default"/>
      </w:rPr>
    </w:lvl>
    <w:lvl w:ilvl="3" w:tplc="04090001">
      <w:start w:val="1"/>
      <w:numFmt w:val="bullet"/>
      <w:lvlText w:val=""/>
      <w:lvlJc w:val="left"/>
      <w:pPr>
        <w:ind w:left="2840" w:hanging="360"/>
      </w:pPr>
      <w:rPr>
        <w:rFonts w:ascii="Symbol" w:hAnsi="Symbol" w:hint="default"/>
      </w:rPr>
    </w:lvl>
    <w:lvl w:ilvl="4" w:tplc="04090003">
      <w:start w:val="1"/>
      <w:numFmt w:val="bullet"/>
      <w:lvlText w:val="o"/>
      <w:lvlJc w:val="left"/>
      <w:pPr>
        <w:ind w:left="3560" w:hanging="360"/>
      </w:pPr>
      <w:rPr>
        <w:rFonts w:ascii="Courier New" w:hAnsi="Courier New" w:cs="Courier New" w:hint="default"/>
      </w:rPr>
    </w:lvl>
    <w:lvl w:ilvl="5" w:tplc="04090005">
      <w:start w:val="1"/>
      <w:numFmt w:val="bullet"/>
      <w:lvlText w:val=""/>
      <w:lvlJc w:val="left"/>
      <w:pPr>
        <w:ind w:left="4280" w:hanging="360"/>
      </w:pPr>
      <w:rPr>
        <w:rFonts w:ascii="Wingdings" w:hAnsi="Wingdings" w:hint="default"/>
      </w:rPr>
    </w:lvl>
    <w:lvl w:ilvl="6" w:tplc="04090001">
      <w:start w:val="1"/>
      <w:numFmt w:val="bullet"/>
      <w:lvlText w:val=""/>
      <w:lvlJc w:val="left"/>
      <w:pPr>
        <w:ind w:left="5000" w:hanging="360"/>
      </w:pPr>
      <w:rPr>
        <w:rFonts w:ascii="Symbol" w:hAnsi="Symbol" w:hint="default"/>
      </w:rPr>
    </w:lvl>
    <w:lvl w:ilvl="7" w:tplc="04090003">
      <w:start w:val="1"/>
      <w:numFmt w:val="bullet"/>
      <w:lvlText w:val="o"/>
      <w:lvlJc w:val="left"/>
      <w:pPr>
        <w:ind w:left="5720" w:hanging="360"/>
      </w:pPr>
      <w:rPr>
        <w:rFonts w:ascii="Courier New" w:hAnsi="Courier New" w:cs="Courier New" w:hint="default"/>
      </w:rPr>
    </w:lvl>
    <w:lvl w:ilvl="8" w:tplc="04090005">
      <w:start w:val="1"/>
      <w:numFmt w:val="bullet"/>
      <w:lvlText w:val=""/>
      <w:lvlJc w:val="left"/>
      <w:pPr>
        <w:ind w:left="6440" w:hanging="360"/>
      </w:pPr>
      <w:rPr>
        <w:rFonts w:ascii="Wingdings" w:hAnsi="Wingdings" w:hint="default"/>
      </w:rPr>
    </w:lvl>
  </w:abstractNum>
  <w:abstractNum w:abstractNumId="3" w15:restartNumberingAfterBreak="0">
    <w:nsid w:val="075A27CA"/>
    <w:multiLevelType w:val="hybridMultilevel"/>
    <w:tmpl w:val="2FD42478"/>
    <w:lvl w:ilvl="0" w:tplc="79DC5256">
      <w:start w:val="1"/>
      <w:numFmt w:val="bullet"/>
      <w:lvlText w:val="•"/>
      <w:lvlJc w:val="left"/>
      <w:pPr>
        <w:tabs>
          <w:tab w:val="num" w:pos="720"/>
        </w:tabs>
        <w:ind w:left="720" w:hanging="360"/>
      </w:pPr>
      <w:rPr>
        <w:rFonts w:ascii="Arial" w:hAnsi="Arial" w:hint="default"/>
      </w:rPr>
    </w:lvl>
    <w:lvl w:ilvl="1" w:tplc="2C7014F2">
      <w:start w:val="1"/>
      <w:numFmt w:val="bullet"/>
      <w:lvlText w:val="•"/>
      <w:lvlJc w:val="left"/>
      <w:pPr>
        <w:tabs>
          <w:tab w:val="num" w:pos="1440"/>
        </w:tabs>
        <w:ind w:left="1440" w:hanging="360"/>
      </w:pPr>
      <w:rPr>
        <w:rFonts w:ascii="Arial" w:hAnsi="Arial" w:hint="default"/>
      </w:rPr>
    </w:lvl>
    <w:lvl w:ilvl="2" w:tplc="D0364312" w:tentative="1">
      <w:start w:val="1"/>
      <w:numFmt w:val="bullet"/>
      <w:lvlText w:val="•"/>
      <w:lvlJc w:val="left"/>
      <w:pPr>
        <w:tabs>
          <w:tab w:val="num" w:pos="2160"/>
        </w:tabs>
        <w:ind w:left="2160" w:hanging="360"/>
      </w:pPr>
      <w:rPr>
        <w:rFonts w:ascii="Arial" w:hAnsi="Arial" w:hint="default"/>
      </w:rPr>
    </w:lvl>
    <w:lvl w:ilvl="3" w:tplc="81FAEC5E" w:tentative="1">
      <w:start w:val="1"/>
      <w:numFmt w:val="bullet"/>
      <w:lvlText w:val="•"/>
      <w:lvlJc w:val="left"/>
      <w:pPr>
        <w:tabs>
          <w:tab w:val="num" w:pos="2880"/>
        </w:tabs>
        <w:ind w:left="2880" w:hanging="360"/>
      </w:pPr>
      <w:rPr>
        <w:rFonts w:ascii="Arial" w:hAnsi="Arial" w:hint="default"/>
      </w:rPr>
    </w:lvl>
    <w:lvl w:ilvl="4" w:tplc="5C686DCA" w:tentative="1">
      <w:start w:val="1"/>
      <w:numFmt w:val="bullet"/>
      <w:lvlText w:val="•"/>
      <w:lvlJc w:val="left"/>
      <w:pPr>
        <w:tabs>
          <w:tab w:val="num" w:pos="3600"/>
        </w:tabs>
        <w:ind w:left="3600" w:hanging="360"/>
      </w:pPr>
      <w:rPr>
        <w:rFonts w:ascii="Arial" w:hAnsi="Arial" w:hint="default"/>
      </w:rPr>
    </w:lvl>
    <w:lvl w:ilvl="5" w:tplc="55F87C6C" w:tentative="1">
      <w:start w:val="1"/>
      <w:numFmt w:val="bullet"/>
      <w:lvlText w:val="•"/>
      <w:lvlJc w:val="left"/>
      <w:pPr>
        <w:tabs>
          <w:tab w:val="num" w:pos="4320"/>
        </w:tabs>
        <w:ind w:left="4320" w:hanging="360"/>
      </w:pPr>
      <w:rPr>
        <w:rFonts w:ascii="Arial" w:hAnsi="Arial" w:hint="default"/>
      </w:rPr>
    </w:lvl>
    <w:lvl w:ilvl="6" w:tplc="A056AF1A" w:tentative="1">
      <w:start w:val="1"/>
      <w:numFmt w:val="bullet"/>
      <w:lvlText w:val="•"/>
      <w:lvlJc w:val="left"/>
      <w:pPr>
        <w:tabs>
          <w:tab w:val="num" w:pos="5040"/>
        </w:tabs>
        <w:ind w:left="5040" w:hanging="360"/>
      </w:pPr>
      <w:rPr>
        <w:rFonts w:ascii="Arial" w:hAnsi="Arial" w:hint="default"/>
      </w:rPr>
    </w:lvl>
    <w:lvl w:ilvl="7" w:tplc="E826C0DC" w:tentative="1">
      <w:start w:val="1"/>
      <w:numFmt w:val="bullet"/>
      <w:lvlText w:val="•"/>
      <w:lvlJc w:val="left"/>
      <w:pPr>
        <w:tabs>
          <w:tab w:val="num" w:pos="5760"/>
        </w:tabs>
        <w:ind w:left="5760" w:hanging="360"/>
      </w:pPr>
      <w:rPr>
        <w:rFonts w:ascii="Arial" w:hAnsi="Arial" w:hint="default"/>
      </w:rPr>
    </w:lvl>
    <w:lvl w:ilvl="8" w:tplc="717AC7F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7E059FE"/>
    <w:multiLevelType w:val="hybridMultilevel"/>
    <w:tmpl w:val="6C42AB32"/>
    <w:lvl w:ilvl="0" w:tplc="79DC5256">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93017AD"/>
    <w:multiLevelType w:val="hybridMultilevel"/>
    <w:tmpl w:val="068EB974"/>
    <w:lvl w:ilvl="0" w:tplc="0409000F">
      <w:start w:val="1"/>
      <w:numFmt w:val="decimal"/>
      <w:lvlText w:val="%1."/>
      <w:lvlJc w:val="left"/>
      <w:pPr>
        <w:ind w:left="1200" w:hanging="400"/>
      </w:p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6" w15:restartNumberingAfterBreak="0">
    <w:nsid w:val="0B254507"/>
    <w:multiLevelType w:val="hybridMultilevel"/>
    <w:tmpl w:val="C94265C4"/>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BC00552"/>
    <w:multiLevelType w:val="hybridMultilevel"/>
    <w:tmpl w:val="2A7E81A2"/>
    <w:lvl w:ilvl="0" w:tplc="BEBA5DA6">
      <w:start w:val="1"/>
      <w:numFmt w:val="lowerLetter"/>
      <w:lvlText w:val="(%1)"/>
      <w:lvlJc w:val="left"/>
      <w:pPr>
        <w:ind w:left="2560" w:hanging="360"/>
      </w:pPr>
      <w:rPr>
        <w:rFonts w:hint="default"/>
      </w:rPr>
    </w:lvl>
    <w:lvl w:ilvl="1" w:tplc="04090019" w:tentative="1">
      <w:start w:val="1"/>
      <w:numFmt w:val="upperLetter"/>
      <w:lvlText w:val="%2."/>
      <w:lvlJc w:val="left"/>
      <w:pPr>
        <w:ind w:left="3000" w:hanging="400"/>
      </w:pPr>
    </w:lvl>
    <w:lvl w:ilvl="2" w:tplc="0409001B" w:tentative="1">
      <w:start w:val="1"/>
      <w:numFmt w:val="lowerRoman"/>
      <w:lvlText w:val="%3."/>
      <w:lvlJc w:val="right"/>
      <w:pPr>
        <w:ind w:left="3400" w:hanging="400"/>
      </w:pPr>
    </w:lvl>
    <w:lvl w:ilvl="3" w:tplc="0409000F" w:tentative="1">
      <w:start w:val="1"/>
      <w:numFmt w:val="decimal"/>
      <w:lvlText w:val="%4."/>
      <w:lvlJc w:val="left"/>
      <w:pPr>
        <w:ind w:left="3800" w:hanging="400"/>
      </w:pPr>
    </w:lvl>
    <w:lvl w:ilvl="4" w:tplc="04090019" w:tentative="1">
      <w:start w:val="1"/>
      <w:numFmt w:val="upperLetter"/>
      <w:lvlText w:val="%5."/>
      <w:lvlJc w:val="left"/>
      <w:pPr>
        <w:ind w:left="4200" w:hanging="400"/>
      </w:pPr>
    </w:lvl>
    <w:lvl w:ilvl="5" w:tplc="0409001B" w:tentative="1">
      <w:start w:val="1"/>
      <w:numFmt w:val="lowerRoman"/>
      <w:lvlText w:val="%6."/>
      <w:lvlJc w:val="right"/>
      <w:pPr>
        <w:ind w:left="4600" w:hanging="400"/>
      </w:pPr>
    </w:lvl>
    <w:lvl w:ilvl="6" w:tplc="0409000F" w:tentative="1">
      <w:start w:val="1"/>
      <w:numFmt w:val="decimal"/>
      <w:lvlText w:val="%7."/>
      <w:lvlJc w:val="left"/>
      <w:pPr>
        <w:ind w:left="5000" w:hanging="400"/>
      </w:pPr>
    </w:lvl>
    <w:lvl w:ilvl="7" w:tplc="04090019" w:tentative="1">
      <w:start w:val="1"/>
      <w:numFmt w:val="upperLetter"/>
      <w:lvlText w:val="%8."/>
      <w:lvlJc w:val="left"/>
      <w:pPr>
        <w:ind w:left="5400" w:hanging="400"/>
      </w:pPr>
    </w:lvl>
    <w:lvl w:ilvl="8" w:tplc="0409001B" w:tentative="1">
      <w:start w:val="1"/>
      <w:numFmt w:val="lowerRoman"/>
      <w:lvlText w:val="%9."/>
      <w:lvlJc w:val="right"/>
      <w:pPr>
        <w:ind w:left="5800" w:hanging="400"/>
      </w:pPr>
    </w:lvl>
  </w:abstractNum>
  <w:abstractNum w:abstractNumId="8"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06641F8"/>
    <w:multiLevelType w:val="hybridMultilevel"/>
    <w:tmpl w:val="182A4FE2"/>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11052D29"/>
    <w:multiLevelType w:val="hybridMultilevel"/>
    <w:tmpl w:val="3A5A207A"/>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pStyle w:val="2"/>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196B48AE"/>
    <w:multiLevelType w:val="hybridMultilevel"/>
    <w:tmpl w:val="2C8A1EE0"/>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3" w15:restartNumberingAfterBreak="0">
    <w:nsid w:val="1A2C4E53"/>
    <w:multiLevelType w:val="hybridMultilevel"/>
    <w:tmpl w:val="05865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F4D7B62"/>
    <w:multiLevelType w:val="multilevel"/>
    <w:tmpl w:val="D22806F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6" w15:restartNumberingAfterBreak="0">
    <w:nsid w:val="23151AD7"/>
    <w:multiLevelType w:val="multilevel"/>
    <w:tmpl w:val="BB6A4BB4"/>
    <w:lvl w:ilvl="0">
      <w:start w:val="1"/>
      <w:numFmt w:val="decimal"/>
      <w:lvlText w:val="%1"/>
      <w:lvlJc w:val="left"/>
      <w:pPr>
        <w:ind w:left="58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7" w15:restartNumberingAfterBreak="0">
    <w:nsid w:val="276A4809"/>
    <w:multiLevelType w:val="multilevel"/>
    <w:tmpl w:val="C7D8546A"/>
    <w:lvl w:ilvl="0">
      <w:start w:val="1"/>
      <w:numFmt w:val="bullet"/>
      <w:lvlText w:val=""/>
      <w:lvlJc w:val="left"/>
      <w:pPr>
        <w:ind w:left="360" w:hanging="360"/>
      </w:pPr>
      <w:rPr>
        <w:rFonts w:ascii="Symbol" w:hAnsi="Symbol" w:hint="default"/>
        <w:b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8214769"/>
    <w:multiLevelType w:val="hybridMultilevel"/>
    <w:tmpl w:val="863052C4"/>
    <w:lvl w:ilvl="0" w:tplc="4009000F">
      <w:start w:val="1"/>
      <w:numFmt w:val="decimal"/>
      <w:lvlText w:val="%1."/>
      <w:lvlJc w:val="left"/>
      <w:pPr>
        <w:ind w:left="1160" w:hanging="360"/>
      </w:pPr>
      <w:rPr>
        <w:rFonts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9"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1" w15:restartNumberingAfterBreak="0">
    <w:nsid w:val="2E291D71"/>
    <w:multiLevelType w:val="multilevel"/>
    <w:tmpl w:val="BB6A4BB4"/>
    <w:lvl w:ilvl="0">
      <w:start w:val="1"/>
      <w:numFmt w:val="decimal"/>
      <w:lvlText w:val="%1"/>
      <w:lvlJc w:val="left"/>
      <w:pPr>
        <w:ind w:left="58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2" w15:restartNumberingAfterBreak="0">
    <w:nsid w:val="2EFD550F"/>
    <w:multiLevelType w:val="hybridMultilevel"/>
    <w:tmpl w:val="CFF46588"/>
    <w:lvl w:ilvl="0" w:tplc="2348D472">
      <w:start w:val="1"/>
      <w:numFmt w:val="bullet"/>
      <w:lvlText w:val="-"/>
      <w:lvlJc w:val="left"/>
      <w:pPr>
        <w:ind w:left="1160" w:hanging="360"/>
      </w:pPr>
      <w:rPr>
        <w:rFonts w:ascii="Times New Roman" w:eastAsia="맑은 고딕" w:hAnsi="Times New Roman" w:cs="Times New Roman"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3" w15:restartNumberingAfterBreak="0">
    <w:nsid w:val="31AB32F7"/>
    <w:multiLevelType w:val="hybridMultilevel"/>
    <w:tmpl w:val="6E5E856A"/>
    <w:lvl w:ilvl="0" w:tplc="7982DCE8">
      <w:start w:val="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5F77AE9"/>
    <w:multiLevelType w:val="multilevel"/>
    <w:tmpl w:val="82683D96"/>
    <w:lvl w:ilvl="0">
      <w:start w:val="1"/>
      <w:numFmt w:val="decimal"/>
      <w:lvlText w:val="%1"/>
      <w:lvlJc w:val="left"/>
      <w:pPr>
        <w:ind w:left="58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5" w15:restartNumberingAfterBreak="0">
    <w:nsid w:val="384149F1"/>
    <w:multiLevelType w:val="hybridMultilevel"/>
    <w:tmpl w:val="9DE83B0C"/>
    <w:lvl w:ilvl="0" w:tplc="428C60E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3B683357"/>
    <w:multiLevelType w:val="hybridMultilevel"/>
    <w:tmpl w:val="E840916E"/>
    <w:lvl w:ilvl="0" w:tplc="04090001">
      <w:start w:val="1"/>
      <w:numFmt w:val="bullet"/>
      <w:lvlText w:val=""/>
      <w:lvlJc w:val="left"/>
      <w:pPr>
        <w:ind w:left="1200" w:hanging="400"/>
      </w:pPr>
      <w:rPr>
        <w:rFonts w:ascii="Symbol" w:hAnsi="Symbol" w:hint="default"/>
      </w:rPr>
    </w:lvl>
    <w:lvl w:ilvl="1" w:tplc="EAAAFF0E">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7" w15:restartNumberingAfterBreak="0">
    <w:nsid w:val="44897A15"/>
    <w:multiLevelType w:val="multilevel"/>
    <w:tmpl w:val="82683D96"/>
    <w:lvl w:ilvl="0">
      <w:start w:val="1"/>
      <w:numFmt w:val="decimal"/>
      <w:lvlText w:val="%1"/>
      <w:lvlJc w:val="left"/>
      <w:pPr>
        <w:ind w:left="58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8"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5E573EB"/>
    <w:multiLevelType w:val="hybridMultilevel"/>
    <w:tmpl w:val="95A41F48"/>
    <w:lvl w:ilvl="0" w:tplc="04090019">
      <w:start w:val="1"/>
      <w:numFmt w:val="upperLetter"/>
      <w:lvlText w:val="%1."/>
      <w:lvlJc w:val="left"/>
      <w:pPr>
        <w:ind w:left="1200" w:hanging="400"/>
      </w:p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32" w15:restartNumberingAfterBreak="0">
    <w:nsid w:val="564A21AE"/>
    <w:multiLevelType w:val="multilevel"/>
    <w:tmpl w:val="BB6A4BB4"/>
    <w:lvl w:ilvl="0">
      <w:start w:val="1"/>
      <w:numFmt w:val="decimal"/>
      <w:lvlText w:val="%1"/>
      <w:lvlJc w:val="left"/>
      <w:pPr>
        <w:ind w:left="58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88068C0"/>
    <w:multiLevelType w:val="hybridMultilevel"/>
    <w:tmpl w:val="CDA6EC2C"/>
    <w:lvl w:ilvl="0" w:tplc="10E81124">
      <w:start w:val="7"/>
      <w:numFmt w:val="bullet"/>
      <w:lvlText w:val="-"/>
      <w:lvlJc w:val="left"/>
      <w:pPr>
        <w:ind w:left="1160" w:hanging="360"/>
      </w:pPr>
      <w:rPr>
        <w:rFonts w:ascii="Times New Roman" w:eastAsiaTheme="minorEastAsia" w:hAnsi="Times New Roman" w:cs="Times New Roman" w:hint="default"/>
      </w:rPr>
    </w:lvl>
    <w:lvl w:ilvl="1" w:tplc="04090003">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5" w15:restartNumberingAfterBreak="0">
    <w:nsid w:val="59695C61"/>
    <w:multiLevelType w:val="hybridMultilevel"/>
    <w:tmpl w:val="97447A0C"/>
    <w:lvl w:ilvl="0" w:tplc="70C6FF24">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60376E81"/>
    <w:multiLevelType w:val="multilevel"/>
    <w:tmpl w:val="82683D96"/>
    <w:lvl w:ilvl="0">
      <w:start w:val="1"/>
      <w:numFmt w:val="decimal"/>
      <w:lvlText w:val="%1"/>
      <w:lvlJc w:val="left"/>
      <w:pPr>
        <w:ind w:left="58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7" w15:restartNumberingAfterBreak="0">
    <w:nsid w:val="60C93DCB"/>
    <w:multiLevelType w:val="hybridMultilevel"/>
    <w:tmpl w:val="9328F9A8"/>
    <w:lvl w:ilvl="0" w:tplc="04090001">
      <w:start w:val="1"/>
      <w:numFmt w:val="bullet"/>
      <w:lvlText w:val=""/>
      <w:lvlJc w:val="left"/>
      <w:pPr>
        <w:ind w:left="680" w:hanging="360"/>
      </w:pPr>
      <w:rPr>
        <w:rFonts w:ascii="Symbol" w:hAnsi="Symbol" w:hint="default"/>
      </w:rPr>
    </w:lvl>
    <w:lvl w:ilvl="1" w:tplc="04090001">
      <w:start w:val="1"/>
      <w:numFmt w:val="bullet"/>
      <w:lvlText w:val=""/>
      <w:lvlJc w:val="left"/>
      <w:pPr>
        <w:ind w:left="1400" w:hanging="360"/>
      </w:pPr>
      <w:rPr>
        <w:rFonts w:ascii="Symbol" w:hAnsi="Symbol" w:hint="default"/>
      </w:rPr>
    </w:lvl>
    <w:lvl w:ilvl="2" w:tplc="04090005">
      <w:start w:val="1"/>
      <w:numFmt w:val="bullet"/>
      <w:lvlText w:val=""/>
      <w:lvlJc w:val="left"/>
      <w:pPr>
        <w:ind w:left="2120" w:hanging="360"/>
      </w:pPr>
      <w:rPr>
        <w:rFonts w:ascii="Wingdings" w:hAnsi="Wingdings" w:hint="default"/>
      </w:rPr>
    </w:lvl>
    <w:lvl w:ilvl="3" w:tplc="04090001">
      <w:start w:val="1"/>
      <w:numFmt w:val="bullet"/>
      <w:lvlText w:val=""/>
      <w:lvlJc w:val="left"/>
      <w:pPr>
        <w:ind w:left="2840" w:hanging="360"/>
      </w:pPr>
      <w:rPr>
        <w:rFonts w:ascii="Symbol" w:hAnsi="Symbol" w:hint="default"/>
      </w:rPr>
    </w:lvl>
    <w:lvl w:ilvl="4" w:tplc="04090003">
      <w:start w:val="1"/>
      <w:numFmt w:val="bullet"/>
      <w:lvlText w:val="o"/>
      <w:lvlJc w:val="left"/>
      <w:pPr>
        <w:ind w:left="3560" w:hanging="360"/>
      </w:pPr>
      <w:rPr>
        <w:rFonts w:ascii="Courier New" w:hAnsi="Courier New" w:cs="Courier New" w:hint="default"/>
      </w:rPr>
    </w:lvl>
    <w:lvl w:ilvl="5" w:tplc="04090005">
      <w:start w:val="1"/>
      <w:numFmt w:val="bullet"/>
      <w:lvlText w:val=""/>
      <w:lvlJc w:val="left"/>
      <w:pPr>
        <w:ind w:left="4280" w:hanging="360"/>
      </w:pPr>
      <w:rPr>
        <w:rFonts w:ascii="Wingdings" w:hAnsi="Wingdings" w:hint="default"/>
      </w:rPr>
    </w:lvl>
    <w:lvl w:ilvl="6" w:tplc="04090001">
      <w:start w:val="1"/>
      <w:numFmt w:val="bullet"/>
      <w:lvlText w:val=""/>
      <w:lvlJc w:val="left"/>
      <w:pPr>
        <w:ind w:left="5000" w:hanging="360"/>
      </w:pPr>
      <w:rPr>
        <w:rFonts w:ascii="Symbol" w:hAnsi="Symbol" w:hint="default"/>
      </w:rPr>
    </w:lvl>
    <w:lvl w:ilvl="7" w:tplc="04090003">
      <w:start w:val="1"/>
      <w:numFmt w:val="bullet"/>
      <w:lvlText w:val="o"/>
      <w:lvlJc w:val="left"/>
      <w:pPr>
        <w:ind w:left="5720" w:hanging="360"/>
      </w:pPr>
      <w:rPr>
        <w:rFonts w:ascii="Courier New" w:hAnsi="Courier New" w:cs="Courier New" w:hint="default"/>
      </w:rPr>
    </w:lvl>
    <w:lvl w:ilvl="8" w:tplc="04090005">
      <w:start w:val="1"/>
      <w:numFmt w:val="bullet"/>
      <w:lvlText w:val=""/>
      <w:lvlJc w:val="left"/>
      <w:pPr>
        <w:ind w:left="6440" w:hanging="360"/>
      </w:pPr>
      <w:rPr>
        <w:rFonts w:ascii="Wingdings" w:hAnsi="Wingdings" w:hint="default"/>
      </w:rPr>
    </w:lvl>
  </w:abstractNum>
  <w:abstractNum w:abstractNumId="38" w15:restartNumberingAfterBreak="0">
    <w:nsid w:val="61250E25"/>
    <w:multiLevelType w:val="hybridMultilevel"/>
    <w:tmpl w:val="14845792"/>
    <w:lvl w:ilvl="0" w:tplc="4C968DC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629379DA"/>
    <w:multiLevelType w:val="multilevel"/>
    <w:tmpl w:val="82683D96"/>
    <w:lvl w:ilvl="0">
      <w:start w:val="1"/>
      <w:numFmt w:val="decimal"/>
      <w:lvlText w:val="%1"/>
      <w:lvlJc w:val="left"/>
      <w:pPr>
        <w:ind w:left="58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6AFE5494"/>
    <w:multiLevelType w:val="hybridMultilevel"/>
    <w:tmpl w:val="FA0664A8"/>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B6B313F"/>
    <w:multiLevelType w:val="hybridMultilevel"/>
    <w:tmpl w:val="E23233B6"/>
    <w:lvl w:ilvl="0" w:tplc="0409000F">
      <w:start w:val="1"/>
      <w:numFmt w:val="decimal"/>
      <w:lvlText w:val="%1."/>
      <w:lvlJc w:val="left"/>
      <w:pPr>
        <w:ind w:left="800" w:hanging="400"/>
      </w:p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7309705B"/>
    <w:multiLevelType w:val="hybridMultilevel"/>
    <w:tmpl w:val="0EAAF840"/>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5"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46" w15:restartNumberingAfterBreak="0">
    <w:nsid w:val="7BC22112"/>
    <w:multiLevelType w:val="hybridMultilevel"/>
    <w:tmpl w:val="177C70B6"/>
    <w:lvl w:ilvl="0" w:tplc="51D607C2">
      <w:start w:val="1"/>
      <w:numFmt w:val="lowerLetter"/>
      <w:lvlText w:val="(%1)"/>
      <w:lvlJc w:val="left"/>
      <w:pPr>
        <w:ind w:left="2660" w:hanging="360"/>
      </w:pPr>
      <w:rPr>
        <w:rFonts w:hint="default"/>
      </w:rPr>
    </w:lvl>
    <w:lvl w:ilvl="1" w:tplc="04090019" w:tentative="1">
      <w:start w:val="1"/>
      <w:numFmt w:val="upperLetter"/>
      <w:lvlText w:val="%2."/>
      <w:lvlJc w:val="left"/>
      <w:pPr>
        <w:ind w:left="3100" w:hanging="400"/>
      </w:pPr>
    </w:lvl>
    <w:lvl w:ilvl="2" w:tplc="0409001B" w:tentative="1">
      <w:start w:val="1"/>
      <w:numFmt w:val="lowerRoman"/>
      <w:lvlText w:val="%3."/>
      <w:lvlJc w:val="right"/>
      <w:pPr>
        <w:ind w:left="3500" w:hanging="400"/>
      </w:pPr>
    </w:lvl>
    <w:lvl w:ilvl="3" w:tplc="0409000F" w:tentative="1">
      <w:start w:val="1"/>
      <w:numFmt w:val="decimal"/>
      <w:lvlText w:val="%4."/>
      <w:lvlJc w:val="left"/>
      <w:pPr>
        <w:ind w:left="3900" w:hanging="400"/>
      </w:pPr>
    </w:lvl>
    <w:lvl w:ilvl="4" w:tplc="04090019" w:tentative="1">
      <w:start w:val="1"/>
      <w:numFmt w:val="upperLetter"/>
      <w:lvlText w:val="%5."/>
      <w:lvlJc w:val="left"/>
      <w:pPr>
        <w:ind w:left="4300" w:hanging="400"/>
      </w:pPr>
    </w:lvl>
    <w:lvl w:ilvl="5" w:tplc="0409001B" w:tentative="1">
      <w:start w:val="1"/>
      <w:numFmt w:val="lowerRoman"/>
      <w:lvlText w:val="%6."/>
      <w:lvlJc w:val="right"/>
      <w:pPr>
        <w:ind w:left="4700" w:hanging="400"/>
      </w:pPr>
    </w:lvl>
    <w:lvl w:ilvl="6" w:tplc="0409000F" w:tentative="1">
      <w:start w:val="1"/>
      <w:numFmt w:val="decimal"/>
      <w:lvlText w:val="%7."/>
      <w:lvlJc w:val="left"/>
      <w:pPr>
        <w:ind w:left="5100" w:hanging="400"/>
      </w:pPr>
    </w:lvl>
    <w:lvl w:ilvl="7" w:tplc="04090019" w:tentative="1">
      <w:start w:val="1"/>
      <w:numFmt w:val="upperLetter"/>
      <w:lvlText w:val="%8."/>
      <w:lvlJc w:val="left"/>
      <w:pPr>
        <w:ind w:left="5500" w:hanging="400"/>
      </w:pPr>
    </w:lvl>
    <w:lvl w:ilvl="8" w:tplc="0409001B" w:tentative="1">
      <w:start w:val="1"/>
      <w:numFmt w:val="lowerRoman"/>
      <w:lvlText w:val="%9."/>
      <w:lvlJc w:val="right"/>
      <w:pPr>
        <w:ind w:left="5900" w:hanging="400"/>
      </w:pPr>
    </w:lvl>
  </w:abstractNum>
  <w:abstractNum w:abstractNumId="47"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num>
  <w:num w:numId="2">
    <w:abstractNumId w:val="21"/>
  </w:num>
  <w:num w:numId="3">
    <w:abstractNumId w:val="33"/>
  </w:num>
  <w:num w:numId="4">
    <w:abstractNumId w:val="44"/>
  </w:num>
  <w:num w:numId="5">
    <w:abstractNumId w:val="30"/>
  </w:num>
  <w:num w:numId="6">
    <w:abstractNumId w:val="40"/>
  </w:num>
  <w:num w:numId="7">
    <w:abstractNumId w:val="20"/>
  </w:num>
  <w:num w:numId="8">
    <w:abstractNumId w:val="29"/>
  </w:num>
  <w:num w:numId="9">
    <w:abstractNumId w:val="14"/>
  </w:num>
  <w:num w:numId="10">
    <w:abstractNumId w:val="45"/>
  </w:num>
  <w:num w:numId="11">
    <w:abstractNumId w:val="12"/>
  </w:num>
  <w:num w:numId="12">
    <w:abstractNumId w:val="28"/>
  </w:num>
  <w:num w:numId="13">
    <w:abstractNumId w:val="43"/>
  </w:num>
  <w:num w:numId="14">
    <w:abstractNumId w:val="8"/>
  </w:num>
  <w:num w:numId="15">
    <w:abstractNumId w:val="9"/>
  </w:num>
  <w:num w:numId="16">
    <w:abstractNumId w:val="6"/>
  </w:num>
  <w:num w:numId="17">
    <w:abstractNumId w:val="19"/>
  </w:num>
  <w:num w:numId="18">
    <w:abstractNumId w:val="0"/>
  </w:num>
  <w:num w:numId="19">
    <w:abstractNumId w:val="3"/>
  </w:num>
  <w:num w:numId="20">
    <w:abstractNumId w:val="22"/>
  </w:num>
  <w:num w:numId="21">
    <w:abstractNumId w:val="17"/>
  </w:num>
  <w:num w:numId="22">
    <w:abstractNumId w:val="23"/>
  </w:num>
  <w:num w:numId="23">
    <w:abstractNumId w:val="2"/>
  </w:num>
  <w:num w:numId="24">
    <w:abstractNumId w:val="15"/>
  </w:num>
  <w:num w:numId="25">
    <w:abstractNumId w:val="36"/>
  </w:num>
  <w:num w:numId="26">
    <w:abstractNumId w:val="47"/>
  </w:num>
  <w:num w:numId="27">
    <w:abstractNumId w:val="24"/>
  </w:num>
  <w:num w:numId="28">
    <w:abstractNumId w:val="35"/>
  </w:num>
  <w:num w:numId="29">
    <w:abstractNumId w:val="18"/>
  </w:num>
  <w:num w:numId="30">
    <w:abstractNumId w:val="13"/>
  </w:num>
  <w:num w:numId="31">
    <w:abstractNumId w:val="5"/>
  </w:num>
  <w:num w:numId="32">
    <w:abstractNumId w:val="31"/>
  </w:num>
  <w:num w:numId="33">
    <w:abstractNumId w:val="41"/>
  </w:num>
  <w:num w:numId="34">
    <w:abstractNumId w:val="42"/>
  </w:num>
  <w:num w:numId="35">
    <w:abstractNumId w:val="34"/>
  </w:num>
  <w:num w:numId="36">
    <w:abstractNumId w:val="27"/>
  </w:num>
  <w:num w:numId="37">
    <w:abstractNumId w:val="39"/>
  </w:num>
  <w:num w:numId="38">
    <w:abstractNumId w:val="16"/>
  </w:num>
  <w:num w:numId="39">
    <w:abstractNumId w:val="1"/>
  </w:num>
  <w:num w:numId="40">
    <w:abstractNumId w:val="10"/>
  </w:num>
  <w:num w:numId="41">
    <w:abstractNumId w:val="26"/>
  </w:num>
  <w:num w:numId="42">
    <w:abstractNumId w:val="4"/>
  </w:num>
  <w:num w:numId="43">
    <w:abstractNumId w:val="32"/>
  </w:num>
  <w:num w:numId="44">
    <w:abstractNumId w:val="38"/>
  </w:num>
  <w:num w:numId="45">
    <w:abstractNumId w:val="37"/>
  </w:num>
  <w:num w:numId="46">
    <w:abstractNumId w:val="25"/>
  </w:num>
  <w:num w:numId="47">
    <w:abstractNumId w:val="7"/>
  </w:num>
  <w:num w:numId="48">
    <w:abstractNumId w:val="4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5C4"/>
    <w:rsid w:val="00000717"/>
    <w:rsid w:val="00000948"/>
    <w:rsid w:val="00000A72"/>
    <w:rsid w:val="00001421"/>
    <w:rsid w:val="0000157C"/>
    <w:rsid w:val="00001701"/>
    <w:rsid w:val="00001978"/>
    <w:rsid w:val="00001A05"/>
    <w:rsid w:val="00001A9E"/>
    <w:rsid w:val="00001C76"/>
    <w:rsid w:val="000020C0"/>
    <w:rsid w:val="00002523"/>
    <w:rsid w:val="00002762"/>
    <w:rsid w:val="00002990"/>
    <w:rsid w:val="00002A92"/>
    <w:rsid w:val="000033A8"/>
    <w:rsid w:val="00003CD4"/>
    <w:rsid w:val="00003D71"/>
    <w:rsid w:val="00004076"/>
    <w:rsid w:val="00004ED1"/>
    <w:rsid w:val="00004F9A"/>
    <w:rsid w:val="00005509"/>
    <w:rsid w:val="00005774"/>
    <w:rsid w:val="00005951"/>
    <w:rsid w:val="00005F99"/>
    <w:rsid w:val="000063EC"/>
    <w:rsid w:val="00006735"/>
    <w:rsid w:val="00006744"/>
    <w:rsid w:val="00007124"/>
    <w:rsid w:val="000071B4"/>
    <w:rsid w:val="0000738F"/>
    <w:rsid w:val="0000753D"/>
    <w:rsid w:val="00007907"/>
    <w:rsid w:val="00007B71"/>
    <w:rsid w:val="00007D0D"/>
    <w:rsid w:val="000104F9"/>
    <w:rsid w:val="00010910"/>
    <w:rsid w:val="00010921"/>
    <w:rsid w:val="00010ADD"/>
    <w:rsid w:val="00010C31"/>
    <w:rsid w:val="00011005"/>
    <w:rsid w:val="000116A8"/>
    <w:rsid w:val="00011A53"/>
    <w:rsid w:val="00011D8D"/>
    <w:rsid w:val="00011F08"/>
    <w:rsid w:val="00011FB1"/>
    <w:rsid w:val="00012036"/>
    <w:rsid w:val="00012357"/>
    <w:rsid w:val="00012445"/>
    <w:rsid w:val="00012CC8"/>
    <w:rsid w:val="00012CD3"/>
    <w:rsid w:val="00012D3C"/>
    <w:rsid w:val="00012ED1"/>
    <w:rsid w:val="000133D9"/>
    <w:rsid w:val="00013E01"/>
    <w:rsid w:val="0001401B"/>
    <w:rsid w:val="0001431F"/>
    <w:rsid w:val="0001445A"/>
    <w:rsid w:val="00015C41"/>
    <w:rsid w:val="00015FE6"/>
    <w:rsid w:val="000165C2"/>
    <w:rsid w:val="000167DF"/>
    <w:rsid w:val="0001695D"/>
    <w:rsid w:val="000169F3"/>
    <w:rsid w:val="00016F04"/>
    <w:rsid w:val="000172F4"/>
    <w:rsid w:val="000200C4"/>
    <w:rsid w:val="000205BE"/>
    <w:rsid w:val="000206C4"/>
    <w:rsid w:val="00020776"/>
    <w:rsid w:val="000207B0"/>
    <w:rsid w:val="000210FF"/>
    <w:rsid w:val="000214D8"/>
    <w:rsid w:val="00021CA4"/>
    <w:rsid w:val="00022194"/>
    <w:rsid w:val="00022677"/>
    <w:rsid w:val="00022C4C"/>
    <w:rsid w:val="00022CCC"/>
    <w:rsid w:val="00022E33"/>
    <w:rsid w:val="0002457A"/>
    <w:rsid w:val="00024824"/>
    <w:rsid w:val="0002525D"/>
    <w:rsid w:val="00025609"/>
    <w:rsid w:val="0002580F"/>
    <w:rsid w:val="00025BC7"/>
    <w:rsid w:val="00025DDA"/>
    <w:rsid w:val="00026242"/>
    <w:rsid w:val="00026579"/>
    <w:rsid w:val="00026B00"/>
    <w:rsid w:val="00027513"/>
    <w:rsid w:val="00027A22"/>
    <w:rsid w:val="00027C49"/>
    <w:rsid w:val="00027C50"/>
    <w:rsid w:val="00030052"/>
    <w:rsid w:val="00030341"/>
    <w:rsid w:val="00030634"/>
    <w:rsid w:val="00030B6F"/>
    <w:rsid w:val="00030DF3"/>
    <w:rsid w:val="00030EA8"/>
    <w:rsid w:val="00031428"/>
    <w:rsid w:val="00031BA0"/>
    <w:rsid w:val="00031F7D"/>
    <w:rsid w:val="000321A8"/>
    <w:rsid w:val="000322FA"/>
    <w:rsid w:val="00032635"/>
    <w:rsid w:val="0003271D"/>
    <w:rsid w:val="00032854"/>
    <w:rsid w:val="00032950"/>
    <w:rsid w:val="00032E69"/>
    <w:rsid w:val="00033449"/>
    <w:rsid w:val="000335D4"/>
    <w:rsid w:val="000337AE"/>
    <w:rsid w:val="000359C4"/>
    <w:rsid w:val="00035D8B"/>
    <w:rsid w:val="000362E5"/>
    <w:rsid w:val="00036446"/>
    <w:rsid w:val="00036816"/>
    <w:rsid w:val="0003690F"/>
    <w:rsid w:val="00036A11"/>
    <w:rsid w:val="00036B1F"/>
    <w:rsid w:val="00036CE6"/>
    <w:rsid w:val="00036DAC"/>
    <w:rsid w:val="000375ED"/>
    <w:rsid w:val="00037B9F"/>
    <w:rsid w:val="00040240"/>
    <w:rsid w:val="00040774"/>
    <w:rsid w:val="00040D18"/>
    <w:rsid w:val="00040EBE"/>
    <w:rsid w:val="00041416"/>
    <w:rsid w:val="0004152C"/>
    <w:rsid w:val="000416B0"/>
    <w:rsid w:val="00041A13"/>
    <w:rsid w:val="00043056"/>
    <w:rsid w:val="0004305A"/>
    <w:rsid w:val="00043BBA"/>
    <w:rsid w:val="00043CFC"/>
    <w:rsid w:val="00043F06"/>
    <w:rsid w:val="0004436D"/>
    <w:rsid w:val="00045082"/>
    <w:rsid w:val="00045210"/>
    <w:rsid w:val="0004660C"/>
    <w:rsid w:val="000467C2"/>
    <w:rsid w:val="00046AB8"/>
    <w:rsid w:val="00046EDE"/>
    <w:rsid w:val="00047111"/>
    <w:rsid w:val="00047C60"/>
    <w:rsid w:val="00047F35"/>
    <w:rsid w:val="0005019A"/>
    <w:rsid w:val="00050412"/>
    <w:rsid w:val="00050C03"/>
    <w:rsid w:val="00051AFF"/>
    <w:rsid w:val="00052776"/>
    <w:rsid w:val="000528EB"/>
    <w:rsid w:val="0005293F"/>
    <w:rsid w:val="0005297B"/>
    <w:rsid w:val="00052AE6"/>
    <w:rsid w:val="00052FB5"/>
    <w:rsid w:val="0005302E"/>
    <w:rsid w:val="00053132"/>
    <w:rsid w:val="0005318F"/>
    <w:rsid w:val="00053501"/>
    <w:rsid w:val="00053633"/>
    <w:rsid w:val="00053700"/>
    <w:rsid w:val="00053930"/>
    <w:rsid w:val="00053D67"/>
    <w:rsid w:val="00054099"/>
    <w:rsid w:val="0005423E"/>
    <w:rsid w:val="000543C0"/>
    <w:rsid w:val="000543E0"/>
    <w:rsid w:val="00054AE1"/>
    <w:rsid w:val="00054F7E"/>
    <w:rsid w:val="000551A1"/>
    <w:rsid w:val="00055549"/>
    <w:rsid w:val="00055DA0"/>
    <w:rsid w:val="00055EC9"/>
    <w:rsid w:val="00056B06"/>
    <w:rsid w:val="000570CB"/>
    <w:rsid w:val="00057250"/>
    <w:rsid w:val="00057853"/>
    <w:rsid w:val="00057995"/>
    <w:rsid w:val="00057CB5"/>
    <w:rsid w:val="00060151"/>
    <w:rsid w:val="00060189"/>
    <w:rsid w:val="000619BF"/>
    <w:rsid w:val="000620CD"/>
    <w:rsid w:val="0006214C"/>
    <w:rsid w:val="000621DB"/>
    <w:rsid w:val="0006225A"/>
    <w:rsid w:val="00062546"/>
    <w:rsid w:val="0006267E"/>
    <w:rsid w:val="00062716"/>
    <w:rsid w:val="000627C6"/>
    <w:rsid w:val="000630AB"/>
    <w:rsid w:val="00063335"/>
    <w:rsid w:val="000639FA"/>
    <w:rsid w:val="00063AB0"/>
    <w:rsid w:val="00063AC6"/>
    <w:rsid w:val="00063C26"/>
    <w:rsid w:val="00063D28"/>
    <w:rsid w:val="00063F1D"/>
    <w:rsid w:val="000645C0"/>
    <w:rsid w:val="0006489A"/>
    <w:rsid w:val="0006546B"/>
    <w:rsid w:val="00065630"/>
    <w:rsid w:val="00065A4A"/>
    <w:rsid w:val="00065C00"/>
    <w:rsid w:val="000667BC"/>
    <w:rsid w:val="00066BF3"/>
    <w:rsid w:val="00066CCF"/>
    <w:rsid w:val="000673AD"/>
    <w:rsid w:val="000673BF"/>
    <w:rsid w:val="00067654"/>
    <w:rsid w:val="00067C82"/>
    <w:rsid w:val="00067F56"/>
    <w:rsid w:val="00070AE2"/>
    <w:rsid w:val="00070AFD"/>
    <w:rsid w:val="00070B48"/>
    <w:rsid w:val="00070E89"/>
    <w:rsid w:val="0007119C"/>
    <w:rsid w:val="00071F1E"/>
    <w:rsid w:val="000720DC"/>
    <w:rsid w:val="00072453"/>
    <w:rsid w:val="00072599"/>
    <w:rsid w:val="0007275B"/>
    <w:rsid w:val="00072C1F"/>
    <w:rsid w:val="00072CFC"/>
    <w:rsid w:val="00073184"/>
    <w:rsid w:val="000737C0"/>
    <w:rsid w:val="0007388A"/>
    <w:rsid w:val="00073C42"/>
    <w:rsid w:val="00073E25"/>
    <w:rsid w:val="00074691"/>
    <w:rsid w:val="00074DCA"/>
    <w:rsid w:val="000755B5"/>
    <w:rsid w:val="00075813"/>
    <w:rsid w:val="00075DCD"/>
    <w:rsid w:val="00075DCE"/>
    <w:rsid w:val="00076003"/>
    <w:rsid w:val="00076188"/>
    <w:rsid w:val="0007650C"/>
    <w:rsid w:val="00076C44"/>
    <w:rsid w:val="00076E2F"/>
    <w:rsid w:val="00076FF5"/>
    <w:rsid w:val="000775AB"/>
    <w:rsid w:val="00077E76"/>
    <w:rsid w:val="00080411"/>
    <w:rsid w:val="0008072E"/>
    <w:rsid w:val="00080838"/>
    <w:rsid w:val="00080AAE"/>
    <w:rsid w:val="00080E4B"/>
    <w:rsid w:val="00081372"/>
    <w:rsid w:val="000818BC"/>
    <w:rsid w:val="00081A2B"/>
    <w:rsid w:val="00081FDD"/>
    <w:rsid w:val="00082094"/>
    <w:rsid w:val="00082250"/>
    <w:rsid w:val="00083211"/>
    <w:rsid w:val="00083457"/>
    <w:rsid w:val="00083DE3"/>
    <w:rsid w:val="0008404D"/>
    <w:rsid w:val="00084192"/>
    <w:rsid w:val="00084268"/>
    <w:rsid w:val="0008461C"/>
    <w:rsid w:val="00084F49"/>
    <w:rsid w:val="0008549F"/>
    <w:rsid w:val="0008555F"/>
    <w:rsid w:val="000855D5"/>
    <w:rsid w:val="00085632"/>
    <w:rsid w:val="00085EB3"/>
    <w:rsid w:val="00085ED9"/>
    <w:rsid w:val="00086027"/>
    <w:rsid w:val="000861BF"/>
    <w:rsid w:val="000862ED"/>
    <w:rsid w:val="00086364"/>
    <w:rsid w:val="000867F2"/>
    <w:rsid w:val="000868E1"/>
    <w:rsid w:val="00086A31"/>
    <w:rsid w:val="00086E9D"/>
    <w:rsid w:val="00087BDC"/>
    <w:rsid w:val="00087EEE"/>
    <w:rsid w:val="00087F06"/>
    <w:rsid w:val="000902E8"/>
    <w:rsid w:val="00090459"/>
    <w:rsid w:val="00090609"/>
    <w:rsid w:val="00090A57"/>
    <w:rsid w:val="00090DF2"/>
    <w:rsid w:val="0009131C"/>
    <w:rsid w:val="00091C35"/>
    <w:rsid w:val="00091C52"/>
    <w:rsid w:val="00092123"/>
    <w:rsid w:val="00092AC5"/>
    <w:rsid w:val="00092EDA"/>
    <w:rsid w:val="000934B6"/>
    <w:rsid w:val="000937FD"/>
    <w:rsid w:val="00093E45"/>
    <w:rsid w:val="000948B5"/>
    <w:rsid w:val="000948FB"/>
    <w:rsid w:val="00094B22"/>
    <w:rsid w:val="00094C8F"/>
    <w:rsid w:val="00094E01"/>
    <w:rsid w:val="000958DA"/>
    <w:rsid w:val="00095DCA"/>
    <w:rsid w:val="00095DDE"/>
    <w:rsid w:val="00096004"/>
    <w:rsid w:val="00096843"/>
    <w:rsid w:val="000969D0"/>
    <w:rsid w:val="000969F4"/>
    <w:rsid w:val="00096B7D"/>
    <w:rsid w:val="00096DB2"/>
    <w:rsid w:val="00096F72"/>
    <w:rsid w:val="0009739B"/>
    <w:rsid w:val="00097753"/>
    <w:rsid w:val="00097941"/>
    <w:rsid w:val="000979FF"/>
    <w:rsid w:val="00097AF5"/>
    <w:rsid w:val="00097B99"/>
    <w:rsid w:val="00097BE4"/>
    <w:rsid w:val="000A0E91"/>
    <w:rsid w:val="000A0FAC"/>
    <w:rsid w:val="000A1773"/>
    <w:rsid w:val="000A1D31"/>
    <w:rsid w:val="000A241F"/>
    <w:rsid w:val="000A2611"/>
    <w:rsid w:val="000A26F4"/>
    <w:rsid w:val="000A2833"/>
    <w:rsid w:val="000A29F3"/>
    <w:rsid w:val="000A2D18"/>
    <w:rsid w:val="000A2D74"/>
    <w:rsid w:val="000A2EBD"/>
    <w:rsid w:val="000A3D5C"/>
    <w:rsid w:val="000A4785"/>
    <w:rsid w:val="000A482C"/>
    <w:rsid w:val="000A4899"/>
    <w:rsid w:val="000A5315"/>
    <w:rsid w:val="000A53D7"/>
    <w:rsid w:val="000A55FC"/>
    <w:rsid w:val="000A58A6"/>
    <w:rsid w:val="000A58FB"/>
    <w:rsid w:val="000A591F"/>
    <w:rsid w:val="000A6336"/>
    <w:rsid w:val="000A6BC6"/>
    <w:rsid w:val="000A6C4B"/>
    <w:rsid w:val="000A6F97"/>
    <w:rsid w:val="000A7628"/>
    <w:rsid w:val="000A77A6"/>
    <w:rsid w:val="000A7CBB"/>
    <w:rsid w:val="000A7DAE"/>
    <w:rsid w:val="000B06E4"/>
    <w:rsid w:val="000B0B99"/>
    <w:rsid w:val="000B0D92"/>
    <w:rsid w:val="000B1339"/>
    <w:rsid w:val="000B19F0"/>
    <w:rsid w:val="000B1FCD"/>
    <w:rsid w:val="000B228F"/>
    <w:rsid w:val="000B25B1"/>
    <w:rsid w:val="000B264D"/>
    <w:rsid w:val="000B26D0"/>
    <w:rsid w:val="000B27FF"/>
    <w:rsid w:val="000B2B62"/>
    <w:rsid w:val="000B2B68"/>
    <w:rsid w:val="000B32FD"/>
    <w:rsid w:val="000B3369"/>
    <w:rsid w:val="000B3728"/>
    <w:rsid w:val="000B377A"/>
    <w:rsid w:val="000B3C4F"/>
    <w:rsid w:val="000B3EF9"/>
    <w:rsid w:val="000B41B2"/>
    <w:rsid w:val="000B4FD7"/>
    <w:rsid w:val="000B54CA"/>
    <w:rsid w:val="000B55CE"/>
    <w:rsid w:val="000B56DE"/>
    <w:rsid w:val="000B59A8"/>
    <w:rsid w:val="000B606D"/>
    <w:rsid w:val="000B67F0"/>
    <w:rsid w:val="000B684C"/>
    <w:rsid w:val="000B7B48"/>
    <w:rsid w:val="000C074E"/>
    <w:rsid w:val="000C0931"/>
    <w:rsid w:val="000C0B9D"/>
    <w:rsid w:val="000C0F99"/>
    <w:rsid w:val="000C1050"/>
    <w:rsid w:val="000C14C1"/>
    <w:rsid w:val="000C15EF"/>
    <w:rsid w:val="000C28E3"/>
    <w:rsid w:val="000C2DAC"/>
    <w:rsid w:val="000C32AE"/>
    <w:rsid w:val="000C38D8"/>
    <w:rsid w:val="000C3A4B"/>
    <w:rsid w:val="000C3B5B"/>
    <w:rsid w:val="000C3BE1"/>
    <w:rsid w:val="000C4123"/>
    <w:rsid w:val="000C489F"/>
    <w:rsid w:val="000C4FCA"/>
    <w:rsid w:val="000C54C7"/>
    <w:rsid w:val="000C56CE"/>
    <w:rsid w:val="000C5859"/>
    <w:rsid w:val="000C5FD0"/>
    <w:rsid w:val="000C631C"/>
    <w:rsid w:val="000C650F"/>
    <w:rsid w:val="000C66E2"/>
    <w:rsid w:val="000C6B7A"/>
    <w:rsid w:val="000C6E24"/>
    <w:rsid w:val="000C70BA"/>
    <w:rsid w:val="000C7BAC"/>
    <w:rsid w:val="000C7D54"/>
    <w:rsid w:val="000D0010"/>
    <w:rsid w:val="000D00DD"/>
    <w:rsid w:val="000D03FE"/>
    <w:rsid w:val="000D0AE1"/>
    <w:rsid w:val="000D1026"/>
    <w:rsid w:val="000D1622"/>
    <w:rsid w:val="000D187D"/>
    <w:rsid w:val="000D19F4"/>
    <w:rsid w:val="000D1CB9"/>
    <w:rsid w:val="000D1DB0"/>
    <w:rsid w:val="000D1F29"/>
    <w:rsid w:val="000D25AC"/>
    <w:rsid w:val="000D2CF0"/>
    <w:rsid w:val="000D321E"/>
    <w:rsid w:val="000D32B8"/>
    <w:rsid w:val="000D375B"/>
    <w:rsid w:val="000D3B51"/>
    <w:rsid w:val="000D41D9"/>
    <w:rsid w:val="000D430E"/>
    <w:rsid w:val="000D435D"/>
    <w:rsid w:val="000D4680"/>
    <w:rsid w:val="000D4806"/>
    <w:rsid w:val="000D4B54"/>
    <w:rsid w:val="000D5200"/>
    <w:rsid w:val="000D5A14"/>
    <w:rsid w:val="000D5A35"/>
    <w:rsid w:val="000D6A5D"/>
    <w:rsid w:val="000D6BE8"/>
    <w:rsid w:val="000D6D86"/>
    <w:rsid w:val="000D6D8B"/>
    <w:rsid w:val="000D6E93"/>
    <w:rsid w:val="000D7506"/>
    <w:rsid w:val="000D7509"/>
    <w:rsid w:val="000D758A"/>
    <w:rsid w:val="000D77B5"/>
    <w:rsid w:val="000E08F9"/>
    <w:rsid w:val="000E099A"/>
    <w:rsid w:val="000E1177"/>
    <w:rsid w:val="000E133C"/>
    <w:rsid w:val="000E1471"/>
    <w:rsid w:val="000E1717"/>
    <w:rsid w:val="000E1760"/>
    <w:rsid w:val="000E1AF3"/>
    <w:rsid w:val="000E2201"/>
    <w:rsid w:val="000E2A33"/>
    <w:rsid w:val="000E34D6"/>
    <w:rsid w:val="000E37BB"/>
    <w:rsid w:val="000E3C3C"/>
    <w:rsid w:val="000E4098"/>
    <w:rsid w:val="000E4382"/>
    <w:rsid w:val="000E48A4"/>
    <w:rsid w:val="000E512F"/>
    <w:rsid w:val="000E549C"/>
    <w:rsid w:val="000E592D"/>
    <w:rsid w:val="000E5D1C"/>
    <w:rsid w:val="000E64CD"/>
    <w:rsid w:val="000E6539"/>
    <w:rsid w:val="000E677A"/>
    <w:rsid w:val="000E6D34"/>
    <w:rsid w:val="000E7166"/>
    <w:rsid w:val="000E775C"/>
    <w:rsid w:val="000E7B86"/>
    <w:rsid w:val="000E7E9E"/>
    <w:rsid w:val="000F021D"/>
    <w:rsid w:val="000F0774"/>
    <w:rsid w:val="000F0D83"/>
    <w:rsid w:val="000F19B4"/>
    <w:rsid w:val="000F1C6A"/>
    <w:rsid w:val="000F1F49"/>
    <w:rsid w:val="000F20EB"/>
    <w:rsid w:val="000F24C8"/>
    <w:rsid w:val="000F28A5"/>
    <w:rsid w:val="000F2916"/>
    <w:rsid w:val="000F2C33"/>
    <w:rsid w:val="000F2E1A"/>
    <w:rsid w:val="000F313E"/>
    <w:rsid w:val="000F3287"/>
    <w:rsid w:val="000F3728"/>
    <w:rsid w:val="000F3AB3"/>
    <w:rsid w:val="000F41DF"/>
    <w:rsid w:val="000F433B"/>
    <w:rsid w:val="000F5093"/>
    <w:rsid w:val="000F5D7C"/>
    <w:rsid w:val="000F5E7F"/>
    <w:rsid w:val="000F60C9"/>
    <w:rsid w:val="000F65BA"/>
    <w:rsid w:val="000F6818"/>
    <w:rsid w:val="000F6A2B"/>
    <w:rsid w:val="000F7193"/>
    <w:rsid w:val="000F729B"/>
    <w:rsid w:val="000F762B"/>
    <w:rsid w:val="000F7A66"/>
    <w:rsid w:val="000F7CD9"/>
    <w:rsid w:val="00100CCE"/>
    <w:rsid w:val="00100D26"/>
    <w:rsid w:val="00100E5A"/>
    <w:rsid w:val="00100FE7"/>
    <w:rsid w:val="0010112F"/>
    <w:rsid w:val="0010125E"/>
    <w:rsid w:val="001015AA"/>
    <w:rsid w:val="00101AC6"/>
    <w:rsid w:val="00101FE9"/>
    <w:rsid w:val="0010206A"/>
    <w:rsid w:val="00102506"/>
    <w:rsid w:val="00102872"/>
    <w:rsid w:val="00102A0C"/>
    <w:rsid w:val="00102EE1"/>
    <w:rsid w:val="001038BF"/>
    <w:rsid w:val="00103906"/>
    <w:rsid w:val="00103B5F"/>
    <w:rsid w:val="00103FB1"/>
    <w:rsid w:val="001040EC"/>
    <w:rsid w:val="00104A0F"/>
    <w:rsid w:val="00104BD6"/>
    <w:rsid w:val="00104F4B"/>
    <w:rsid w:val="00106079"/>
    <w:rsid w:val="00106085"/>
    <w:rsid w:val="001067FF"/>
    <w:rsid w:val="001069CE"/>
    <w:rsid w:val="00106A2C"/>
    <w:rsid w:val="00106C48"/>
    <w:rsid w:val="00106E00"/>
    <w:rsid w:val="00106F9A"/>
    <w:rsid w:val="00107218"/>
    <w:rsid w:val="001075C1"/>
    <w:rsid w:val="00107906"/>
    <w:rsid w:val="00107C3A"/>
    <w:rsid w:val="00107CA5"/>
    <w:rsid w:val="00107CA6"/>
    <w:rsid w:val="00110296"/>
    <w:rsid w:val="00110856"/>
    <w:rsid w:val="00110BB3"/>
    <w:rsid w:val="001111C4"/>
    <w:rsid w:val="00111454"/>
    <w:rsid w:val="00111581"/>
    <w:rsid w:val="00112502"/>
    <w:rsid w:val="0011265C"/>
    <w:rsid w:val="0011282D"/>
    <w:rsid w:val="00112A63"/>
    <w:rsid w:val="00112A78"/>
    <w:rsid w:val="00112BB5"/>
    <w:rsid w:val="00112C95"/>
    <w:rsid w:val="00112DEB"/>
    <w:rsid w:val="00113F9F"/>
    <w:rsid w:val="00114203"/>
    <w:rsid w:val="0011473E"/>
    <w:rsid w:val="00114A88"/>
    <w:rsid w:val="00114D6F"/>
    <w:rsid w:val="00114EB4"/>
    <w:rsid w:val="00114EDB"/>
    <w:rsid w:val="00114F39"/>
    <w:rsid w:val="001151F3"/>
    <w:rsid w:val="001155B8"/>
    <w:rsid w:val="00115AB2"/>
    <w:rsid w:val="00115BD9"/>
    <w:rsid w:val="00115BE4"/>
    <w:rsid w:val="001167DE"/>
    <w:rsid w:val="00116925"/>
    <w:rsid w:val="00116E87"/>
    <w:rsid w:val="00116E9F"/>
    <w:rsid w:val="001172A5"/>
    <w:rsid w:val="0011739B"/>
    <w:rsid w:val="00117972"/>
    <w:rsid w:val="00117AB8"/>
    <w:rsid w:val="00117B15"/>
    <w:rsid w:val="00117BF6"/>
    <w:rsid w:val="00117C1F"/>
    <w:rsid w:val="001205E4"/>
    <w:rsid w:val="0012081F"/>
    <w:rsid w:val="00120924"/>
    <w:rsid w:val="00120B93"/>
    <w:rsid w:val="00120ED3"/>
    <w:rsid w:val="00121508"/>
    <w:rsid w:val="0012156A"/>
    <w:rsid w:val="0012170B"/>
    <w:rsid w:val="001219C2"/>
    <w:rsid w:val="00121AC2"/>
    <w:rsid w:val="00122329"/>
    <w:rsid w:val="00122894"/>
    <w:rsid w:val="001229CE"/>
    <w:rsid w:val="00122E2E"/>
    <w:rsid w:val="0012303A"/>
    <w:rsid w:val="0012398D"/>
    <w:rsid w:val="001239A4"/>
    <w:rsid w:val="001239C8"/>
    <w:rsid w:val="00123A53"/>
    <w:rsid w:val="00123B51"/>
    <w:rsid w:val="00123FF2"/>
    <w:rsid w:val="00125511"/>
    <w:rsid w:val="00125748"/>
    <w:rsid w:val="00125A8C"/>
    <w:rsid w:val="00125A9A"/>
    <w:rsid w:val="00125B65"/>
    <w:rsid w:val="00125BF0"/>
    <w:rsid w:val="0012790F"/>
    <w:rsid w:val="001279C4"/>
    <w:rsid w:val="00127AD3"/>
    <w:rsid w:val="00130095"/>
    <w:rsid w:val="0013023F"/>
    <w:rsid w:val="0013041F"/>
    <w:rsid w:val="0013080D"/>
    <w:rsid w:val="00130A5C"/>
    <w:rsid w:val="00131189"/>
    <w:rsid w:val="00131748"/>
    <w:rsid w:val="00131B0C"/>
    <w:rsid w:val="00131FC9"/>
    <w:rsid w:val="00132118"/>
    <w:rsid w:val="00132610"/>
    <w:rsid w:val="0013278B"/>
    <w:rsid w:val="001327AA"/>
    <w:rsid w:val="00132C3E"/>
    <w:rsid w:val="00132CCB"/>
    <w:rsid w:val="00132CF3"/>
    <w:rsid w:val="00132FD1"/>
    <w:rsid w:val="00133026"/>
    <w:rsid w:val="001331AA"/>
    <w:rsid w:val="00133292"/>
    <w:rsid w:val="00133527"/>
    <w:rsid w:val="00134120"/>
    <w:rsid w:val="00134DE7"/>
    <w:rsid w:val="00135071"/>
    <w:rsid w:val="00135306"/>
    <w:rsid w:val="00135364"/>
    <w:rsid w:val="001358FE"/>
    <w:rsid w:val="001359C1"/>
    <w:rsid w:val="001359F3"/>
    <w:rsid w:val="00135B51"/>
    <w:rsid w:val="00135EB0"/>
    <w:rsid w:val="00136E4B"/>
    <w:rsid w:val="00137048"/>
    <w:rsid w:val="00137261"/>
    <w:rsid w:val="00137383"/>
    <w:rsid w:val="001375DE"/>
    <w:rsid w:val="001376CE"/>
    <w:rsid w:val="00137797"/>
    <w:rsid w:val="001379DE"/>
    <w:rsid w:val="00137F64"/>
    <w:rsid w:val="0014063F"/>
    <w:rsid w:val="00140B4F"/>
    <w:rsid w:val="00140E28"/>
    <w:rsid w:val="001410AD"/>
    <w:rsid w:val="00141472"/>
    <w:rsid w:val="00141F04"/>
    <w:rsid w:val="0014272C"/>
    <w:rsid w:val="0014343A"/>
    <w:rsid w:val="001437A2"/>
    <w:rsid w:val="00143869"/>
    <w:rsid w:val="00143BCE"/>
    <w:rsid w:val="00145451"/>
    <w:rsid w:val="00145793"/>
    <w:rsid w:val="0014695A"/>
    <w:rsid w:val="00146DE6"/>
    <w:rsid w:val="001471E4"/>
    <w:rsid w:val="00147305"/>
    <w:rsid w:val="0014764B"/>
    <w:rsid w:val="00147686"/>
    <w:rsid w:val="00147AD4"/>
    <w:rsid w:val="001503B7"/>
    <w:rsid w:val="00150957"/>
    <w:rsid w:val="00150A87"/>
    <w:rsid w:val="00150ED7"/>
    <w:rsid w:val="001516C1"/>
    <w:rsid w:val="00151B1F"/>
    <w:rsid w:val="00151FD5"/>
    <w:rsid w:val="00152648"/>
    <w:rsid w:val="0015290E"/>
    <w:rsid w:val="00152E1F"/>
    <w:rsid w:val="00153043"/>
    <w:rsid w:val="0015346D"/>
    <w:rsid w:val="001535A8"/>
    <w:rsid w:val="00153BF7"/>
    <w:rsid w:val="00154371"/>
    <w:rsid w:val="0015445A"/>
    <w:rsid w:val="0015468D"/>
    <w:rsid w:val="001549BB"/>
    <w:rsid w:val="00154E10"/>
    <w:rsid w:val="0015581C"/>
    <w:rsid w:val="00155943"/>
    <w:rsid w:val="00155C31"/>
    <w:rsid w:val="0015634E"/>
    <w:rsid w:val="0015638C"/>
    <w:rsid w:val="0015641E"/>
    <w:rsid w:val="0015669B"/>
    <w:rsid w:val="001567B5"/>
    <w:rsid w:val="0015708C"/>
    <w:rsid w:val="001577B8"/>
    <w:rsid w:val="00157C42"/>
    <w:rsid w:val="00157D87"/>
    <w:rsid w:val="00160317"/>
    <w:rsid w:val="0016099E"/>
    <w:rsid w:val="00160B66"/>
    <w:rsid w:val="00160D57"/>
    <w:rsid w:val="00160E9C"/>
    <w:rsid w:val="001618AA"/>
    <w:rsid w:val="00162169"/>
    <w:rsid w:val="00162392"/>
    <w:rsid w:val="001639BD"/>
    <w:rsid w:val="00164498"/>
    <w:rsid w:val="0016469D"/>
    <w:rsid w:val="0016470A"/>
    <w:rsid w:val="001649A0"/>
    <w:rsid w:val="0016551E"/>
    <w:rsid w:val="00166055"/>
    <w:rsid w:val="00166242"/>
    <w:rsid w:val="00166B83"/>
    <w:rsid w:val="00166D47"/>
    <w:rsid w:val="00167910"/>
    <w:rsid w:val="0016793B"/>
    <w:rsid w:val="00167B7E"/>
    <w:rsid w:val="00167C4A"/>
    <w:rsid w:val="00167DCF"/>
    <w:rsid w:val="00167F3F"/>
    <w:rsid w:val="0017033E"/>
    <w:rsid w:val="00170CD5"/>
    <w:rsid w:val="001715CA"/>
    <w:rsid w:val="00171BFE"/>
    <w:rsid w:val="00171C76"/>
    <w:rsid w:val="00171C86"/>
    <w:rsid w:val="00171E74"/>
    <w:rsid w:val="0017238A"/>
    <w:rsid w:val="001725E9"/>
    <w:rsid w:val="00172663"/>
    <w:rsid w:val="00173D6E"/>
    <w:rsid w:val="00173EF6"/>
    <w:rsid w:val="00173F11"/>
    <w:rsid w:val="00174B02"/>
    <w:rsid w:val="001750C7"/>
    <w:rsid w:val="0017534D"/>
    <w:rsid w:val="001756F1"/>
    <w:rsid w:val="001757B3"/>
    <w:rsid w:val="00175B19"/>
    <w:rsid w:val="00175C66"/>
    <w:rsid w:val="0017629C"/>
    <w:rsid w:val="001763FC"/>
    <w:rsid w:val="00176B67"/>
    <w:rsid w:val="00176C72"/>
    <w:rsid w:val="00176E20"/>
    <w:rsid w:val="00177061"/>
    <w:rsid w:val="00177303"/>
    <w:rsid w:val="00177F22"/>
    <w:rsid w:val="001806FC"/>
    <w:rsid w:val="00180AD4"/>
    <w:rsid w:val="00180C1C"/>
    <w:rsid w:val="00180CFB"/>
    <w:rsid w:val="00180D8E"/>
    <w:rsid w:val="001811D3"/>
    <w:rsid w:val="001814A7"/>
    <w:rsid w:val="00181899"/>
    <w:rsid w:val="00181EF5"/>
    <w:rsid w:val="0018277A"/>
    <w:rsid w:val="00182E06"/>
    <w:rsid w:val="00182F58"/>
    <w:rsid w:val="001835B7"/>
    <w:rsid w:val="00183873"/>
    <w:rsid w:val="001838C9"/>
    <w:rsid w:val="00184140"/>
    <w:rsid w:val="00184388"/>
    <w:rsid w:val="001846B1"/>
    <w:rsid w:val="00184848"/>
    <w:rsid w:val="00184C92"/>
    <w:rsid w:val="001850D6"/>
    <w:rsid w:val="001860AD"/>
    <w:rsid w:val="001863B8"/>
    <w:rsid w:val="001866C3"/>
    <w:rsid w:val="0018684F"/>
    <w:rsid w:val="00186AD8"/>
    <w:rsid w:val="0018761D"/>
    <w:rsid w:val="00187B8C"/>
    <w:rsid w:val="00187DAE"/>
    <w:rsid w:val="00187FA2"/>
    <w:rsid w:val="0019025A"/>
    <w:rsid w:val="00190B32"/>
    <w:rsid w:val="00190BB1"/>
    <w:rsid w:val="001911AC"/>
    <w:rsid w:val="00191555"/>
    <w:rsid w:val="0019161B"/>
    <w:rsid w:val="00192240"/>
    <w:rsid w:val="0019396C"/>
    <w:rsid w:val="00193A69"/>
    <w:rsid w:val="00193DF7"/>
    <w:rsid w:val="0019435B"/>
    <w:rsid w:val="0019499E"/>
    <w:rsid w:val="00194A4E"/>
    <w:rsid w:val="00194F0D"/>
    <w:rsid w:val="001951EE"/>
    <w:rsid w:val="001952EA"/>
    <w:rsid w:val="0019650E"/>
    <w:rsid w:val="00196848"/>
    <w:rsid w:val="00196998"/>
    <w:rsid w:val="00196B28"/>
    <w:rsid w:val="001970EA"/>
    <w:rsid w:val="001971E1"/>
    <w:rsid w:val="001972F1"/>
    <w:rsid w:val="0019735B"/>
    <w:rsid w:val="00197399"/>
    <w:rsid w:val="0019741E"/>
    <w:rsid w:val="00197743"/>
    <w:rsid w:val="001978FD"/>
    <w:rsid w:val="001979B6"/>
    <w:rsid w:val="00197BA4"/>
    <w:rsid w:val="00197DD4"/>
    <w:rsid w:val="001A00D9"/>
    <w:rsid w:val="001A2160"/>
    <w:rsid w:val="001A2884"/>
    <w:rsid w:val="001A2F24"/>
    <w:rsid w:val="001A3008"/>
    <w:rsid w:val="001A3681"/>
    <w:rsid w:val="001A3760"/>
    <w:rsid w:val="001A3AFD"/>
    <w:rsid w:val="001A3BBB"/>
    <w:rsid w:val="001A3E33"/>
    <w:rsid w:val="001A3EC6"/>
    <w:rsid w:val="001A4CDC"/>
    <w:rsid w:val="001A4E80"/>
    <w:rsid w:val="001A53DF"/>
    <w:rsid w:val="001A5632"/>
    <w:rsid w:val="001A56C7"/>
    <w:rsid w:val="001A5AEF"/>
    <w:rsid w:val="001A624C"/>
    <w:rsid w:val="001A6531"/>
    <w:rsid w:val="001A675D"/>
    <w:rsid w:val="001A6AD1"/>
    <w:rsid w:val="001A7B95"/>
    <w:rsid w:val="001A7C4B"/>
    <w:rsid w:val="001B007F"/>
    <w:rsid w:val="001B010D"/>
    <w:rsid w:val="001B0D8A"/>
    <w:rsid w:val="001B1347"/>
    <w:rsid w:val="001B1D24"/>
    <w:rsid w:val="001B1FAD"/>
    <w:rsid w:val="001B2429"/>
    <w:rsid w:val="001B2796"/>
    <w:rsid w:val="001B4093"/>
    <w:rsid w:val="001B4848"/>
    <w:rsid w:val="001B4B82"/>
    <w:rsid w:val="001B4DC4"/>
    <w:rsid w:val="001B4FE8"/>
    <w:rsid w:val="001B620C"/>
    <w:rsid w:val="001B627D"/>
    <w:rsid w:val="001B642B"/>
    <w:rsid w:val="001B65D6"/>
    <w:rsid w:val="001B6779"/>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28A"/>
    <w:rsid w:val="001C12E4"/>
    <w:rsid w:val="001C186D"/>
    <w:rsid w:val="001C1925"/>
    <w:rsid w:val="001C1E17"/>
    <w:rsid w:val="001C1FEB"/>
    <w:rsid w:val="001C209A"/>
    <w:rsid w:val="001C2D74"/>
    <w:rsid w:val="001C3462"/>
    <w:rsid w:val="001C34C9"/>
    <w:rsid w:val="001C3694"/>
    <w:rsid w:val="001C3F27"/>
    <w:rsid w:val="001C46E4"/>
    <w:rsid w:val="001C480A"/>
    <w:rsid w:val="001C48F2"/>
    <w:rsid w:val="001C4B2E"/>
    <w:rsid w:val="001C5080"/>
    <w:rsid w:val="001C5880"/>
    <w:rsid w:val="001C5C02"/>
    <w:rsid w:val="001C64AB"/>
    <w:rsid w:val="001C6890"/>
    <w:rsid w:val="001C6AD9"/>
    <w:rsid w:val="001C76C5"/>
    <w:rsid w:val="001C7B17"/>
    <w:rsid w:val="001C7CCA"/>
    <w:rsid w:val="001D04EE"/>
    <w:rsid w:val="001D0661"/>
    <w:rsid w:val="001D07C2"/>
    <w:rsid w:val="001D0C91"/>
    <w:rsid w:val="001D0D60"/>
    <w:rsid w:val="001D0FD7"/>
    <w:rsid w:val="001D170A"/>
    <w:rsid w:val="001D1C47"/>
    <w:rsid w:val="001D1F97"/>
    <w:rsid w:val="001D2559"/>
    <w:rsid w:val="001D2861"/>
    <w:rsid w:val="001D2BD5"/>
    <w:rsid w:val="001D32DE"/>
    <w:rsid w:val="001D398D"/>
    <w:rsid w:val="001D3E47"/>
    <w:rsid w:val="001D4091"/>
    <w:rsid w:val="001D444E"/>
    <w:rsid w:val="001D4EA6"/>
    <w:rsid w:val="001D518C"/>
    <w:rsid w:val="001D524E"/>
    <w:rsid w:val="001D52DF"/>
    <w:rsid w:val="001D541A"/>
    <w:rsid w:val="001D55EB"/>
    <w:rsid w:val="001D5723"/>
    <w:rsid w:val="001D61B8"/>
    <w:rsid w:val="001D626B"/>
    <w:rsid w:val="001D64D9"/>
    <w:rsid w:val="001D74F2"/>
    <w:rsid w:val="001D790F"/>
    <w:rsid w:val="001D7A63"/>
    <w:rsid w:val="001E01A3"/>
    <w:rsid w:val="001E083E"/>
    <w:rsid w:val="001E0954"/>
    <w:rsid w:val="001E0BE9"/>
    <w:rsid w:val="001E0F27"/>
    <w:rsid w:val="001E18B1"/>
    <w:rsid w:val="001E19A5"/>
    <w:rsid w:val="001E2551"/>
    <w:rsid w:val="001E296E"/>
    <w:rsid w:val="001E33A9"/>
    <w:rsid w:val="001E3981"/>
    <w:rsid w:val="001E3CF4"/>
    <w:rsid w:val="001E3EF2"/>
    <w:rsid w:val="001E44F7"/>
    <w:rsid w:val="001E4ABF"/>
    <w:rsid w:val="001E4B16"/>
    <w:rsid w:val="001E4C8C"/>
    <w:rsid w:val="001E4FB8"/>
    <w:rsid w:val="001E5210"/>
    <w:rsid w:val="001E538F"/>
    <w:rsid w:val="001E551C"/>
    <w:rsid w:val="001E5FC9"/>
    <w:rsid w:val="001E605D"/>
    <w:rsid w:val="001E6124"/>
    <w:rsid w:val="001E62F2"/>
    <w:rsid w:val="001E673E"/>
    <w:rsid w:val="001E6796"/>
    <w:rsid w:val="001E6D40"/>
    <w:rsid w:val="001E6E98"/>
    <w:rsid w:val="001E7691"/>
    <w:rsid w:val="001E7B19"/>
    <w:rsid w:val="001E7B82"/>
    <w:rsid w:val="001F0207"/>
    <w:rsid w:val="001F038E"/>
    <w:rsid w:val="001F06CC"/>
    <w:rsid w:val="001F0E15"/>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4E21"/>
    <w:rsid w:val="001F5199"/>
    <w:rsid w:val="001F5218"/>
    <w:rsid w:val="001F5A7C"/>
    <w:rsid w:val="001F6114"/>
    <w:rsid w:val="001F6F91"/>
    <w:rsid w:val="001F7A00"/>
    <w:rsid w:val="001F7C2B"/>
    <w:rsid w:val="002005DA"/>
    <w:rsid w:val="00200A2C"/>
    <w:rsid w:val="00200ADA"/>
    <w:rsid w:val="00200B04"/>
    <w:rsid w:val="00201CCE"/>
    <w:rsid w:val="00202049"/>
    <w:rsid w:val="00202279"/>
    <w:rsid w:val="00202BE0"/>
    <w:rsid w:val="002033F5"/>
    <w:rsid w:val="00203B06"/>
    <w:rsid w:val="002043D0"/>
    <w:rsid w:val="002044FD"/>
    <w:rsid w:val="00204A6C"/>
    <w:rsid w:val="00204AD8"/>
    <w:rsid w:val="00204B7E"/>
    <w:rsid w:val="002051F8"/>
    <w:rsid w:val="002055C6"/>
    <w:rsid w:val="00205913"/>
    <w:rsid w:val="00205D0F"/>
    <w:rsid w:val="00205DF1"/>
    <w:rsid w:val="002067E2"/>
    <w:rsid w:val="002068AB"/>
    <w:rsid w:val="00206D5A"/>
    <w:rsid w:val="00206FBD"/>
    <w:rsid w:val="00207168"/>
    <w:rsid w:val="00207249"/>
    <w:rsid w:val="002102DC"/>
    <w:rsid w:val="0021034B"/>
    <w:rsid w:val="00210C39"/>
    <w:rsid w:val="00210CB4"/>
    <w:rsid w:val="00210D0E"/>
    <w:rsid w:val="00210E00"/>
    <w:rsid w:val="00210F70"/>
    <w:rsid w:val="00210FC7"/>
    <w:rsid w:val="00211195"/>
    <w:rsid w:val="0021177B"/>
    <w:rsid w:val="00211D7A"/>
    <w:rsid w:val="002122EB"/>
    <w:rsid w:val="00212941"/>
    <w:rsid w:val="00212B32"/>
    <w:rsid w:val="00212C59"/>
    <w:rsid w:val="00212EDC"/>
    <w:rsid w:val="0021354A"/>
    <w:rsid w:val="0021391C"/>
    <w:rsid w:val="00213F99"/>
    <w:rsid w:val="00213F9B"/>
    <w:rsid w:val="002140EF"/>
    <w:rsid w:val="00214221"/>
    <w:rsid w:val="0021476C"/>
    <w:rsid w:val="0021484F"/>
    <w:rsid w:val="0021488F"/>
    <w:rsid w:val="00214C81"/>
    <w:rsid w:val="002151A5"/>
    <w:rsid w:val="002153F9"/>
    <w:rsid w:val="00215412"/>
    <w:rsid w:val="0021595D"/>
    <w:rsid w:val="00215B52"/>
    <w:rsid w:val="00215C59"/>
    <w:rsid w:val="002160F1"/>
    <w:rsid w:val="002164F7"/>
    <w:rsid w:val="00216CB3"/>
    <w:rsid w:val="00217130"/>
    <w:rsid w:val="002171C5"/>
    <w:rsid w:val="002173F2"/>
    <w:rsid w:val="002177FD"/>
    <w:rsid w:val="002179E4"/>
    <w:rsid w:val="00217AA4"/>
    <w:rsid w:val="0022000B"/>
    <w:rsid w:val="00220C90"/>
    <w:rsid w:val="00220CE6"/>
    <w:rsid w:val="00221014"/>
    <w:rsid w:val="00221271"/>
    <w:rsid w:val="00221965"/>
    <w:rsid w:val="00222A36"/>
    <w:rsid w:val="00222B5E"/>
    <w:rsid w:val="00222D86"/>
    <w:rsid w:val="00223005"/>
    <w:rsid w:val="002232EB"/>
    <w:rsid w:val="002234ED"/>
    <w:rsid w:val="00223BC8"/>
    <w:rsid w:val="00224170"/>
    <w:rsid w:val="002244A7"/>
    <w:rsid w:val="00224759"/>
    <w:rsid w:val="002247CA"/>
    <w:rsid w:val="0022484C"/>
    <w:rsid w:val="00225263"/>
    <w:rsid w:val="002257E0"/>
    <w:rsid w:val="00225F6B"/>
    <w:rsid w:val="00226513"/>
    <w:rsid w:val="00226BAF"/>
    <w:rsid w:val="00226E0A"/>
    <w:rsid w:val="00227023"/>
    <w:rsid w:val="00227D8C"/>
    <w:rsid w:val="00227E85"/>
    <w:rsid w:val="002302CD"/>
    <w:rsid w:val="00230369"/>
    <w:rsid w:val="002306CF"/>
    <w:rsid w:val="002309C3"/>
    <w:rsid w:val="00230F45"/>
    <w:rsid w:val="00231C90"/>
    <w:rsid w:val="00232052"/>
    <w:rsid w:val="00232345"/>
    <w:rsid w:val="00232730"/>
    <w:rsid w:val="00232B73"/>
    <w:rsid w:val="00232E0C"/>
    <w:rsid w:val="00233868"/>
    <w:rsid w:val="00234791"/>
    <w:rsid w:val="002354CF"/>
    <w:rsid w:val="00235759"/>
    <w:rsid w:val="00235799"/>
    <w:rsid w:val="002362F1"/>
    <w:rsid w:val="0023633F"/>
    <w:rsid w:val="0023643D"/>
    <w:rsid w:val="0023660E"/>
    <w:rsid w:val="00236DE9"/>
    <w:rsid w:val="00236E63"/>
    <w:rsid w:val="00237630"/>
    <w:rsid w:val="0023789F"/>
    <w:rsid w:val="00237EB6"/>
    <w:rsid w:val="0024012A"/>
    <w:rsid w:val="00240808"/>
    <w:rsid w:val="0024133B"/>
    <w:rsid w:val="0024179B"/>
    <w:rsid w:val="00241ACC"/>
    <w:rsid w:val="00242783"/>
    <w:rsid w:val="00242798"/>
    <w:rsid w:val="00242891"/>
    <w:rsid w:val="002428B8"/>
    <w:rsid w:val="00242921"/>
    <w:rsid w:val="00242B77"/>
    <w:rsid w:val="00243244"/>
    <w:rsid w:val="0024340D"/>
    <w:rsid w:val="00243694"/>
    <w:rsid w:val="0024430D"/>
    <w:rsid w:val="002447CB"/>
    <w:rsid w:val="00244EF2"/>
    <w:rsid w:val="00244F8E"/>
    <w:rsid w:val="002451C4"/>
    <w:rsid w:val="002453AD"/>
    <w:rsid w:val="00245426"/>
    <w:rsid w:val="002455BA"/>
    <w:rsid w:val="00245778"/>
    <w:rsid w:val="00245C3D"/>
    <w:rsid w:val="00245DF3"/>
    <w:rsid w:val="002465A8"/>
    <w:rsid w:val="00246872"/>
    <w:rsid w:val="00246985"/>
    <w:rsid w:val="002469F1"/>
    <w:rsid w:val="00246C91"/>
    <w:rsid w:val="00246E74"/>
    <w:rsid w:val="00247483"/>
    <w:rsid w:val="0024758D"/>
    <w:rsid w:val="00247D7B"/>
    <w:rsid w:val="00247E38"/>
    <w:rsid w:val="00247ED9"/>
    <w:rsid w:val="00250370"/>
    <w:rsid w:val="002509E2"/>
    <w:rsid w:val="0025108B"/>
    <w:rsid w:val="00251244"/>
    <w:rsid w:val="002514DC"/>
    <w:rsid w:val="002519B9"/>
    <w:rsid w:val="00251DAC"/>
    <w:rsid w:val="0025249A"/>
    <w:rsid w:val="00252559"/>
    <w:rsid w:val="0025287D"/>
    <w:rsid w:val="00252A64"/>
    <w:rsid w:val="00252B96"/>
    <w:rsid w:val="00252D30"/>
    <w:rsid w:val="0025334D"/>
    <w:rsid w:val="002534FA"/>
    <w:rsid w:val="00253982"/>
    <w:rsid w:val="00253A95"/>
    <w:rsid w:val="00253AE0"/>
    <w:rsid w:val="0025425B"/>
    <w:rsid w:val="0025444C"/>
    <w:rsid w:val="00254D8C"/>
    <w:rsid w:val="0025506A"/>
    <w:rsid w:val="0025550C"/>
    <w:rsid w:val="002558D5"/>
    <w:rsid w:val="00255FE2"/>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8AE"/>
    <w:rsid w:val="00260E8F"/>
    <w:rsid w:val="00261345"/>
    <w:rsid w:val="00261808"/>
    <w:rsid w:val="002624DF"/>
    <w:rsid w:val="00262587"/>
    <w:rsid w:val="00262605"/>
    <w:rsid w:val="00263113"/>
    <w:rsid w:val="002634FB"/>
    <w:rsid w:val="002638DC"/>
    <w:rsid w:val="00263942"/>
    <w:rsid w:val="002639E1"/>
    <w:rsid w:val="00263F02"/>
    <w:rsid w:val="00264DBB"/>
    <w:rsid w:val="00265122"/>
    <w:rsid w:val="002665A7"/>
    <w:rsid w:val="00266640"/>
    <w:rsid w:val="00266890"/>
    <w:rsid w:val="002668BF"/>
    <w:rsid w:val="00266901"/>
    <w:rsid w:val="00266985"/>
    <w:rsid w:val="002669E5"/>
    <w:rsid w:val="00266A3B"/>
    <w:rsid w:val="00266A6D"/>
    <w:rsid w:val="002679C3"/>
    <w:rsid w:val="00267D54"/>
    <w:rsid w:val="00267F9C"/>
    <w:rsid w:val="00270425"/>
    <w:rsid w:val="002704EA"/>
    <w:rsid w:val="0027050B"/>
    <w:rsid w:val="00270568"/>
    <w:rsid w:val="002707D9"/>
    <w:rsid w:val="002714B9"/>
    <w:rsid w:val="00271533"/>
    <w:rsid w:val="0027168F"/>
    <w:rsid w:val="002716B7"/>
    <w:rsid w:val="00271B43"/>
    <w:rsid w:val="00271FF9"/>
    <w:rsid w:val="002721B2"/>
    <w:rsid w:val="0027252C"/>
    <w:rsid w:val="00272B91"/>
    <w:rsid w:val="002730ED"/>
    <w:rsid w:val="002731BA"/>
    <w:rsid w:val="002738B0"/>
    <w:rsid w:val="002738CD"/>
    <w:rsid w:val="00273C67"/>
    <w:rsid w:val="00273E1D"/>
    <w:rsid w:val="00274128"/>
    <w:rsid w:val="00274425"/>
    <w:rsid w:val="002744A1"/>
    <w:rsid w:val="002745E0"/>
    <w:rsid w:val="0027485E"/>
    <w:rsid w:val="00274A40"/>
    <w:rsid w:val="00274B12"/>
    <w:rsid w:val="00274B8B"/>
    <w:rsid w:val="00275030"/>
    <w:rsid w:val="00275157"/>
    <w:rsid w:val="002752A5"/>
    <w:rsid w:val="00275673"/>
    <w:rsid w:val="002756AB"/>
    <w:rsid w:val="002757AF"/>
    <w:rsid w:val="002757F2"/>
    <w:rsid w:val="002758C2"/>
    <w:rsid w:val="00275C74"/>
    <w:rsid w:val="00275F93"/>
    <w:rsid w:val="00275FAA"/>
    <w:rsid w:val="0027602A"/>
    <w:rsid w:val="002763FC"/>
    <w:rsid w:val="00276823"/>
    <w:rsid w:val="00277131"/>
    <w:rsid w:val="00277368"/>
    <w:rsid w:val="0027740D"/>
    <w:rsid w:val="002779F6"/>
    <w:rsid w:val="00277E4B"/>
    <w:rsid w:val="00277F05"/>
    <w:rsid w:val="00277F1B"/>
    <w:rsid w:val="00277F82"/>
    <w:rsid w:val="0028060E"/>
    <w:rsid w:val="00280698"/>
    <w:rsid w:val="002809A6"/>
    <w:rsid w:val="00280A79"/>
    <w:rsid w:val="00280C1C"/>
    <w:rsid w:val="00280D04"/>
    <w:rsid w:val="00280DD7"/>
    <w:rsid w:val="00280DEA"/>
    <w:rsid w:val="002818BF"/>
    <w:rsid w:val="00281A0D"/>
    <w:rsid w:val="00281E8D"/>
    <w:rsid w:val="002823A4"/>
    <w:rsid w:val="00282DB7"/>
    <w:rsid w:val="00283135"/>
    <w:rsid w:val="002831F2"/>
    <w:rsid w:val="00284524"/>
    <w:rsid w:val="0028475D"/>
    <w:rsid w:val="00284AF4"/>
    <w:rsid w:val="002852BE"/>
    <w:rsid w:val="00286195"/>
    <w:rsid w:val="00286476"/>
    <w:rsid w:val="00286677"/>
    <w:rsid w:val="00286C60"/>
    <w:rsid w:val="00286F3F"/>
    <w:rsid w:val="00287445"/>
    <w:rsid w:val="00287469"/>
    <w:rsid w:val="002875AC"/>
    <w:rsid w:val="002876DD"/>
    <w:rsid w:val="00287948"/>
    <w:rsid w:val="00287951"/>
    <w:rsid w:val="00287C21"/>
    <w:rsid w:val="00287F14"/>
    <w:rsid w:val="0029045A"/>
    <w:rsid w:val="002904E3"/>
    <w:rsid w:val="00290615"/>
    <w:rsid w:val="00290AEF"/>
    <w:rsid w:val="00290BE2"/>
    <w:rsid w:val="00291961"/>
    <w:rsid w:val="00291BEA"/>
    <w:rsid w:val="0029296E"/>
    <w:rsid w:val="00293132"/>
    <w:rsid w:val="002934C7"/>
    <w:rsid w:val="002938B1"/>
    <w:rsid w:val="00293CAF"/>
    <w:rsid w:val="00293D0B"/>
    <w:rsid w:val="00293E1A"/>
    <w:rsid w:val="00293E6E"/>
    <w:rsid w:val="002942AD"/>
    <w:rsid w:val="00294508"/>
    <w:rsid w:val="002949CA"/>
    <w:rsid w:val="00294FAA"/>
    <w:rsid w:val="00295125"/>
    <w:rsid w:val="002953E0"/>
    <w:rsid w:val="002958FD"/>
    <w:rsid w:val="00295983"/>
    <w:rsid w:val="00295AEE"/>
    <w:rsid w:val="00295B0A"/>
    <w:rsid w:val="00295D94"/>
    <w:rsid w:val="00295DBA"/>
    <w:rsid w:val="00296302"/>
    <w:rsid w:val="0029687F"/>
    <w:rsid w:val="00296E64"/>
    <w:rsid w:val="00297C2F"/>
    <w:rsid w:val="00297F37"/>
    <w:rsid w:val="002A0128"/>
    <w:rsid w:val="002A0578"/>
    <w:rsid w:val="002A08A3"/>
    <w:rsid w:val="002A0C68"/>
    <w:rsid w:val="002A0F47"/>
    <w:rsid w:val="002A129D"/>
    <w:rsid w:val="002A1E47"/>
    <w:rsid w:val="002A1FB6"/>
    <w:rsid w:val="002A27C3"/>
    <w:rsid w:val="002A2A55"/>
    <w:rsid w:val="002A34C0"/>
    <w:rsid w:val="002A3A3D"/>
    <w:rsid w:val="002A3B41"/>
    <w:rsid w:val="002A3BFE"/>
    <w:rsid w:val="002A3F1F"/>
    <w:rsid w:val="002A41D2"/>
    <w:rsid w:val="002A4538"/>
    <w:rsid w:val="002A4943"/>
    <w:rsid w:val="002A4A62"/>
    <w:rsid w:val="002A547C"/>
    <w:rsid w:val="002A55DD"/>
    <w:rsid w:val="002A5F4A"/>
    <w:rsid w:val="002A626F"/>
    <w:rsid w:val="002A6A4C"/>
    <w:rsid w:val="002A6ACE"/>
    <w:rsid w:val="002A7253"/>
    <w:rsid w:val="002A7446"/>
    <w:rsid w:val="002A74D6"/>
    <w:rsid w:val="002A74FA"/>
    <w:rsid w:val="002A77EA"/>
    <w:rsid w:val="002A77FE"/>
    <w:rsid w:val="002A7F71"/>
    <w:rsid w:val="002B099E"/>
    <w:rsid w:val="002B18CD"/>
    <w:rsid w:val="002B36DF"/>
    <w:rsid w:val="002B3951"/>
    <w:rsid w:val="002B3A28"/>
    <w:rsid w:val="002B3FF9"/>
    <w:rsid w:val="002B42BE"/>
    <w:rsid w:val="002B42F4"/>
    <w:rsid w:val="002B44CF"/>
    <w:rsid w:val="002B47E8"/>
    <w:rsid w:val="002B499B"/>
    <w:rsid w:val="002B4A35"/>
    <w:rsid w:val="002B515A"/>
    <w:rsid w:val="002B52C6"/>
    <w:rsid w:val="002B558D"/>
    <w:rsid w:val="002B55FC"/>
    <w:rsid w:val="002B57DB"/>
    <w:rsid w:val="002B6143"/>
    <w:rsid w:val="002B6A59"/>
    <w:rsid w:val="002B6AB2"/>
    <w:rsid w:val="002B6BDA"/>
    <w:rsid w:val="002B6F51"/>
    <w:rsid w:val="002B71B0"/>
    <w:rsid w:val="002B72E8"/>
    <w:rsid w:val="002C02C0"/>
    <w:rsid w:val="002C0794"/>
    <w:rsid w:val="002C0D28"/>
    <w:rsid w:val="002C1230"/>
    <w:rsid w:val="002C188B"/>
    <w:rsid w:val="002C1928"/>
    <w:rsid w:val="002C1FF4"/>
    <w:rsid w:val="002C2321"/>
    <w:rsid w:val="002C25DB"/>
    <w:rsid w:val="002C294D"/>
    <w:rsid w:val="002C2BAD"/>
    <w:rsid w:val="002C2CC9"/>
    <w:rsid w:val="002C300C"/>
    <w:rsid w:val="002C3BF2"/>
    <w:rsid w:val="002C3F56"/>
    <w:rsid w:val="002C4299"/>
    <w:rsid w:val="002C4386"/>
    <w:rsid w:val="002C46A5"/>
    <w:rsid w:val="002C4A7E"/>
    <w:rsid w:val="002C4E19"/>
    <w:rsid w:val="002C6363"/>
    <w:rsid w:val="002C64CC"/>
    <w:rsid w:val="002C6806"/>
    <w:rsid w:val="002C6DCC"/>
    <w:rsid w:val="002C6EC9"/>
    <w:rsid w:val="002C6F72"/>
    <w:rsid w:val="002C71EC"/>
    <w:rsid w:val="002C7514"/>
    <w:rsid w:val="002C7AAD"/>
    <w:rsid w:val="002C7CD1"/>
    <w:rsid w:val="002C7E1E"/>
    <w:rsid w:val="002C7F99"/>
    <w:rsid w:val="002D1258"/>
    <w:rsid w:val="002D1498"/>
    <w:rsid w:val="002D185B"/>
    <w:rsid w:val="002D19A9"/>
    <w:rsid w:val="002D1B83"/>
    <w:rsid w:val="002D21E4"/>
    <w:rsid w:val="002D233C"/>
    <w:rsid w:val="002D2483"/>
    <w:rsid w:val="002D2C23"/>
    <w:rsid w:val="002D2EF7"/>
    <w:rsid w:val="002D302D"/>
    <w:rsid w:val="002D3289"/>
    <w:rsid w:val="002D3528"/>
    <w:rsid w:val="002D4572"/>
    <w:rsid w:val="002D488B"/>
    <w:rsid w:val="002D4A43"/>
    <w:rsid w:val="002D4AD5"/>
    <w:rsid w:val="002D4D10"/>
    <w:rsid w:val="002D53AF"/>
    <w:rsid w:val="002D53F3"/>
    <w:rsid w:val="002D5B2B"/>
    <w:rsid w:val="002D5C7E"/>
    <w:rsid w:val="002D6D95"/>
    <w:rsid w:val="002D6FEE"/>
    <w:rsid w:val="002D76C3"/>
    <w:rsid w:val="002D7E7B"/>
    <w:rsid w:val="002E0841"/>
    <w:rsid w:val="002E0C7C"/>
    <w:rsid w:val="002E11B9"/>
    <w:rsid w:val="002E16C5"/>
    <w:rsid w:val="002E1950"/>
    <w:rsid w:val="002E24B0"/>
    <w:rsid w:val="002E26FB"/>
    <w:rsid w:val="002E2C90"/>
    <w:rsid w:val="002E2CB4"/>
    <w:rsid w:val="002E2E2F"/>
    <w:rsid w:val="002E3026"/>
    <w:rsid w:val="002E3103"/>
    <w:rsid w:val="002E315D"/>
    <w:rsid w:val="002E333E"/>
    <w:rsid w:val="002E3495"/>
    <w:rsid w:val="002E3CBC"/>
    <w:rsid w:val="002E3D6F"/>
    <w:rsid w:val="002E4065"/>
    <w:rsid w:val="002E493D"/>
    <w:rsid w:val="002E59E3"/>
    <w:rsid w:val="002E5EC2"/>
    <w:rsid w:val="002E60AB"/>
    <w:rsid w:val="002E732D"/>
    <w:rsid w:val="002E7996"/>
    <w:rsid w:val="002E7C9A"/>
    <w:rsid w:val="002F00C5"/>
    <w:rsid w:val="002F0221"/>
    <w:rsid w:val="002F1981"/>
    <w:rsid w:val="002F1C3B"/>
    <w:rsid w:val="002F2147"/>
    <w:rsid w:val="002F25E9"/>
    <w:rsid w:val="002F28D8"/>
    <w:rsid w:val="002F306C"/>
    <w:rsid w:val="002F34FF"/>
    <w:rsid w:val="002F3777"/>
    <w:rsid w:val="002F39E7"/>
    <w:rsid w:val="002F3E13"/>
    <w:rsid w:val="002F431D"/>
    <w:rsid w:val="002F47AD"/>
    <w:rsid w:val="002F47BD"/>
    <w:rsid w:val="002F5790"/>
    <w:rsid w:val="002F5943"/>
    <w:rsid w:val="002F5C67"/>
    <w:rsid w:val="002F600C"/>
    <w:rsid w:val="002F6295"/>
    <w:rsid w:val="002F6EEC"/>
    <w:rsid w:val="002F6FEC"/>
    <w:rsid w:val="002F7114"/>
    <w:rsid w:val="002F7120"/>
    <w:rsid w:val="002F7188"/>
    <w:rsid w:val="0030008B"/>
    <w:rsid w:val="003006CA"/>
    <w:rsid w:val="003008BA"/>
    <w:rsid w:val="00300951"/>
    <w:rsid w:val="00301441"/>
    <w:rsid w:val="00301B01"/>
    <w:rsid w:val="003023EC"/>
    <w:rsid w:val="00302934"/>
    <w:rsid w:val="00302A24"/>
    <w:rsid w:val="00302A3E"/>
    <w:rsid w:val="00303177"/>
    <w:rsid w:val="003032F3"/>
    <w:rsid w:val="0030336D"/>
    <w:rsid w:val="0030338B"/>
    <w:rsid w:val="00303DC9"/>
    <w:rsid w:val="00303FBB"/>
    <w:rsid w:val="00304ACA"/>
    <w:rsid w:val="00304B81"/>
    <w:rsid w:val="00304F39"/>
    <w:rsid w:val="003052A7"/>
    <w:rsid w:val="003056ED"/>
    <w:rsid w:val="00305933"/>
    <w:rsid w:val="00305A2F"/>
    <w:rsid w:val="003063DA"/>
    <w:rsid w:val="003065FD"/>
    <w:rsid w:val="00306F4F"/>
    <w:rsid w:val="003075C9"/>
    <w:rsid w:val="003079F1"/>
    <w:rsid w:val="00307D8D"/>
    <w:rsid w:val="00310596"/>
    <w:rsid w:val="0031062D"/>
    <w:rsid w:val="0031063A"/>
    <w:rsid w:val="003107EA"/>
    <w:rsid w:val="00310B3E"/>
    <w:rsid w:val="00310EF1"/>
    <w:rsid w:val="00311048"/>
    <w:rsid w:val="003114E5"/>
    <w:rsid w:val="00311A94"/>
    <w:rsid w:val="00313074"/>
    <w:rsid w:val="003131B5"/>
    <w:rsid w:val="00313945"/>
    <w:rsid w:val="00313DAF"/>
    <w:rsid w:val="00313DC6"/>
    <w:rsid w:val="00313E28"/>
    <w:rsid w:val="00313E86"/>
    <w:rsid w:val="0031426B"/>
    <w:rsid w:val="00314480"/>
    <w:rsid w:val="0031472C"/>
    <w:rsid w:val="00314E63"/>
    <w:rsid w:val="003155DC"/>
    <w:rsid w:val="00315AB0"/>
    <w:rsid w:val="00315DA1"/>
    <w:rsid w:val="00315EF0"/>
    <w:rsid w:val="00316305"/>
    <w:rsid w:val="003164CC"/>
    <w:rsid w:val="00316644"/>
    <w:rsid w:val="00316AD7"/>
    <w:rsid w:val="003171AB"/>
    <w:rsid w:val="003175F4"/>
    <w:rsid w:val="003176F6"/>
    <w:rsid w:val="00317739"/>
    <w:rsid w:val="00317F47"/>
    <w:rsid w:val="00317FB1"/>
    <w:rsid w:val="00317FF3"/>
    <w:rsid w:val="00320414"/>
    <w:rsid w:val="0032098B"/>
    <w:rsid w:val="00320A2E"/>
    <w:rsid w:val="00320B55"/>
    <w:rsid w:val="00320B9E"/>
    <w:rsid w:val="00320E2F"/>
    <w:rsid w:val="003214AE"/>
    <w:rsid w:val="00321733"/>
    <w:rsid w:val="003217CA"/>
    <w:rsid w:val="003217E5"/>
    <w:rsid w:val="00321E62"/>
    <w:rsid w:val="00322392"/>
    <w:rsid w:val="003225B3"/>
    <w:rsid w:val="003227AA"/>
    <w:rsid w:val="003227E1"/>
    <w:rsid w:val="00323253"/>
    <w:rsid w:val="00323335"/>
    <w:rsid w:val="00323455"/>
    <w:rsid w:val="003237AF"/>
    <w:rsid w:val="003240FF"/>
    <w:rsid w:val="00324ABB"/>
    <w:rsid w:val="00324DCD"/>
    <w:rsid w:val="00324E9C"/>
    <w:rsid w:val="003250F2"/>
    <w:rsid w:val="00325312"/>
    <w:rsid w:val="003254A4"/>
    <w:rsid w:val="00325902"/>
    <w:rsid w:val="00326441"/>
    <w:rsid w:val="003264AA"/>
    <w:rsid w:val="00326E08"/>
    <w:rsid w:val="00326F84"/>
    <w:rsid w:val="003272D5"/>
    <w:rsid w:val="0032732F"/>
    <w:rsid w:val="0032775A"/>
    <w:rsid w:val="00330018"/>
    <w:rsid w:val="0033129D"/>
    <w:rsid w:val="00331FF7"/>
    <w:rsid w:val="003324E2"/>
    <w:rsid w:val="00332797"/>
    <w:rsid w:val="00332B9B"/>
    <w:rsid w:val="0033312E"/>
    <w:rsid w:val="003335EA"/>
    <w:rsid w:val="003336CA"/>
    <w:rsid w:val="003337C9"/>
    <w:rsid w:val="003339DD"/>
    <w:rsid w:val="00333B1E"/>
    <w:rsid w:val="00333B9E"/>
    <w:rsid w:val="00333EBC"/>
    <w:rsid w:val="00333EDD"/>
    <w:rsid w:val="0033400C"/>
    <w:rsid w:val="003342DD"/>
    <w:rsid w:val="00334FF2"/>
    <w:rsid w:val="003351B5"/>
    <w:rsid w:val="0033544D"/>
    <w:rsid w:val="003357E5"/>
    <w:rsid w:val="003360F4"/>
    <w:rsid w:val="00336575"/>
    <w:rsid w:val="00337211"/>
    <w:rsid w:val="00337589"/>
    <w:rsid w:val="00337623"/>
    <w:rsid w:val="0033792A"/>
    <w:rsid w:val="003406B4"/>
    <w:rsid w:val="003416FB"/>
    <w:rsid w:val="00341FC4"/>
    <w:rsid w:val="0034227B"/>
    <w:rsid w:val="0034235C"/>
    <w:rsid w:val="003429F3"/>
    <w:rsid w:val="00342BE7"/>
    <w:rsid w:val="00343453"/>
    <w:rsid w:val="0034392C"/>
    <w:rsid w:val="00344078"/>
    <w:rsid w:val="003440F9"/>
    <w:rsid w:val="00344287"/>
    <w:rsid w:val="0034437D"/>
    <w:rsid w:val="00344568"/>
    <w:rsid w:val="0034484F"/>
    <w:rsid w:val="00344B38"/>
    <w:rsid w:val="00344FE4"/>
    <w:rsid w:val="003452BE"/>
    <w:rsid w:val="003454D1"/>
    <w:rsid w:val="00345A5A"/>
    <w:rsid w:val="00345AF3"/>
    <w:rsid w:val="00345DEA"/>
    <w:rsid w:val="003462CB"/>
    <w:rsid w:val="003465FA"/>
    <w:rsid w:val="0034733A"/>
    <w:rsid w:val="003476A1"/>
    <w:rsid w:val="00347C3D"/>
    <w:rsid w:val="003502F5"/>
    <w:rsid w:val="00350758"/>
    <w:rsid w:val="00350D8B"/>
    <w:rsid w:val="003514CD"/>
    <w:rsid w:val="00351BD1"/>
    <w:rsid w:val="00352CEC"/>
    <w:rsid w:val="00353178"/>
    <w:rsid w:val="00353783"/>
    <w:rsid w:val="00353D4B"/>
    <w:rsid w:val="00354156"/>
    <w:rsid w:val="00354667"/>
    <w:rsid w:val="00354C75"/>
    <w:rsid w:val="003552C8"/>
    <w:rsid w:val="00355312"/>
    <w:rsid w:val="00355516"/>
    <w:rsid w:val="00355753"/>
    <w:rsid w:val="003557E9"/>
    <w:rsid w:val="00355AEA"/>
    <w:rsid w:val="00355B93"/>
    <w:rsid w:val="00355DB5"/>
    <w:rsid w:val="00355F66"/>
    <w:rsid w:val="00356FB6"/>
    <w:rsid w:val="003573ED"/>
    <w:rsid w:val="003575BA"/>
    <w:rsid w:val="00357852"/>
    <w:rsid w:val="00360211"/>
    <w:rsid w:val="00360652"/>
    <w:rsid w:val="00360EB2"/>
    <w:rsid w:val="00360F26"/>
    <w:rsid w:val="00361163"/>
    <w:rsid w:val="003612FF"/>
    <w:rsid w:val="00361538"/>
    <w:rsid w:val="003619D6"/>
    <w:rsid w:val="00361D72"/>
    <w:rsid w:val="00361F43"/>
    <w:rsid w:val="00361FBA"/>
    <w:rsid w:val="00362543"/>
    <w:rsid w:val="0036285F"/>
    <w:rsid w:val="00362D53"/>
    <w:rsid w:val="00362DB7"/>
    <w:rsid w:val="003631F1"/>
    <w:rsid w:val="00363312"/>
    <w:rsid w:val="003636D3"/>
    <w:rsid w:val="00363AAF"/>
    <w:rsid w:val="00363E55"/>
    <w:rsid w:val="00363F8E"/>
    <w:rsid w:val="00364359"/>
    <w:rsid w:val="003648D6"/>
    <w:rsid w:val="00364A48"/>
    <w:rsid w:val="00364A9A"/>
    <w:rsid w:val="00364F4B"/>
    <w:rsid w:val="003654C9"/>
    <w:rsid w:val="00365A40"/>
    <w:rsid w:val="00365AEE"/>
    <w:rsid w:val="0036625A"/>
    <w:rsid w:val="00366695"/>
    <w:rsid w:val="003670A4"/>
    <w:rsid w:val="00367444"/>
    <w:rsid w:val="003675F5"/>
    <w:rsid w:val="0036771C"/>
    <w:rsid w:val="00367C76"/>
    <w:rsid w:val="00367EA3"/>
    <w:rsid w:val="00367F5B"/>
    <w:rsid w:val="00370AFE"/>
    <w:rsid w:val="00370EEA"/>
    <w:rsid w:val="003715F5"/>
    <w:rsid w:val="00371B0C"/>
    <w:rsid w:val="0037239C"/>
    <w:rsid w:val="003725FE"/>
    <w:rsid w:val="00372788"/>
    <w:rsid w:val="003727E8"/>
    <w:rsid w:val="00372FEC"/>
    <w:rsid w:val="003738D9"/>
    <w:rsid w:val="00373942"/>
    <w:rsid w:val="00373992"/>
    <w:rsid w:val="003739C4"/>
    <w:rsid w:val="00373BFD"/>
    <w:rsid w:val="00373C7D"/>
    <w:rsid w:val="00373E24"/>
    <w:rsid w:val="00373FE3"/>
    <w:rsid w:val="00374A0E"/>
    <w:rsid w:val="003752DA"/>
    <w:rsid w:val="00375511"/>
    <w:rsid w:val="00375764"/>
    <w:rsid w:val="00375C13"/>
    <w:rsid w:val="003766AB"/>
    <w:rsid w:val="0037679E"/>
    <w:rsid w:val="00376CA1"/>
    <w:rsid w:val="003770AF"/>
    <w:rsid w:val="00377119"/>
    <w:rsid w:val="003773A4"/>
    <w:rsid w:val="00377851"/>
    <w:rsid w:val="00377D5D"/>
    <w:rsid w:val="00380070"/>
    <w:rsid w:val="00380384"/>
    <w:rsid w:val="00380702"/>
    <w:rsid w:val="00381551"/>
    <w:rsid w:val="00381567"/>
    <w:rsid w:val="0038169D"/>
    <w:rsid w:val="00381784"/>
    <w:rsid w:val="003818F6"/>
    <w:rsid w:val="00381CB6"/>
    <w:rsid w:val="00382687"/>
    <w:rsid w:val="00382AB2"/>
    <w:rsid w:val="00382B37"/>
    <w:rsid w:val="0038352B"/>
    <w:rsid w:val="00383CD3"/>
    <w:rsid w:val="00383EA7"/>
    <w:rsid w:val="0038525C"/>
    <w:rsid w:val="003856B9"/>
    <w:rsid w:val="003856F6"/>
    <w:rsid w:val="0038584A"/>
    <w:rsid w:val="00385A9F"/>
    <w:rsid w:val="0038607F"/>
    <w:rsid w:val="003869CE"/>
    <w:rsid w:val="003877AE"/>
    <w:rsid w:val="00387879"/>
    <w:rsid w:val="0038796C"/>
    <w:rsid w:val="00390B89"/>
    <w:rsid w:val="00390C96"/>
    <w:rsid w:val="00390D43"/>
    <w:rsid w:val="00390DC7"/>
    <w:rsid w:val="003911EB"/>
    <w:rsid w:val="00391491"/>
    <w:rsid w:val="00391749"/>
    <w:rsid w:val="00391AA1"/>
    <w:rsid w:val="00391B86"/>
    <w:rsid w:val="00392AC7"/>
    <w:rsid w:val="00392B69"/>
    <w:rsid w:val="00392CB5"/>
    <w:rsid w:val="00392E06"/>
    <w:rsid w:val="0039330E"/>
    <w:rsid w:val="003934BA"/>
    <w:rsid w:val="003936F0"/>
    <w:rsid w:val="0039387B"/>
    <w:rsid w:val="00393923"/>
    <w:rsid w:val="00393AD9"/>
    <w:rsid w:val="003940B7"/>
    <w:rsid w:val="0039435D"/>
    <w:rsid w:val="003943D4"/>
    <w:rsid w:val="0039448A"/>
    <w:rsid w:val="0039464E"/>
    <w:rsid w:val="003947B1"/>
    <w:rsid w:val="00394CB0"/>
    <w:rsid w:val="003958CA"/>
    <w:rsid w:val="0039593B"/>
    <w:rsid w:val="00395A2D"/>
    <w:rsid w:val="00395B3D"/>
    <w:rsid w:val="00395E02"/>
    <w:rsid w:val="00395E89"/>
    <w:rsid w:val="00396217"/>
    <w:rsid w:val="00396556"/>
    <w:rsid w:val="003965FC"/>
    <w:rsid w:val="003969FF"/>
    <w:rsid w:val="00396BA4"/>
    <w:rsid w:val="00396D97"/>
    <w:rsid w:val="003975AC"/>
    <w:rsid w:val="00397B6A"/>
    <w:rsid w:val="00397FC6"/>
    <w:rsid w:val="003A087F"/>
    <w:rsid w:val="003A0E56"/>
    <w:rsid w:val="003A1331"/>
    <w:rsid w:val="003A1D4F"/>
    <w:rsid w:val="003A267A"/>
    <w:rsid w:val="003A270B"/>
    <w:rsid w:val="003A2745"/>
    <w:rsid w:val="003A28B7"/>
    <w:rsid w:val="003A3444"/>
    <w:rsid w:val="003A4455"/>
    <w:rsid w:val="003A4727"/>
    <w:rsid w:val="003A4806"/>
    <w:rsid w:val="003A5945"/>
    <w:rsid w:val="003A5E3D"/>
    <w:rsid w:val="003A68D3"/>
    <w:rsid w:val="003A691B"/>
    <w:rsid w:val="003A708C"/>
    <w:rsid w:val="003A70AF"/>
    <w:rsid w:val="003A71C1"/>
    <w:rsid w:val="003A730C"/>
    <w:rsid w:val="003A78BC"/>
    <w:rsid w:val="003A79A9"/>
    <w:rsid w:val="003A7CDB"/>
    <w:rsid w:val="003A7E26"/>
    <w:rsid w:val="003B0031"/>
    <w:rsid w:val="003B01C1"/>
    <w:rsid w:val="003B0AC6"/>
    <w:rsid w:val="003B0BE7"/>
    <w:rsid w:val="003B0D4C"/>
    <w:rsid w:val="003B10E5"/>
    <w:rsid w:val="003B1785"/>
    <w:rsid w:val="003B1D15"/>
    <w:rsid w:val="003B1E06"/>
    <w:rsid w:val="003B1EEA"/>
    <w:rsid w:val="003B1FBB"/>
    <w:rsid w:val="003B2048"/>
    <w:rsid w:val="003B2C25"/>
    <w:rsid w:val="003B33FB"/>
    <w:rsid w:val="003B39E1"/>
    <w:rsid w:val="003B3C89"/>
    <w:rsid w:val="003B3CA1"/>
    <w:rsid w:val="003B4077"/>
    <w:rsid w:val="003B40FE"/>
    <w:rsid w:val="003B486C"/>
    <w:rsid w:val="003B4ECE"/>
    <w:rsid w:val="003B4F37"/>
    <w:rsid w:val="003B50EE"/>
    <w:rsid w:val="003B55C8"/>
    <w:rsid w:val="003B5877"/>
    <w:rsid w:val="003B5B60"/>
    <w:rsid w:val="003B6137"/>
    <w:rsid w:val="003B63B1"/>
    <w:rsid w:val="003B6783"/>
    <w:rsid w:val="003B68A1"/>
    <w:rsid w:val="003B6FC0"/>
    <w:rsid w:val="003B784F"/>
    <w:rsid w:val="003B79C6"/>
    <w:rsid w:val="003C0353"/>
    <w:rsid w:val="003C0A52"/>
    <w:rsid w:val="003C0B38"/>
    <w:rsid w:val="003C0B95"/>
    <w:rsid w:val="003C13C6"/>
    <w:rsid w:val="003C16F2"/>
    <w:rsid w:val="003C183E"/>
    <w:rsid w:val="003C1E94"/>
    <w:rsid w:val="003C206A"/>
    <w:rsid w:val="003C27F4"/>
    <w:rsid w:val="003C2B35"/>
    <w:rsid w:val="003C2C5D"/>
    <w:rsid w:val="003C32F0"/>
    <w:rsid w:val="003C3AA1"/>
    <w:rsid w:val="003C3D90"/>
    <w:rsid w:val="003C47CD"/>
    <w:rsid w:val="003C53D6"/>
    <w:rsid w:val="003C58E9"/>
    <w:rsid w:val="003C59C8"/>
    <w:rsid w:val="003C5A7F"/>
    <w:rsid w:val="003C5BAF"/>
    <w:rsid w:val="003C5ED0"/>
    <w:rsid w:val="003C6058"/>
    <w:rsid w:val="003C60DB"/>
    <w:rsid w:val="003C6D30"/>
    <w:rsid w:val="003C73BB"/>
    <w:rsid w:val="003C748B"/>
    <w:rsid w:val="003D01F6"/>
    <w:rsid w:val="003D02B2"/>
    <w:rsid w:val="003D1649"/>
    <w:rsid w:val="003D3265"/>
    <w:rsid w:val="003D3B9C"/>
    <w:rsid w:val="003D3BBB"/>
    <w:rsid w:val="003D3E2E"/>
    <w:rsid w:val="003D4117"/>
    <w:rsid w:val="003D4378"/>
    <w:rsid w:val="003D44EF"/>
    <w:rsid w:val="003D4D2C"/>
    <w:rsid w:val="003D5381"/>
    <w:rsid w:val="003D562F"/>
    <w:rsid w:val="003D5A66"/>
    <w:rsid w:val="003D6A01"/>
    <w:rsid w:val="003D7665"/>
    <w:rsid w:val="003D771C"/>
    <w:rsid w:val="003D79A3"/>
    <w:rsid w:val="003D79CD"/>
    <w:rsid w:val="003D7BC4"/>
    <w:rsid w:val="003D7D34"/>
    <w:rsid w:val="003E06DF"/>
    <w:rsid w:val="003E06F9"/>
    <w:rsid w:val="003E079D"/>
    <w:rsid w:val="003E0A84"/>
    <w:rsid w:val="003E0E12"/>
    <w:rsid w:val="003E0FEE"/>
    <w:rsid w:val="003E1282"/>
    <w:rsid w:val="003E1329"/>
    <w:rsid w:val="003E1480"/>
    <w:rsid w:val="003E1540"/>
    <w:rsid w:val="003E1753"/>
    <w:rsid w:val="003E19F8"/>
    <w:rsid w:val="003E1DBB"/>
    <w:rsid w:val="003E251A"/>
    <w:rsid w:val="003E2779"/>
    <w:rsid w:val="003E2AC1"/>
    <w:rsid w:val="003E2BC0"/>
    <w:rsid w:val="003E35D1"/>
    <w:rsid w:val="003E4765"/>
    <w:rsid w:val="003E48E3"/>
    <w:rsid w:val="003E529D"/>
    <w:rsid w:val="003E5574"/>
    <w:rsid w:val="003E57C2"/>
    <w:rsid w:val="003E625E"/>
    <w:rsid w:val="003E633B"/>
    <w:rsid w:val="003E6A7B"/>
    <w:rsid w:val="003E70D7"/>
    <w:rsid w:val="003E792E"/>
    <w:rsid w:val="003E793A"/>
    <w:rsid w:val="003E7F81"/>
    <w:rsid w:val="003F0095"/>
    <w:rsid w:val="003F0727"/>
    <w:rsid w:val="003F0876"/>
    <w:rsid w:val="003F0A78"/>
    <w:rsid w:val="003F0C8D"/>
    <w:rsid w:val="003F14BE"/>
    <w:rsid w:val="003F14F9"/>
    <w:rsid w:val="003F1546"/>
    <w:rsid w:val="003F15A4"/>
    <w:rsid w:val="003F16BE"/>
    <w:rsid w:val="003F1854"/>
    <w:rsid w:val="003F1A3F"/>
    <w:rsid w:val="003F2002"/>
    <w:rsid w:val="003F2788"/>
    <w:rsid w:val="003F3471"/>
    <w:rsid w:val="003F373A"/>
    <w:rsid w:val="003F48AA"/>
    <w:rsid w:val="003F4981"/>
    <w:rsid w:val="003F4D6D"/>
    <w:rsid w:val="003F4E14"/>
    <w:rsid w:val="003F535D"/>
    <w:rsid w:val="003F540A"/>
    <w:rsid w:val="003F5BB2"/>
    <w:rsid w:val="003F680E"/>
    <w:rsid w:val="003F711F"/>
    <w:rsid w:val="003F7398"/>
    <w:rsid w:val="003F7931"/>
    <w:rsid w:val="003F7F2B"/>
    <w:rsid w:val="004001B2"/>
    <w:rsid w:val="00400298"/>
    <w:rsid w:val="00400314"/>
    <w:rsid w:val="00400E61"/>
    <w:rsid w:val="00401B71"/>
    <w:rsid w:val="00401E9F"/>
    <w:rsid w:val="00401F93"/>
    <w:rsid w:val="00401FB3"/>
    <w:rsid w:val="004021C0"/>
    <w:rsid w:val="0040296F"/>
    <w:rsid w:val="00402AC8"/>
    <w:rsid w:val="00402B73"/>
    <w:rsid w:val="00402D49"/>
    <w:rsid w:val="0040329D"/>
    <w:rsid w:val="004038E2"/>
    <w:rsid w:val="0040391C"/>
    <w:rsid w:val="004042E9"/>
    <w:rsid w:val="00404B4A"/>
    <w:rsid w:val="00404E15"/>
    <w:rsid w:val="00405225"/>
    <w:rsid w:val="004058C6"/>
    <w:rsid w:val="00405CD1"/>
    <w:rsid w:val="004061C5"/>
    <w:rsid w:val="0040633D"/>
    <w:rsid w:val="0040653A"/>
    <w:rsid w:val="00406FA8"/>
    <w:rsid w:val="00407201"/>
    <w:rsid w:val="00407604"/>
    <w:rsid w:val="00407CD6"/>
    <w:rsid w:val="004102F3"/>
    <w:rsid w:val="004103B7"/>
    <w:rsid w:val="00410661"/>
    <w:rsid w:val="004107E6"/>
    <w:rsid w:val="0041094B"/>
    <w:rsid w:val="00411322"/>
    <w:rsid w:val="0041132B"/>
    <w:rsid w:val="004114A8"/>
    <w:rsid w:val="004114F7"/>
    <w:rsid w:val="00411681"/>
    <w:rsid w:val="00411BC2"/>
    <w:rsid w:val="00411FF4"/>
    <w:rsid w:val="00412753"/>
    <w:rsid w:val="00413160"/>
    <w:rsid w:val="00413516"/>
    <w:rsid w:val="00413E61"/>
    <w:rsid w:val="00414E5B"/>
    <w:rsid w:val="00414F69"/>
    <w:rsid w:val="004153EE"/>
    <w:rsid w:val="004157C8"/>
    <w:rsid w:val="00415BE7"/>
    <w:rsid w:val="00416236"/>
    <w:rsid w:val="0041626E"/>
    <w:rsid w:val="004167DE"/>
    <w:rsid w:val="00416A5D"/>
    <w:rsid w:val="00416B1A"/>
    <w:rsid w:val="00416BC1"/>
    <w:rsid w:val="00416CFA"/>
    <w:rsid w:val="004173D7"/>
    <w:rsid w:val="0041763E"/>
    <w:rsid w:val="00417A0E"/>
    <w:rsid w:val="00420853"/>
    <w:rsid w:val="00420884"/>
    <w:rsid w:val="004208A9"/>
    <w:rsid w:val="00420A7F"/>
    <w:rsid w:val="00420EE7"/>
    <w:rsid w:val="004211BE"/>
    <w:rsid w:val="0042164A"/>
    <w:rsid w:val="00421653"/>
    <w:rsid w:val="0042186B"/>
    <w:rsid w:val="004219CB"/>
    <w:rsid w:val="00421BAC"/>
    <w:rsid w:val="00421E04"/>
    <w:rsid w:val="00423602"/>
    <w:rsid w:val="00423744"/>
    <w:rsid w:val="004239D8"/>
    <w:rsid w:val="00423B8B"/>
    <w:rsid w:val="00423C2D"/>
    <w:rsid w:val="004240D5"/>
    <w:rsid w:val="004243AA"/>
    <w:rsid w:val="00424530"/>
    <w:rsid w:val="00424A0B"/>
    <w:rsid w:val="00424A72"/>
    <w:rsid w:val="00424D6E"/>
    <w:rsid w:val="00424EFF"/>
    <w:rsid w:val="0042506A"/>
    <w:rsid w:val="00425110"/>
    <w:rsid w:val="004254DF"/>
    <w:rsid w:val="00425939"/>
    <w:rsid w:val="00426859"/>
    <w:rsid w:val="004271B8"/>
    <w:rsid w:val="00427387"/>
    <w:rsid w:val="00427B2A"/>
    <w:rsid w:val="004300DC"/>
    <w:rsid w:val="00430364"/>
    <w:rsid w:val="00430452"/>
    <w:rsid w:val="00430493"/>
    <w:rsid w:val="00430C46"/>
    <w:rsid w:val="00431257"/>
    <w:rsid w:val="0043180A"/>
    <w:rsid w:val="00431A43"/>
    <w:rsid w:val="00431DF0"/>
    <w:rsid w:val="004329A0"/>
    <w:rsid w:val="00432D00"/>
    <w:rsid w:val="00432ECC"/>
    <w:rsid w:val="00433006"/>
    <w:rsid w:val="00433489"/>
    <w:rsid w:val="00433CAB"/>
    <w:rsid w:val="0043405C"/>
    <w:rsid w:val="00434CF4"/>
    <w:rsid w:val="004351C1"/>
    <w:rsid w:val="00435554"/>
    <w:rsid w:val="004355B0"/>
    <w:rsid w:val="00435EE6"/>
    <w:rsid w:val="00436166"/>
    <w:rsid w:val="00436AEE"/>
    <w:rsid w:val="00436F7E"/>
    <w:rsid w:val="00437020"/>
    <w:rsid w:val="0043706E"/>
    <w:rsid w:val="00437386"/>
    <w:rsid w:val="00437593"/>
    <w:rsid w:val="00440276"/>
    <w:rsid w:val="00440B54"/>
    <w:rsid w:val="00440C72"/>
    <w:rsid w:val="00440D1D"/>
    <w:rsid w:val="00440E60"/>
    <w:rsid w:val="00441077"/>
    <w:rsid w:val="004411A8"/>
    <w:rsid w:val="00442902"/>
    <w:rsid w:val="004429D7"/>
    <w:rsid w:val="00442C0D"/>
    <w:rsid w:val="00442D32"/>
    <w:rsid w:val="00442F60"/>
    <w:rsid w:val="00442F7E"/>
    <w:rsid w:val="00442FA3"/>
    <w:rsid w:val="004430A5"/>
    <w:rsid w:val="004431FA"/>
    <w:rsid w:val="004432A0"/>
    <w:rsid w:val="004436B7"/>
    <w:rsid w:val="00443DAF"/>
    <w:rsid w:val="00444827"/>
    <w:rsid w:val="00444B59"/>
    <w:rsid w:val="00444DA2"/>
    <w:rsid w:val="00445014"/>
    <w:rsid w:val="00445622"/>
    <w:rsid w:val="004463AD"/>
    <w:rsid w:val="0044695B"/>
    <w:rsid w:val="00446A80"/>
    <w:rsid w:val="00446A96"/>
    <w:rsid w:val="00446CC2"/>
    <w:rsid w:val="00446FA4"/>
    <w:rsid w:val="0044702F"/>
    <w:rsid w:val="00447071"/>
    <w:rsid w:val="004471CE"/>
    <w:rsid w:val="00447E52"/>
    <w:rsid w:val="00450544"/>
    <w:rsid w:val="0045089C"/>
    <w:rsid w:val="00450AE2"/>
    <w:rsid w:val="00450C48"/>
    <w:rsid w:val="00451F27"/>
    <w:rsid w:val="00451FF6"/>
    <w:rsid w:val="0045210E"/>
    <w:rsid w:val="004524E7"/>
    <w:rsid w:val="004526A6"/>
    <w:rsid w:val="00452E54"/>
    <w:rsid w:val="00452ED5"/>
    <w:rsid w:val="0045308D"/>
    <w:rsid w:val="004530DE"/>
    <w:rsid w:val="004531A4"/>
    <w:rsid w:val="0045322C"/>
    <w:rsid w:val="00453257"/>
    <w:rsid w:val="00453363"/>
    <w:rsid w:val="0045336D"/>
    <w:rsid w:val="004538E0"/>
    <w:rsid w:val="00453A81"/>
    <w:rsid w:val="00453D1B"/>
    <w:rsid w:val="00454D22"/>
    <w:rsid w:val="00454F76"/>
    <w:rsid w:val="00455965"/>
    <w:rsid w:val="00455E7A"/>
    <w:rsid w:val="00456447"/>
    <w:rsid w:val="004567CE"/>
    <w:rsid w:val="00456D82"/>
    <w:rsid w:val="00456E98"/>
    <w:rsid w:val="00456EE1"/>
    <w:rsid w:val="00457088"/>
    <w:rsid w:val="0045719A"/>
    <w:rsid w:val="00457509"/>
    <w:rsid w:val="00457713"/>
    <w:rsid w:val="004608CC"/>
    <w:rsid w:val="00461C28"/>
    <w:rsid w:val="00461D9B"/>
    <w:rsid w:val="004624A3"/>
    <w:rsid w:val="00463710"/>
    <w:rsid w:val="0046388B"/>
    <w:rsid w:val="00463B12"/>
    <w:rsid w:val="00463D57"/>
    <w:rsid w:val="004648D7"/>
    <w:rsid w:val="0046508D"/>
    <w:rsid w:val="004651AF"/>
    <w:rsid w:val="00465880"/>
    <w:rsid w:val="00465A3C"/>
    <w:rsid w:val="00465B96"/>
    <w:rsid w:val="00465C41"/>
    <w:rsid w:val="00465FC4"/>
    <w:rsid w:val="0046642C"/>
    <w:rsid w:val="00466532"/>
    <w:rsid w:val="0046666D"/>
    <w:rsid w:val="0046687D"/>
    <w:rsid w:val="0046692A"/>
    <w:rsid w:val="00466F1C"/>
    <w:rsid w:val="004676CF"/>
    <w:rsid w:val="00467A29"/>
    <w:rsid w:val="00467C74"/>
    <w:rsid w:val="0047016A"/>
    <w:rsid w:val="004704D0"/>
    <w:rsid w:val="00470D36"/>
    <w:rsid w:val="0047128F"/>
    <w:rsid w:val="004719CC"/>
    <w:rsid w:val="00471A3E"/>
    <w:rsid w:val="004725B7"/>
    <w:rsid w:val="004725F3"/>
    <w:rsid w:val="00472D72"/>
    <w:rsid w:val="00472E08"/>
    <w:rsid w:val="00472E57"/>
    <w:rsid w:val="00473867"/>
    <w:rsid w:val="00473944"/>
    <w:rsid w:val="00474060"/>
    <w:rsid w:val="00474246"/>
    <w:rsid w:val="00474579"/>
    <w:rsid w:val="00474768"/>
    <w:rsid w:val="00474B94"/>
    <w:rsid w:val="00474BDC"/>
    <w:rsid w:val="00474D44"/>
    <w:rsid w:val="00474F44"/>
    <w:rsid w:val="004751CB"/>
    <w:rsid w:val="00475C77"/>
    <w:rsid w:val="00475C89"/>
    <w:rsid w:val="00476326"/>
    <w:rsid w:val="00476532"/>
    <w:rsid w:val="004766BF"/>
    <w:rsid w:val="0047692C"/>
    <w:rsid w:val="00477064"/>
    <w:rsid w:val="00477106"/>
    <w:rsid w:val="00477672"/>
    <w:rsid w:val="00477932"/>
    <w:rsid w:val="00477E34"/>
    <w:rsid w:val="00477E75"/>
    <w:rsid w:val="004800A8"/>
    <w:rsid w:val="0048015F"/>
    <w:rsid w:val="004804F5"/>
    <w:rsid w:val="00480FE4"/>
    <w:rsid w:val="00481074"/>
    <w:rsid w:val="0048107D"/>
    <w:rsid w:val="004819F4"/>
    <w:rsid w:val="00481A3A"/>
    <w:rsid w:val="00481D44"/>
    <w:rsid w:val="00481F84"/>
    <w:rsid w:val="004820CA"/>
    <w:rsid w:val="00482A6B"/>
    <w:rsid w:val="00482E18"/>
    <w:rsid w:val="004834A1"/>
    <w:rsid w:val="00483D20"/>
    <w:rsid w:val="00483E2D"/>
    <w:rsid w:val="00484397"/>
    <w:rsid w:val="0048468C"/>
    <w:rsid w:val="00484A0A"/>
    <w:rsid w:val="00484BAE"/>
    <w:rsid w:val="00484F59"/>
    <w:rsid w:val="0048503E"/>
    <w:rsid w:val="00485376"/>
    <w:rsid w:val="0048570F"/>
    <w:rsid w:val="00485EC0"/>
    <w:rsid w:val="00485F01"/>
    <w:rsid w:val="00485F12"/>
    <w:rsid w:val="00485FF9"/>
    <w:rsid w:val="00486063"/>
    <w:rsid w:val="0048629E"/>
    <w:rsid w:val="00486309"/>
    <w:rsid w:val="00486319"/>
    <w:rsid w:val="004864D9"/>
    <w:rsid w:val="00486540"/>
    <w:rsid w:val="00486C6C"/>
    <w:rsid w:val="00486C6F"/>
    <w:rsid w:val="00487090"/>
    <w:rsid w:val="00487637"/>
    <w:rsid w:val="00490002"/>
    <w:rsid w:val="00490458"/>
    <w:rsid w:val="00490744"/>
    <w:rsid w:val="00490A81"/>
    <w:rsid w:val="00491688"/>
    <w:rsid w:val="004918F3"/>
    <w:rsid w:val="004918F7"/>
    <w:rsid w:val="00491BB4"/>
    <w:rsid w:val="0049258D"/>
    <w:rsid w:val="00492A2B"/>
    <w:rsid w:val="0049303D"/>
    <w:rsid w:val="0049325B"/>
    <w:rsid w:val="00493411"/>
    <w:rsid w:val="0049346A"/>
    <w:rsid w:val="00493687"/>
    <w:rsid w:val="0049388E"/>
    <w:rsid w:val="00493A37"/>
    <w:rsid w:val="00494CAD"/>
    <w:rsid w:val="00494E34"/>
    <w:rsid w:val="004953F2"/>
    <w:rsid w:val="0049551E"/>
    <w:rsid w:val="0049571D"/>
    <w:rsid w:val="00495765"/>
    <w:rsid w:val="0049581A"/>
    <w:rsid w:val="004958A6"/>
    <w:rsid w:val="00495C88"/>
    <w:rsid w:val="00496170"/>
    <w:rsid w:val="00496784"/>
    <w:rsid w:val="00496D3C"/>
    <w:rsid w:val="00497199"/>
    <w:rsid w:val="004975D8"/>
    <w:rsid w:val="00497D37"/>
    <w:rsid w:val="004A064A"/>
    <w:rsid w:val="004A0924"/>
    <w:rsid w:val="004A0A28"/>
    <w:rsid w:val="004A0ECD"/>
    <w:rsid w:val="004A1165"/>
    <w:rsid w:val="004A11F2"/>
    <w:rsid w:val="004A1340"/>
    <w:rsid w:val="004A1C39"/>
    <w:rsid w:val="004A1E54"/>
    <w:rsid w:val="004A21AE"/>
    <w:rsid w:val="004A2422"/>
    <w:rsid w:val="004A29CB"/>
    <w:rsid w:val="004A2F45"/>
    <w:rsid w:val="004A30EB"/>
    <w:rsid w:val="004A31D5"/>
    <w:rsid w:val="004A3527"/>
    <w:rsid w:val="004A3545"/>
    <w:rsid w:val="004A360E"/>
    <w:rsid w:val="004A3B74"/>
    <w:rsid w:val="004A43B9"/>
    <w:rsid w:val="004A4659"/>
    <w:rsid w:val="004A4968"/>
    <w:rsid w:val="004A5660"/>
    <w:rsid w:val="004A574A"/>
    <w:rsid w:val="004A5A2F"/>
    <w:rsid w:val="004A5F1E"/>
    <w:rsid w:val="004A6831"/>
    <w:rsid w:val="004A6A0D"/>
    <w:rsid w:val="004A6C0A"/>
    <w:rsid w:val="004A70C4"/>
    <w:rsid w:val="004A73B7"/>
    <w:rsid w:val="004A75CF"/>
    <w:rsid w:val="004A76A5"/>
    <w:rsid w:val="004B02A2"/>
    <w:rsid w:val="004B0763"/>
    <w:rsid w:val="004B0927"/>
    <w:rsid w:val="004B16BD"/>
    <w:rsid w:val="004B1B19"/>
    <w:rsid w:val="004B1DFD"/>
    <w:rsid w:val="004B216D"/>
    <w:rsid w:val="004B2890"/>
    <w:rsid w:val="004B2A6A"/>
    <w:rsid w:val="004B2C1A"/>
    <w:rsid w:val="004B31BC"/>
    <w:rsid w:val="004B37FF"/>
    <w:rsid w:val="004B38E1"/>
    <w:rsid w:val="004B3FBF"/>
    <w:rsid w:val="004B40D5"/>
    <w:rsid w:val="004B419A"/>
    <w:rsid w:val="004B461B"/>
    <w:rsid w:val="004B47E6"/>
    <w:rsid w:val="004B4895"/>
    <w:rsid w:val="004B4C96"/>
    <w:rsid w:val="004B5109"/>
    <w:rsid w:val="004B5124"/>
    <w:rsid w:val="004B523C"/>
    <w:rsid w:val="004B5F47"/>
    <w:rsid w:val="004B60AD"/>
    <w:rsid w:val="004B6316"/>
    <w:rsid w:val="004B6606"/>
    <w:rsid w:val="004B679A"/>
    <w:rsid w:val="004B69CD"/>
    <w:rsid w:val="004B6C2B"/>
    <w:rsid w:val="004B787D"/>
    <w:rsid w:val="004C0799"/>
    <w:rsid w:val="004C1A70"/>
    <w:rsid w:val="004C1AC1"/>
    <w:rsid w:val="004C1ACC"/>
    <w:rsid w:val="004C2115"/>
    <w:rsid w:val="004C25AA"/>
    <w:rsid w:val="004C2F50"/>
    <w:rsid w:val="004C38DF"/>
    <w:rsid w:val="004C3970"/>
    <w:rsid w:val="004C3ACC"/>
    <w:rsid w:val="004C3B02"/>
    <w:rsid w:val="004C407C"/>
    <w:rsid w:val="004C4304"/>
    <w:rsid w:val="004C4315"/>
    <w:rsid w:val="004C48A5"/>
    <w:rsid w:val="004C4E5F"/>
    <w:rsid w:val="004C528E"/>
    <w:rsid w:val="004C56D2"/>
    <w:rsid w:val="004C5B21"/>
    <w:rsid w:val="004C5D06"/>
    <w:rsid w:val="004C6015"/>
    <w:rsid w:val="004C60DF"/>
    <w:rsid w:val="004C61B3"/>
    <w:rsid w:val="004C657C"/>
    <w:rsid w:val="004C7013"/>
    <w:rsid w:val="004C7350"/>
    <w:rsid w:val="004C7369"/>
    <w:rsid w:val="004C759B"/>
    <w:rsid w:val="004C7C77"/>
    <w:rsid w:val="004C7CDE"/>
    <w:rsid w:val="004C7D14"/>
    <w:rsid w:val="004D026D"/>
    <w:rsid w:val="004D0848"/>
    <w:rsid w:val="004D0EA0"/>
    <w:rsid w:val="004D108A"/>
    <w:rsid w:val="004D10F0"/>
    <w:rsid w:val="004D159C"/>
    <w:rsid w:val="004D1EEB"/>
    <w:rsid w:val="004D2642"/>
    <w:rsid w:val="004D299A"/>
    <w:rsid w:val="004D2E8E"/>
    <w:rsid w:val="004D301B"/>
    <w:rsid w:val="004D363D"/>
    <w:rsid w:val="004D4274"/>
    <w:rsid w:val="004D4638"/>
    <w:rsid w:val="004D5077"/>
    <w:rsid w:val="004D50B5"/>
    <w:rsid w:val="004D53CB"/>
    <w:rsid w:val="004D54C6"/>
    <w:rsid w:val="004D5571"/>
    <w:rsid w:val="004D58B3"/>
    <w:rsid w:val="004D5B92"/>
    <w:rsid w:val="004D5E52"/>
    <w:rsid w:val="004D5FF7"/>
    <w:rsid w:val="004D6330"/>
    <w:rsid w:val="004D6791"/>
    <w:rsid w:val="004D67FB"/>
    <w:rsid w:val="004D7291"/>
    <w:rsid w:val="004D792F"/>
    <w:rsid w:val="004D7CAE"/>
    <w:rsid w:val="004D7CE2"/>
    <w:rsid w:val="004D7EF4"/>
    <w:rsid w:val="004E02AE"/>
    <w:rsid w:val="004E03B4"/>
    <w:rsid w:val="004E0480"/>
    <w:rsid w:val="004E064B"/>
    <w:rsid w:val="004E0B50"/>
    <w:rsid w:val="004E1269"/>
    <w:rsid w:val="004E1985"/>
    <w:rsid w:val="004E21AE"/>
    <w:rsid w:val="004E21B1"/>
    <w:rsid w:val="004E2811"/>
    <w:rsid w:val="004E3437"/>
    <w:rsid w:val="004E3469"/>
    <w:rsid w:val="004E3F8C"/>
    <w:rsid w:val="004E4832"/>
    <w:rsid w:val="004E4C94"/>
    <w:rsid w:val="004E517C"/>
    <w:rsid w:val="004E519F"/>
    <w:rsid w:val="004E51C1"/>
    <w:rsid w:val="004E5264"/>
    <w:rsid w:val="004E5728"/>
    <w:rsid w:val="004E577A"/>
    <w:rsid w:val="004E578B"/>
    <w:rsid w:val="004E6011"/>
    <w:rsid w:val="004E603B"/>
    <w:rsid w:val="004E6A4C"/>
    <w:rsid w:val="004E6F5F"/>
    <w:rsid w:val="004E7094"/>
    <w:rsid w:val="004E7322"/>
    <w:rsid w:val="004E73CC"/>
    <w:rsid w:val="004E759E"/>
    <w:rsid w:val="004E79C7"/>
    <w:rsid w:val="004E7FD8"/>
    <w:rsid w:val="004F02B4"/>
    <w:rsid w:val="004F02B7"/>
    <w:rsid w:val="004F0306"/>
    <w:rsid w:val="004F040F"/>
    <w:rsid w:val="004F0DB0"/>
    <w:rsid w:val="004F0E9E"/>
    <w:rsid w:val="004F120F"/>
    <w:rsid w:val="004F17BB"/>
    <w:rsid w:val="004F1AAF"/>
    <w:rsid w:val="004F1BD8"/>
    <w:rsid w:val="004F3084"/>
    <w:rsid w:val="004F3650"/>
    <w:rsid w:val="004F3DE2"/>
    <w:rsid w:val="004F3FE7"/>
    <w:rsid w:val="004F4752"/>
    <w:rsid w:val="004F4E83"/>
    <w:rsid w:val="004F5111"/>
    <w:rsid w:val="004F53C9"/>
    <w:rsid w:val="004F5902"/>
    <w:rsid w:val="004F5B5F"/>
    <w:rsid w:val="004F6D97"/>
    <w:rsid w:val="004F6F02"/>
    <w:rsid w:val="004F6F28"/>
    <w:rsid w:val="004F6F75"/>
    <w:rsid w:val="004F7094"/>
    <w:rsid w:val="004F71B3"/>
    <w:rsid w:val="004F73C6"/>
    <w:rsid w:val="004F7A33"/>
    <w:rsid w:val="004F7C41"/>
    <w:rsid w:val="00500C74"/>
    <w:rsid w:val="00500CC0"/>
    <w:rsid w:val="005015A3"/>
    <w:rsid w:val="005017E8"/>
    <w:rsid w:val="00501E42"/>
    <w:rsid w:val="0050288F"/>
    <w:rsid w:val="00502CBA"/>
    <w:rsid w:val="00503668"/>
    <w:rsid w:val="0050367A"/>
    <w:rsid w:val="00503993"/>
    <w:rsid w:val="00503F9D"/>
    <w:rsid w:val="00504089"/>
    <w:rsid w:val="0050430D"/>
    <w:rsid w:val="00504E92"/>
    <w:rsid w:val="00504ED6"/>
    <w:rsid w:val="00504F94"/>
    <w:rsid w:val="00505255"/>
    <w:rsid w:val="00506321"/>
    <w:rsid w:val="00506AA8"/>
    <w:rsid w:val="00507091"/>
    <w:rsid w:val="0050732F"/>
    <w:rsid w:val="005074C4"/>
    <w:rsid w:val="005079CC"/>
    <w:rsid w:val="00510160"/>
    <w:rsid w:val="005109A0"/>
    <w:rsid w:val="0051171D"/>
    <w:rsid w:val="00511774"/>
    <w:rsid w:val="00511BBE"/>
    <w:rsid w:val="00511E1B"/>
    <w:rsid w:val="00512B97"/>
    <w:rsid w:val="00513228"/>
    <w:rsid w:val="00513897"/>
    <w:rsid w:val="00514799"/>
    <w:rsid w:val="00514A34"/>
    <w:rsid w:val="00514BFF"/>
    <w:rsid w:val="00514D37"/>
    <w:rsid w:val="00514EB8"/>
    <w:rsid w:val="00514ED9"/>
    <w:rsid w:val="005155BB"/>
    <w:rsid w:val="005156D4"/>
    <w:rsid w:val="005159F4"/>
    <w:rsid w:val="00515B2F"/>
    <w:rsid w:val="00515B5F"/>
    <w:rsid w:val="00515DAE"/>
    <w:rsid w:val="005164F9"/>
    <w:rsid w:val="00516549"/>
    <w:rsid w:val="00516854"/>
    <w:rsid w:val="0051746B"/>
    <w:rsid w:val="005177F9"/>
    <w:rsid w:val="005179D5"/>
    <w:rsid w:val="00517FFC"/>
    <w:rsid w:val="00520036"/>
    <w:rsid w:val="0052040E"/>
    <w:rsid w:val="0052049D"/>
    <w:rsid w:val="00520541"/>
    <w:rsid w:val="00520CD8"/>
    <w:rsid w:val="005227F2"/>
    <w:rsid w:val="005227F5"/>
    <w:rsid w:val="00522805"/>
    <w:rsid w:val="00522954"/>
    <w:rsid w:val="0052348B"/>
    <w:rsid w:val="00523529"/>
    <w:rsid w:val="00523ACC"/>
    <w:rsid w:val="00523B1E"/>
    <w:rsid w:val="00523C2E"/>
    <w:rsid w:val="0052435F"/>
    <w:rsid w:val="005248D1"/>
    <w:rsid w:val="00524C72"/>
    <w:rsid w:val="00524D95"/>
    <w:rsid w:val="005255D1"/>
    <w:rsid w:val="00526150"/>
    <w:rsid w:val="00526421"/>
    <w:rsid w:val="00526519"/>
    <w:rsid w:val="005267CF"/>
    <w:rsid w:val="00526872"/>
    <w:rsid w:val="00526A1A"/>
    <w:rsid w:val="00526A64"/>
    <w:rsid w:val="00526BC4"/>
    <w:rsid w:val="00526BE4"/>
    <w:rsid w:val="00526C5C"/>
    <w:rsid w:val="00526EB6"/>
    <w:rsid w:val="00526F30"/>
    <w:rsid w:val="00526FD1"/>
    <w:rsid w:val="00527273"/>
    <w:rsid w:val="00527339"/>
    <w:rsid w:val="00527763"/>
    <w:rsid w:val="005278E5"/>
    <w:rsid w:val="00527FA8"/>
    <w:rsid w:val="0053090B"/>
    <w:rsid w:val="00530B79"/>
    <w:rsid w:val="0053146F"/>
    <w:rsid w:val="00531F7C"/>
    <w:rsid w:val="0053211B"/>
    <w:rsid w:val="00532AF5"/>
    <w:rsid w:val="00532C04"/>
    <w:rsid w:val="0053361F"/>
    <w:rsid w:val="00533905"/>
    <w:rsid w:val="00533D37"/>
    <w:rsid w:val="00533DE6"/>
    <w:rsid w:val="00533E42"/>
    <w:rsid w:val="00533F74"/>
    <w:rsid w:val="005341FA"/>
    <w:rsid w:val="00534337"/>
    <w:rsid w:val="005344B5"/>
    <w:rsid w:val="00534DF6"/>
    <w:rsid w:val="00534FA5"/>
    <w:rsid w:val="00535076"/>
    <w:rsid w:val="00535148"/>
    <w:rsid w:val="00535A58"/>
    <w:rsid w:val="00535E84"/>
    <w:rsid w:val="00535E8C"/>
    <w:rsid w:val="005360CD"/>
    <w:rsid w:val="005368BF"/>
    <w:rsid w:val="005368D8"/>
    <w:rsid w:val="0053705D"/>
    <w:rsid w:val="00537507"/>
    <w:rsid w:val="0053763A"/>
    <w:rsid w:val="00537962"/>
    <w:rsid w:val="00537B18"/>
    <w:rsid w:val="00537D83"/>
    <w:rsid w:val="00537F42"/>
    <w:rsid w:val="00540BAC"/>
    <w:rsid w:val="00541207"/>
    <w:rsid w:val="005415DB"/>
    <w:rsid w:val="00541718"/>
    <w:rsid w:val="00541A72"/>
    <w:rsid w:val="00541E94"/>
    <w:rsid w:val="00541FFA"/>
    <w:rsid w:val="005425B5"/>
    <w:rsid w:val="005426C9"/>
    <w:rsid w:val="00542CF9"/>
    <w:rsid w:val="00542ECC"/>
    <w:rsid w:val="005434F9"/>
    <w:rsid w:val="0054367D"/>
    <w:rsid w:val="0054388E"/>
    <w:rsid w:val="005438E5"/>
    <w:rsid w:val="00543F6E"/>
    <w:rsid w:val="0054481A"/>
    <w:rsid w:val="00544B8F"/>
    <w:rsid w:val="00545261"/>
    <w:rsid w:val="005453A9"/>
    <w:rsid w:val="00545738"/>
    <w:rsid w:val="00545A06"/>
    <w:rsid w:val="00545CBA"/>
    <w:rsid w:val="00545E88"/>
    <w:rsid w:val="00546422"/>
    <w:rsid w:val="0054654E"/>
    <w:rsid w:val="00547D83"/>
    <w:rsid w:val="005501BF"/>
    <w:rsid w:val="005501FE"/>
    <w:rsid w:val="00550FF8"/>
    <w:rsid w:val="0055115F"/>
    <w:rsid w:val="0055125A"/>
    <w:rsid w:val="005515A9"/>
    <w:rsid w:val="0055161E"/>
    <w:rsid w:val="0055167A"/>
    <w:rsid w:val="0055240C"/>
    <w:rsid w:val="00552449"/>
    <w:rsid w:val="0055279A"/>
    <w:rsid w:val="00552EED"/>
    <w:rsid w:val="00552FB3"/>
    <w:rsid w:val="0055322A"/>
    <w:rsid w:val="00553559"/>
    <w:rsid w:val="005537FC"/>
    <w:rsid w:val="00553AF5"/>
    <w:rsid w:val="00554A24"/>
    <w:rsid w:val="005552ED"/>
    <w:rsid w:val="00555438"/>
    <w:rsid w:val="005554AD"/>
    <w:rsid w:val="00555AAC"/>
    <w:rsid w:val="00555B96"/>
    <w:rsid w:val="00555E92"/>
    <w:rsid w:val="00555F2F"/>
    <w:rsid w:val="00555F3E"/>
    <w:rsid w:val="0055631E"/>
    <w:rsid w:val="00556926"/>
    <w:rsid w:val="00556AA9"/>
    <w:rsid w:val="00556CAB"/>
    <w:rsid w:val="00557019"/>
    <w:rsid w:val="00557049"/>
    <w:rsid w:val="00557FCD"/>
    <w:rsid w:val="005602DF"/>
    <w:rsid w:val="00560347"/>
    <w:rsid w:val="00560546"/>
    <w:rsid w:val="00560B0D"/>
    <w:rsid w:val="005617D4"/>
    <w:rsid w:val="00561E70"/>
    <w:rsid w:val="005622A4"/>
    <w:rsid w:val="005625B8"/>
    <w:rsid w:val="005625D6"/>
    <w:rsid w:val="00562A7C"/>
    <w:rsid w:val="00562BDC"/>
    <w:rsid w:val="0056320A"/>
    <w:rsid w:val="0056320F"/>
    <w:rsid w:val="0056415B"/>
    <w:rsid w:val="00564470"/>
    <w:rsid w:val="00565CF1"/>
    <w:rsid w:val="00566AB5"/>
    <w:rsid w:val="005675BC"/>
    <w:rsid w:val="0056779C"/>
    <w:rsid w:val="005678F0"/>
    <w:rsid w:val="00567B39"/>
    <w:rsid w:val="00570DD1"/>
    <w:rsid w:val="00570EC0"/>
    <w:rsid w:val="005714F6"/>
    <w:rsid w:val="005726FE"/>
    <w:rsid w:val="0057305E"/>
    <w:rsid w:val="0057329A"/>
    <w:rsid w:val="00573687"/>
    <w:rsid w:val="005741C4"/>
    <w:rsid w:val="005742D7"/>
    <w:rsid w:val="005742E0"/>
    <w:rsid w:val="005744E6"/>
    <w:rsid w:val="00574520"/>
    <w:rsid w:val="00574795"/>
    <w:rsid w:val="0057498B"/>
    <w:rsid w:val="00574D57"/>
    <w:rsid w:val="00574FB3"/>
    <w:rsid w:val="005750E3"/>
    <w:rsid w:val="005750FD"/>
    <w:rsid w:val="0057526F"/>
    <w:rsid w:val="00575276"/>
    <w:rsid w:val="00575307"/>
    <w:rsid w:val="005757CC"/>
    <w:rsid w:val="00576176"/>
    <w:rsid w:val="0057617F"/>
    <w:rsid w:val="005762F5"/>
    <w:rsid w:val="00576688"/>
    <w:rsid w:val="005767D7"/>
    <w:rsid w:val="00576ADB"/>
    <w:rsid w:val="00576F91"/>
    <w:rsid w:val="00576FC0"/>
    <w:rsid w:val="005772F4"/>
    <w:rsid w:val="0057738D"/>
    <w:rsid w:val="005775A8"/>
    <w:rsid w:val="005778A1"/>
    <w:rsid w:val="00577A1F"/>
    <w:rsid w:val="00577D28"/>
    <w:rsid w:val="00577EFA"/>
    <w:rsid w:val="005808CD"/>
    <w:rsid w:val="00580A38"/>
    <w:rsid w:val="00580BBA"/>
    <w:rsid w:val="005815C3"/>
    <w:rsid w:val="005819F2"/>
    <w:rsid w:val="00581B33"/>
    <w:rsid w:val="00581CD2"/>
    <w:rsid w:val="00581EBB"/>
    <w:rsid w:val="00582077"/>
    <w:rsid w:val="0058237D"/>
    <w:rsid w:val="00582473"/>
    <w:rsid w:val="005825D3"/>
    <w:rsid w:val="00582C22"/>
    <w:rsid w:val="005834EE"/>
    <w:rsid w:val="00583936"/>
    <w:rsid w:val="005839D9"/>
    <w:rsid w:val="00583CDD"/>
    <w:rsid w:val="00583FFB"/>
    <w:rsid w:val="0058443F"/>
    <w:rsid w:val="0058463D"/>
    <w:rsid w:val="0058496C"/>
    <w:rsid w:val="005849C2"/>
    <w:rsid w:val="00584AE6"/>
    <w:rsid w:val="00584DF1"/>
    <w:rsid w:val="00584F3B"/>
    <w:rsid w:val="00585132"/>
    <w:rsid w:val="00585AFE"/>
    <w:rsid w:val="005863FB"/>
    <w:rsid w:val="0058648D"/>
    <w:rsid w:val="00586684"/>
    <w:rsid w:val="00587E40"/>
    <w:rsid w:val="00587E75"/>
    <w:rsid w:val="00590407"/>
    <w:rsid w:val="005907AE"/>
    <w:rsid w:val="00590A80"/>
    <w:rsid w:val="00590DCB"/>
    <w:rsid w:val="00590DDD"/>
    <w:rsid w:val="00590E08"/>
    <w:rsid w:val="0059155C"/>
    <w:rsid w:val="005916A7"/>
    <w:rsid w:val="005920EB"/>
    <w:rsid w:val="00592220"/>
    <w:rsid w:val="00592741"/>
    <w:rsid w:val="00592A3B"/>
    <w:rsid w:val="0059368B"/>
    <w:rsid w:val="0059399C"/>
    <w:rsid w:val="00594308"/>
    <w:rsid w:val="00594389"/>
    <w:rsid w:val="00594757"/>
    <w:rsid w:val="00594841"/>
    <w:rsid w:val="00594AAF"/>
    <w:rsid w:val="00594FCC"/>
    <w:rsid w:val="00595038"/>
    <w:rsid w:val="0059568C"/>
    <w:rsid w:val="0059579A"/>
    <w:rsid w:val="00595A7F"/>
    <w:rsid w:val="00595A9F"/>
    <w:rsid w:val="00595B38"/>
    <w:rsid w:val="00595BD8"/>
    <w:rsid w:val="00596458"/>
    <w:rsid w:val="00596BF8"/>
    <w:rsid w:val="00597143"/>
    <w:rsid w:val="00597A50"/>
    <w:rsid w:val="00597DB6"/>
    <w:rsid w:val="00597F38"/>
    <w:rsid w:val="005A0475"/>
    <w:rsid w:val="005A0DDA"/>
    <w:rsid w:val="005A1275"/>
    <w:rsid w:val="005A17B8"/>
    <w:rsid w:val="005A1C36"/>
    <w:rsid w:val="005A1CF9"/>
    <w:rsid w:val="005A1D16"/>
    <w:rsid w:val="005A1F16"/>
    <w:rsid w:val="005A243A"/>
    <w:rsid w:val="005A2BF4"/>
    <w:rsid w:val="005A2FDC"/>
    <w:rsid w:val="005A349D"/>
    <w:rsid w:val="005A387D"/>
    <w:rsid w:val="005A4302"/>
    <w:rsid w:val="005A490C"/>
    <w:rsid w:val="005A4C2A"/>
    <w:rsid w:val="005A5234"/>
    <w:rsid w:val="005A6047"/>
    <w:rsid w:val="005A696B"/>
    <w:rsid w:val="005A6BA4"/>
    <w:rsid w:val="005A71B5"/>
    <w:rsid w:val="005A73AC"/>
    <w:rsid w:val="005A7589"/>
    <w:rsid w:val="005A76D4"/>
    <w:rsid w:val="005A7CB2"/>
    <w:rsid w:val="005A7F30"/>
    <w:rsid w:val="005B084F"/>
    <w:rsid w:val="005B08BD"/>
    <w:rsid w:val="005B0E78"/>
    <w:rsid w:val="005B1255"/>
    <w:rsid w:val="005B2485"/>
    <w:rsid w:val="005B26D9"/>
    <w:rsid w:val="005B2782"/>
    <w:rsid w:val="005B2ADD"/>
    <w:rsid w:val="005B2AE8"/>
    <w:rsid w:val="005B334E"/>
    <w:rsid w:val="005B33D7"/>
    <w:rsid w:val="005B3457"/>
    <w:rsid w:val="005B3651"/>
    <w:rsid w:val="005B367C"/>
    <w:rsid w:val="005B3A3D"/>
    <w:rsid w:val="005B3F28"/>
    <w:rsid w:val="005B40FE"/>
    <w:rsid w:val="005B4CE8"/>
    <w:rsid w:val="005B5799"/>
    <w:rsid w:val="005B5915"/>
    <w:rsid w:val="005B5994"/>
    <w:rsid w:val="005B5C71"/>
    <w:rsid w:val="005B6581"/>
    <w:rsid w:val="005B705D"/>
    <w:rsid w:val="005B71C5"/>
    <w:rsid w:val="005B7B5F"/>
    <w:rsid w:val="005C0ABE"/>
    <w:rsid w:val="005C0BDC"/>
    <w:rsid w:val="005C105E"/>
    <w:rsid w:val="005C1174"/>
    <w:rsid w:val="005C1175"/>
    <w:rsid w:val="005C14AD"/>
    <w:rsid w:val="005C1516"/>
    <w:rsid w:val="005C1871"/>
    <w:rsid w:val="005C1FE0"/>
    <w:rsid w:val="005C3014"/>
    <w:rsid w:val="005C3234"/>
    <w:rsid w:val="005C38FB"/>
    <w:rsid w:val="005C3B0C"/>
    <w:rsid w:val="005C4035"/>
    <w:rsid w:val="005C422D"/>
    <w:rsid w:val="005C4327"/>
    <w:rsid w:val="005C45CE"/>
    <w:rsid w:val="005C49BF"/>
    <w:rsid w:val="005C4BC0"/>
    <w:rsid w:val="005C4F39"/>
    <w:rsid w:val="005C50DD"/>
    <w:rsid w:val="005C51B4"/>
    <w:rsid w:val="005C53CD"/>
    <w:rsid w:val="005C5F06"/>
    <w:rsid w:val="005C6108"/>
    <w:rsid w:val="005C6556"/>
    <w:rsid w:val="005C6FFB"/>
    <w:rsid w:val="005C70AD"/>
    <w:rsid w:val="005C70E3"/>
    <w:rsid w:val="005C724E"/>
    <w:rsid w:val="005C7375"/>
    <w:rsid w:val="005C790C"/>
    <w:rsid w:val="005C7D83"/>
    <w:rsid w:val="005C7EA7"/>
    <w:rsid w:val="005D079E"/>
    <w:rsid w:val="005D0C6E"/>
    <w:rsid w:val="005D0D8C"/>
    <w:rsid w:val="005D0EB6"/>
    <w:rsid w:val="005D1194"/>
    <w:rsid w:val="005D134D"/>
    <w:rsid w:val="005D1803"/>
    <w:rsid w:val="005D1A90"/>
    <w:rsid w:val="005D2564"/>
    <w:rsid w:val="005D25B5"/>
    <w:rsid w:val="005D26BE"/>
    <w:rsid w:val="005D2E9E"/>
    <w:rsid w:val="005D2F66"/>
    <w:rsid w:val="005D2F81"/>
    <w:rsid w:val="005D321C"/>
    <w:rsid w:val="005D37AB"/>
    <w:rsid w:val="005D3C4F"/>
    <w:rsid w:val="005D4008"/>
    <w:rsid w:val="005D4039"/>
    <w:rsid w:val="005D46FD"/>
    <w:rsid w:val="005D545E"/>
    <w:rsid w:val="005D547F"/>
    <w:rsid w:val="005D591D"/>
    <w:rsid w:val="005D59C6"/>
    <w:rsid w:val="005D5C0A"/>
    <w:rsid w:val="005D5C66"/>
    <w:rsid w:val="005D7BC7"/>
    <w:rsid w:val="005E00E8"/>
    <w:rsid w:val="005E0296"/>
    <w:rsid w:val="005E1A67"/>
    <w:rsid w:val="005E1EDD"/>
    <w:rsid w:val="005E2034"/>
    <w:rsid w:val="005E2803"/>
    <w:rsid w:val="005E28AF"/>
    <w:rsid w:val="005E3E19"/>
    <w:rsid w:val="005E3EDA"/>
    <w:rsid w:val="005E3F26"/>
    <w:rsid w:val="005E41CC"/>
    <w:rsid w:val="005E44CC"/>
    <w:rsid w:val="005E48CC"/>
    <w:rsid w:val="005E4BB0"/>
    <w:rsid w:val="005E52D7"/>
    <w:rsid w:val="005E58B6"/>
    <w:rsid w:val="005E630D"/>
    <w:rsid w:val="005E6810"/>
    <w:rsid w:val="005E7823"/>
    <w:rsid w:val="005E79B2"/>
    <w:rsid w:val="005E7B9D"/>
    <w:rsid w:val="005E7C24"/>
    <w:rsid w:val="005F0409"/>
    <w:rsid w:val="005F0636"/>
    <w:rsid w:val="005F082D"/>
    <w:rsid w:val="005F0E89"/>
    <w:rsid w:val="005F16F1"/>
    <w:rsid w:val="005F1A21"/>
    <w:rsid w:val="005F1A7D"/>
    <w:rsid w:val="005F1FBE"/>
    <w:rsid w:val="005F1FE2"/>
    <w:rsid w:val="005F25A5"/>
    <w:rsid w:val="005F2D66"/>
    <w:rsid w:val="005F2E01"/>
    <w:rsid w:val="005F30CF"/>
    <w:rsid w:val="005F3209"/>
    <w:rsid w:val="005F3375"/>
    <w:rsid w:val="005F3391"/>
    <w:rsid w:val="005F3C50"/>
    <w:rsid w:val="005F481B"/>
    <w:rsid w:val="005F4E6B"/>
    <w:rsid w:val="005F4FAB"/>
    <w:rsid w:val="005F4FD4"/>
    <w:rsid w:val="005F508E"/>
    <w:rsid w:val="005F514C"/>
    <w:rsid w:val="005F5BAD"/>
    <w:rsid w:val="005F5BC8"/>
    <w:rsid w:val="005F5E0F"/>
    <w:rsid w:val="005F62B3"/>
    <w:rsid w:val="005F66C0"/>
    <w:rsid w:val="005F66FE"/>
    <w:rsid w:val="005F6806"/>
    <w:rsid w:val="005F6E9D"/>
    <w:rsid w:val="005F72CF"/>
    <w:rsid w:val="005F7391"/>
    <w:rsid w:val="005F7EE3"/>
    <w:rsid w:val="0060085F"/>
    <w:rsid w:val="00600C24"/>
    <w:rsid w:val="00600CDE"/>
    <w:rsid w:val="0060150C"/>
    <w:rsid w:val="00601517"/>
    <w:rsid w:val="00601EDD"/>
    <w:rsid w:val="006020E1"/>
    <w:rsid w:val="00602332"/>
    <w:rsid w:val="0060297E"/>
    <w:rsid w:val="00602D9D"/>
    <w:rsid w:val="00602F37"/>
    <w:rsid w:val="00603039"/>
    <w:rsid w:val="00603253"/>
    <w:rsid w:val="00603351"/>
    <w:rsid w:val="00603893"/>
    <w:rsid w:val="00604004"/>
    <w:rsid w:val="00604224"/>
    <w:rsid w:val="00604769"/>
    <w:rsid w:val="006047B9"/>
    <w:rsid w:val="006049B6"/>
    <w:rsid w:val="00604BB3"/>
    <w:rsid w:val="00605580"/>
    <w:rsid w:val="00605798"/>
    <w:rsid w:val="006061DE"/>
    <w:rsid w:val="0060639F"/>
    <w:rsid w:val="00606B3A"/>
    <w:rsid w:val="00606B4A"/>
    <w:rsid w:val="00607327"/>
    <w:rsid w:val="006078B5"/>
    <w:rsid w:val="006107CB"/>
    <w:rsid w:val="00610BA8"/>
    <w:rsid w:val="00611830"/>
    <w:rsid w:val="006118BE"/>
    <w:rsid w:val="00611924"/>
    <w:rsid w:val="00611EC6"/>
    <w:rsid w:val="00612085"/>
    <w:rsid w:val="00612975"/>
    <w:rsid w:val="006131C2"/>
    <w:rsid w:val="006133E4"/>
    <w:rsid w:val="0061369D"/>
    <w:rsid w:val="00613716"/>
    <w:rsid w:val="0061379C"/>
    <w:rsid w:val="0061436C"/>
    <w:rsid w:val="0061455E"/>
    <w:rsid w:val="006152C9"/>
    <w:rsid w:val="00615A3A"/>
    <w:rsid w:val="00615A8C"/>
    <w:rsid w:val="00615B5C"/>
    <w:rsid w:val="00615CB1"/>
    <w:rsid w:val="00615D77"/>
    <w:rsid w:val="00615D88"/>
    <w:rsid w:val="00615FF5"/>
    <w:rsid w:val="00616AB6"/>
    <w:rsid w:val="00616B1E"/>
    <w:rsid w:val="00616F0A"/>
    <w:rsid w:val="00617301"/>
    <w:rsid w:val="00617555"/>
    <w:rsid w:val="00617606"/>
    <w:rsid w:val="006176F4"/>
    <w:rsid w:val="006178E4"/>
    <w:rsid w:val="00617EBF"/>
    <w:rsid w:val="006201CE"/>
    <w:rsid w:val="00620B19"/>
    <w:rsid w:val="00620C78"/>
    <w:rsid w:val="00620E81"/>
    <w:rsid w:val="00620F3D"/>
    <w:rsid w:val="00621018"/>
    <w:rsid w:val="00621034"/>
    <w:rsid w:val="0062196D"/>
    <w:rsid w:val="00621A2D"/>
    <w:rsid w:val="00621A72"/>
    <w:rsid w:val="00621D47"/>
    <w:rsid w:val="00622572"/>
    <w:rsid w:val="00622697"/>
    <w:rsid w:val="0062307E"/>
    <w:rsid w:val="006233CB"/>
    <w:rsid w:val="006235BF"/>
    <w:rsid w:val="006238F3"/>
    <w:rsid w:val="00623FCD"/>
    <w:rsid w:val="006248DD"/>
    <w:rsid w:val="00624901"/>
    <w:rsid w:val="00624DA9"/>
    <w:rsid w:val="0062515B"/>
    <w:rsid w:val="006255CB"/>
    <w:rsid w:val="006259C7"/>
    <w:rsid w:val="00626AC2"/>
    <w:rsid w:val="00626B29"/>
    <w:rsid w:val="00626D22"/>
    <w:rsid w:val="00626F3C"/>
    <w:rsid w:val="0062732B"/>
    <w:rsid w:val="00627509"/>
    <w:rsid w:val="00627805"/>
    <w:rsid w:val="00627E39"/>
    <w:rsid w:val="00630089"/>
    <w:rsid w:val="006307E7"/>
    <w:rsid w:val="00630BE1"/>
    <w:rsid w:val="00630E9A"/>
    <w:rsid w:val="006310B0"/>
    <w:rsid w:val="00631A52"/>
    <w:rsid w:val="00631C9C"/>
    <w:rsid w:val="00631D7B"/>
    <w:rsid w:val="0063201C"/>
    <w:rsid w:val="00632056"/>
    <w:rsid w:val="00632544"/>
    <w:rsid w:val="00632830"/>
    <w:rsid w:val="006328FA"/>
    <w:rsid w:val="00632EAC"/>
    <w:rsid w:val="00632F69"/>
    <w:rsid w:val="00633935"/>
    <w:rsid w:val="00634358"/>
    <w:rsid w:val="0063444D"/>
    <w:rsid w:val="00634460"/>
    <w:rsid w:val="0063477E"/>
    <w:rsid w:val="006352C5"/>
    <w:rsid w:val="00635535"/>
    <w:rsid w:val="006355F1"/>
    <w:rsid w:val="00635866"/>
    <w:rsid w:val="00635989"/>
    <w:rsid w:val="00636335"/>
    <w:rsid w:val="006366BC"/>
    <w:rsid w:val="00636C8E"/>
    <w:rsid w:val="006370C1"/>
    <w:rsid w:val="006377B8"/>
    <w:rsid w:val="00637AB1"/>
    <w:rsid w:val="00637AFA"/>
    <w:rsid w:val="00637C77"/>
    <w:rsid w:val="00640BE3"/>
    <w:rsid w:val="006419A8"/>
    <w:rsid w:val="00641B7E"/>
    <w:rsid w:val="006420BE"/>
    <w:rsid w:val="00642752"/>
    <w:rsid w:val="00642A83"/>
    <w:rsid w:val="00642BB1"/>
    <w:rsid w:val="00642F3F"/>
    <w:rsid w:val="00643083"/>
    <w:rsid w:val="006430EB"/>
    <w:rsid w:val="0064354B"/>
    <w:rsid w:val="00643750"/>
    <w:rsid w:val="00643878"/>
    <w:rsid w:val="00643DA7"/>
    <w:rsid w:val="00644043"/>
    <w:rsid w:val="0064521C"/>
    <w:rsid w:val="0064573E"/>
    <w:rsid w:val="006458B7"/>
    <w:rsid w:val="00645E63"/>
    <w:rsid w:val="006464DD"/>
    <w:rsid w:val="00647880"/>
    <w:rsid w:val="00647F50"/>
    <w:rsid w:val="0065002D"/>
    <w:rsid w:val="0065003C"/>
    <w:rsid w:val="006501ED"/>
    <w:rsid w:val="0065053F"/>
    <w:rsid w:val="006505B0"/>
    <w:rsid w:val="0065080F"/>
    <w:rsid w:val="00650BCC"/>
    <w:rsid w:val="00650F32"/>
    <w:rsid w:val="006515BC"/>
    <w:rsid w:val="00651743"/>
    <w:rsid w:val="00651A61"/>
    <w:rsid w:val="0065212D"/>
    <w:rsid w:val="0065236F"/>
    <w:rsid w:val="006526FB"/>
    <w:rsid w:val="00652918"/>
    <w:rsid w:val="00652B74"/>
    <w:rsid w:val="00653870"/>
    <w:rsid w:val="00653993"/>
    <w:rsid w:val="00653A11"/>
    <w:rsid w:val="00653A14"/>
    <w:rsid w:val="00653BCF"/>
    <w:rsid w:val="006540E6"/>
    <w:rsid w:val="006545C1"/>
    <w:rsid w:val="00655364"/>
    <w:rsid w:val="00655734"/>
    <w:rsid w:val="00655FDD"/>
    <w:rsid w:val="00656CE0"/>
    <w:rsid w:val="00657082"/>
    <w:rsid w:val="00657828"/>
    <w:rsid w:val="006579CB"/>
    <w:rsid w:val="00657ECF"/>
    <w:rsid w:val="00657F0C"/>
    <w:rsid w:val="0066002B"/>
    <w:rsid w:val="00660415"/>
    <w:rsid w:val="00660475"/>
    <w:rsid w:val="0066053D"/>
    <w:rsid w:val="00660DCE"/>
    <w:rsid w:val="00660ECE"/>
    <w:rsid w:val="006610EE"/>
    <w:rsid w:val="00662124"/>
    <w:rsid w:val="00662F6A"/>
    <w:rsid w:val="00662FB7"/>
    <w:rsid w:val="006634B8"/>
    <w:rsid w:val="006635B2"/>
    <w:rsid w:val="00663809"/>
    <w:rsid w:val="0066385E"/>
    <w:rsid w:val="00663D0A"/>
    <w:rsid w:val="00664270"/>
    <w:rsid w:val="00664D64"/>
    <w:rsid w:val="0066519B"/>
    <w:rsid w:val="006656FD"/>
    <w:rsid w:val="00665A5C"/>
    <w:rsid w:val="006661EE"/>
    <w:rsid w:val="006663DD"/>
    <w:rsid w:val="00666A1E"/>
    <w:rsid w:val="00666B96"/>
    <w:rsid w:val="00667377"/>
    <w:rsid w:val="006676C8"/>
    <w:rsid w:val="006678AE"/>
    <w:rsid w:val="00670120"/>
    <w:rsid w:val="006706D6"/>
    <w:rsid w:val="00670A18"/>
    <w:rsid w:val="00670E86"/>
    <w:rsid w:val="00670EED"/>
    <w:rsid w:val="00670F1B"/>
    <w:rsid w:val="006710BE"/>
    <w:rsid w:val="0067159D"/>
    <w:rsid w:val="00671C58"/>
    <w:rsid w:val="00671D2E"/>
    <w:rsid w:val="00672C86"/>
    <w:rsid w:val="006731FE"/>
    <w:rsid w:val="006735B3"/>
    <w:rsid w:val="00673BF4"/>
    <w:rsid w:val="00673D46"/>
    <w:rsid w:val="00673DE3"/>
    <w:rsid w:val="00673FBB"/>
    <w:rsid w:val="00673FE8"/>
    <w:rsid w:val="00674542"/>
    <w:rsid w:val="00674695"/>
    <w:rsid w:val="00674714"/>
    <w:rsid w:val="00674974"/>
    <w:rsid w:val="00675415"/>
    <w:rsid w:val="00675513"/>
    <w:rsid w:val="0067593B"/>
    <w:rsid w:val="00675A33"/>
    <w:rsid w:val="00675C69"/>
    <w:rsid w:val="0067628D"/>
    <w:rsid w:val="00676459"/>
    <w:rsid w:val="00676CF0"/>
    <w:rsid w:val="0067706A"/>
    <w:rsid w:val="006775C2"/>
    <w:rsid w:val="0067769D"/>
    <w:rsid w:val="00677AFF"/>
    <w:rsid w:val="00677D52"/>
    <w:rsid w:val="00677DDC"/>
    <w:rsid w:val="0068019C"/>
    <w:rsid w:val="006804AC"/>
    <w:rsid w:val="00680617"/>
    <w:rsid w:val="00680FE3"/>
    <w:rsid w:val="006811C4"/>
    <w:rsid w:val="00681373"/>
    <w:rsid w:val="0068172E"/>
    <w:rsid w:val="0068173F"/>
    <w:rsid w:val="00681C7F"/>
    <w:rsid w:val="00681E18"/>
    <w:rsid w:val="006826A1"/>
    <w:rsid w:val="006826B6"/>
    <w:rsid w:val="0068276E"/>
    <w:rsid w:val="00682AF5"/>
    <w:rsid w:val="00682B1F"/>
    <w:rsid w:val="00682C72"/>
    <w:rsid w:val="00682E04"/>
    <w:rsid w:val="0068307F"/>
    <w:rsid w:val="006832B9"/>
    <w:rsid w:val="0068354A"/>
    <w:rsid w:val="00683595"/>
    <w:rsid w:val="00683A14"/>
    <w:rsid w:val="00683C79"/>
    <w:rsid w:val="00684004"/>
    <w:rsid w:val="00684B10"/>
    <w:rsid w:val="00684C35"/>
    <w:rsid w:val="00686295"/>
    <w:rsid w:val="0068658D"/>
    <w:rsid w:val="006867D2"/>
    <w:rsid w:val="006877EA"/>
    <w:rsid w:val="00687AD9"/>
    <w:rsid w:val="00690293"/>
    <w:rsid w:val="00690295"/>
    <w:rsid w:val="00690437"/>
    <w:rsid w:val="0069071A"/>
    <w:rsid w:val="00690764"/>
    <w:rsid w:val="00690E90"/>
    <w:rsid w:val="006918CE"/>
    <w:rsid w:val="0069233F"/>
    <w:rsid w:val="00692348"/>
    <w:rsid w:val="00692566"/>
    <w:rsid w:val="00692806"/>
    <w:rsid w:val="00692C8B"/>
    <w:rsid w:val="00693E89"/>
    <w:rsid w:val="006942CE"/>
    <w:rsid w:val="00694492"/>
    <w:rsid w:val="00694822"/>
    <w:rsid w:val="00694BC6"/>
    <w:rsid w:val="00694D1A"/>
    <w:rsid w:val="00694ED1"/>
    <w:rsid w:val="0069573C"/>
    <w:rsid w:val="00695800"/>
    <w:rsid w:val="00695C13"/>
    <w:rsid w:val="00696206"/>
    <w:rsid w:val="00696D88"/>
    <w:rsid w:val="00696DC4"/>
    <w:rsid w:val="00696E55"/>
    <w:rsid w:val="006975BC"/>
    <w:rsid w:val="00697B5F"/>
    <w:rsid w:val="00697DB6"/>
    <w:rsid w:val="00697DC6"/>
    <w:rsid w:val="006A06B1"/>
    <w:rsid w:val="006A0925"/>
    <w:rsid w:val="006A1B41"/>
    <w:rsid w:val="006A20B6"/>
    <w:rsid w:val="006A25EB"/>
    <w:rsid w:val="006A2B88"/>
    <w:rsid w:val="006A2B8B"/>
    <w:rsid w:val="006A2D38"/>
    <w:rsid w:val="006A2FBD"/>
    <w:rsid w:val="006A3036"/>
    <w:rsid w:val="006A3341"/>
    <w:rsid w:val="006A5267"/>
    <w:rsid w:val="006A55B4"/>
    <w:rsid w:val="006A5DCD"/>
    <w:rsid w:val="006A6946"/>
    <w:rsid w:val="006A6FAD"/>
    <w:rsid w:val="006A7821"/>
    <w:rsid w:val="006A7B16"/>
    <w:rsid w:val="006A7F53"/>
    <w:rsid w:val="006B00AD"/>
    <w:rsid w:val="006B00B5"/>
    <w:rsid w:val="006B13D6"/>
    <w:rsid w:val="006B16A0"/>
    <w:rsid w:val="006B1826"/>
    <w:rsid w:val="006B1ABD"/>
    <w:rsid w:val="006B1BC2"/>
    <w:rsid w:val="006B308F"/>
    <w:rsid w:val="006B347E"/>
    <w:rsid w:val="006B3747"/>
    <w:rsid w:val="006B3A16"/>
    <w:rsid w:val="006B3A6B"/>
    <w:rsid w:val="006B3D2E"/>
    <w:rsid w:val="006B4040"/>
    <w:rsid w:val="006B4275"/>
    <w:rsid w:val="006B4308"/>
    <w:rsid w:val="006B43E1"/>
    <w:rsid w:val="006B4467"/>
    <w:rsid w:val="006B4A4E"/>
    <w:rsid w:val="006B5A69"/>
    <w:rsid w:val="006B5BFF"/>
    <w:rsid w:val="006B6388"/>
    <w:rsid w:val="006B686F"/>
    <w:rsid w:val="006B6EFB"/>
    <w:rsid w:val="006B7556"/>
    <w:rsid w:val="006B7AD0"/>
    <w:rsid w:val="006C01A0"/>
    <w:rsid w:val="006C0965"/>
    <w:rsid w:val="006C1191"/>
    <w:rsid w:val="006C1B2E"/>
    <w:rsid w:val="006C2237"/>
    <w:rsid w:val="006C2575"/>
    <w:rsid w:val="006C292A"/>
    <w:rsid w:val="006C2AF9"/>
    <w:rsid w:val="006C2CEB"/>
    <w:rsid w:val="006C3264"/>
    <w:rsid w:val="006C3952"/>
    <w:rsid w:val="006C3CC8"/>
    <w:rsid w:val="006C4072"/>
    <w:rsid w:val="006C4640"/>
    <w:rsid w:val="006C5BD2"/>
    <w:rsid w:val="006C65B4"/>
    <w:rsid w:val="006C67C9"/>
    <w:rsid w:val="006C6915"/>
    <w:rsid w:val="006C699B"/>
    <w:rsid w:val="006C6A27"/>
    <w:rsid w:val="006C6F15"/>
    <w:rsid w:val="006C7131"/>
    <w:rsid w:val="006C760F"/>
    <w:rsid w:val="006C7640"/>
    <w:rsid w:val="006C7E15"/>
    <w:rsid w:val="006D01E1"/>
    <w:rsid w:val="006D025E"/>
    <w:rsid w:val="006D05F6"/>
    <w:rsid w:val="006D0736"/>
    <w:rsid w:val="006D0769"/>
    <w:rsid w:val="006D1219"/>
    <w:rsid w:val="006D17F0"/>
    <w:rsid w:val="006D1893"/>
    <w:rsid w:val="006D1C93"/>
    <w:rsid w:val="006D206D"/>
    <w:rsid w:val="006D22E7"/>
    <w:rsid w:val="006D28A4"/>
    <w:rsid w:val="006D2B5B"/>
    <w:rsid w:val="006D2ED0"/>
    <w:rsid w:val="006D2ED5"/>
    <w:rsid w:val="006D2EE9"/>
    <w:rsid w:val="006D3533"/>
    <w:rsid w:val="006D3D85"/>
    <w:rsid w:val="006D4466"/>
    <w:rsid w:val="006D488F"/>
    <w:rsid w:val="006D5145"/>
    <w:rsid w:val="006D51CF"/>
    <w:rsid w:val="006D5322"/>
    <w:rsid w:val="006D57F0"/>
    <w:rsid w:val="006D5B1B"/>
    <w:rsid w:val="006D60A8"/>
    <w:rsid w:val="006D6813"/>
    <w:rsid w:val="006D6CAE"/>
    <w:rsid w:val="006D6D52"/>
    <w:rsid w:val="006D6E32"/>
    <w:rsid w:val="006D6F16"/>
    <w:rsid w:val="006D715D"/>
    <w:rsid w:val="006D716D"/>
    <w:rsid w:val="006D75D9"/>
    <w:rsid w:val="006D7619"/>
    <w:rsid w:val="006D7ECA"/>
    <w:rsid w:val="006E0121"/>
    <w:rsid w:val="006E02A0"/>
    <w:rsid w:val="006E02D0"/>
    <w:rsid w:val="006E02F0"/>
    <w:rsid w:val="006E05EE"/>
    <w:rsid w:val="006E0736"/>
    <w:rsid w:val="006E09AA"/>
    <w:rsid w:val="006E0E66"/>
    <w:rsid w:val="006E100A"/>
    <w:rsid w:val="006E10AC"/>
    <w:rsid w:val="006E1109"/>
    <w:rsid w:val="006E122E"/>
    <w:rsid w:val="006E136D"/>
    <w:rsid w:val="006E13C7"/>
    <w:rsid w:val="006E155E"/>
    <w:rsid w:val="006E16B4"/>
    <w:rsid w:val="006E174C"/>
    <w:rsid w:val="006E1D8A"/>
    <w:rsid w:val="006E1EC6"/>
    <w:rsid w:val="006E2140"/>
    <w:rsid w:val="006E32AA"/>
    <w:rsid w:val="006E35A7"/>
    <w:rsid w:val="006E425E"/>
    <w:rsid w:val="006E4681"/>
    <w:rsid w:val="006E4F9C"/>
    <w:rsid w:val="006E502B"/>
    <w:rsid w:val="006E51A2"/>
    <w:rsid w:val="006E5428"/>
    <w:rsid w:val="006E5798"/>
    <w:rsid w:val="006E6315"/>
    <w:rsid w:val="006E6A76"/>
    <w:rsid w:val="006F019C"/>
    <w:rsid w:val="006F0955"/>
    <w:rsid w:val="006F09E4"/>
    <w:rsid w:val="006F133F"/>
    <w:rsid w:val="006F199F"/>
    <w:rsid w:val="006F204A"/>
    <w:rsid w:val="006F21FB"/>
    <w:rsid w:val="006F357E"/>
    <w:rsid w:val="006F37A0"/>
    <w:rsid w:val="006F390F"/>
    <w:rsid w:val="006F46AE"/>
    <w:rsid w:val="006F49FC"/>
    <w:rsid w:val="006F4BCB"/>
    <w:rsid w:val="006F4BD2"/>
    <w:rsid w:val="006F4D8E"/>
    <w:rsid w:val="006F5B14"/>
    <w:rsid w:val="006F5B56"/>
    <w:rsid w:val="006F5C32"/>
    <w:rsid w:val="006F5F2C"/>
    <w:rsid w:val="006F6E1B"/>
    <w:rsid w:val="006F6EF9"/>
    <w:rsid w:val="006F6FAF"/>
    <w:rsid w:val="006F7167"/>
    <w:rsid w:val="006F7938"/>
    <w:rsid w:val="006F7978"/>
    <w:rsid w:val="006F79E1"/>
    <w:rsid w:val="006F7BCF"/>
    <w:rsid w:val="00700227"/>
    <w:rsid w:val="007005F6"/>
    <w:rsid w:val="0070093B"/>
    <w:rsid w:val="00700BC3"/>
    <w:rsid w:val="00701315"/>
    <w:rsid w:val="0070167C"/>
    <w:rsid w:val="00701DA3"/>
    <w:rsid w:val="00701E6A"/>
    <w:rsid w:val="0070274F"/>
    <w:rsid w:val="00702B41"/>
    <w:rsid w:val="00702BD1"/>
    <w:rsid w:val="00703578"/>
    <w:rsid w:val="007040AC"/>
    <w:rsid w:val="00704B8C"/>
    <w:rsid w:val="0070565B"/>
    <w:rsid w:val="00705B9C"/>
    <w:rsid w:val="00705F8F"/>
    <w:rsid w:val="00706011"/>
    <w:rsid w:val="0070621D"/>
    <w:rsid w:val="0070688A"/>
    <w:rsid w:val="00706EF3"/>
    <w:rsid w:val="00707155"/>
    <w:rsid w:val="007074BF"/>
    <w:rsid w:val="00707CA5"/>
    <w:rsid w:val="00707D33"/>
    <w:rsid w:val="0071081E"/>
    <w:rsid w:val="00710DB2"/>
    <w:rsid w:val="007110E6"/>
    <w:rsid w:val="0071149B"/>
    <w:rsid w:val="00711976"/>
    <w:rsid w:val="007130BE"/>
    <w:rsid w:val="00713530"/>
    <w:rsid w:val="007136AB"/>
    <w:rsid w:val="00713804"/>
    <w:rsid w:val="00713B9B"/>
    <w:rsid w:val="00713D88"/>
    <w:rsid w:val="00714030"/>
    <w:rsid w:val="007143BD"/>
    <w:rsid w:val="00714DB1"/>
    <w:rsid w:val="00714E57"/>
    <w:rsid w:val="00715018"/>
    <w:rsid w:val="00715508"/>
    <w:rsid w:val="007155D3"/>
    <w:rsid w:val="00715AE6"/>
    <w:rsid w:val="00715D38"/>
    <w:rsid w:val="00715D43"/>
    <w:rsid w:val="00715E32"/>
    <w:rsid w:val="0071619C"/>
    <w:rsid w:val="007161B9"/>
    <w:rsid w:val="00716833"/>
    <w:rsid w:val="00716B34"/>
    <w:rsid w:val="00717244"/>
    <w:rsid w:val="007177ED"/>
    <w:rsid w:val="0071798B"/>
    <w:rsid w:val="00720125"/>
    <w:rsid w:val="00721160"/>
    <w:rsid w:val="0072135C"/>
    <w:rsid w:val="007214D6"/>
    <w:rsid w:val="0072161A"/>
    <w:rsid w:val="0072162A"/>
    <w:rsid w:val="0072166D"/>
    <w:rsid w:val="007217AF"/>
    <w:rsid w:val="00721B2F"/>
    <w:rsid w:val="007228B6"/>
    <w:rsid w:val="0072290A"/>
    <w:rsid w:val="007238F8"/>
    <w:rsid w:val="00724190"/>
    <w:rsid w:val="00724593"/>
    <w:rsid w:val="007245E9"/>
    <w:rsid w:val="00724E78"/>
    <w:rsid w:val="007250C5"/>
    <w:rsid w:val="00725549"/>
    <w:rsid w:val="0072610C"/>
    <w:rsid w:val="007264F4"/>
    <w:rsid w:val="00727135"/>
    <w:rsid w:val="007271B1"/>
    <w:rsid w:val="0072772C"/>
    <w:rsid w:val="00730121"/>
    <w:rsid w:val="007306F0"/>
    <w:rsid w:val="00730C7C"/>
    <w:rsid w:val="007311C5"/>
    <w:rsid w:val="007316B8"/>
    <w:rsid w:val="00732243"/>
    <w:rsid w:val="00732453"/>
    <w:rsid w:val="007326FC"/>
    <w:rsid w:val="007328C2"/>
    <w:rsid w:val="00732A86"/>
    <w:rsid w:val="00732B5B"/>
    <w:rsid w:val="00732E19"/>
    <w:rsid w:val="00732EEB"/>
    <w:rsid w:val="007332C4"/>
    <w:rsid w:val="007334AC"/>
    <w:rsid w:val="007337AF"/>
    <w:rsid w:val="00733BE0"/>
    <w:rsid w:val="007346C2"/>
    <w:rsid w:val="00734739"/>
    <w:rsid w:val="00735463"/>
    <w:rsid w:val="00735675"/>
    <w:rsid w:val="007366B0"/>
    <w:rsid w:val="00736C17"/>
    <w:rsid w:val="00737869"/>
    <w:rsid w:val="007379E4"/>
    <w:rsid w:val="00737D6A"/>
    <w:rsid w:val="00737D76"/>
    <w:rsid w:val="00737DC9"/>
    <w:rsid w:val="00737EE7"/>
    <w:rsid w:val="00737F4D"/>
    <w:rsid w:val="00737FC9"/>
    <w:rsid w:val="007403C2"/>
    <w:rsid w:val="00740B38"/>
    <w:rsid w:val="00740E97"/>
    <w:rsid w:val="00741106"/>
    <w:rsid w:val="00741B21"/>
    <w:rsid w:val="00741B82"/>
    <w:rsid w:val="00741F20"/>
    <w:rsid w:val="0074232E"/>
    <w:rsid w:val="007427EA"/>
    <w:rsid w:val="007428D6"/>
    <w:rsid w:val="007428DB"/>
    <w:rsid w:val="00742A29"/>
    <w:rsid w:val="00742AB8"/>
    <w:rsid w:val="00742CA2"/>
    <w:rsid w:val="00742F13"/>
    <w:rsid w:val="00743CAC"/>
    <w:rsid w:val="007440D2"/>
    <w:rsid w:val="0074423D"/>
    <w:rsid w:val="00744971"/>
    <w:rsid w:val="00744B93"/>
    <w:rsid w:val="00744F92"/>
    <w:rsid w:val="0074538C"/>
    <w:rsid w:val="007456F4"/>
    <w:rsid w:val="00745DED"/>
    <w:rsid w:val="00746396"/>
    <w:rsid w:val="00746D48"/>
    <w:rsid w:val="00746D50"/>
    <w:rsid w:val="0074762D"/>
    <w:rsid w:val="00747DF8"/>
    <w:rsid w:val="00747F49"/>
    <w:rsid w:val="00750B1D"/>
    <w:rsid w:val="00750E72"/>
    <w:rsid w:val="00751849"/>
    <w:rsid w:val="00751980"/>
    <w:rsid w:val="007519D5"/>
    <w:rsid w:val="00751A9E"/>
    <w:rsid w:val="00752013"/>
    <w:rsid w:val="00752028"/>
    <w:rsid w:val="00752293"/>
    <w:rsid w:val="00752C9A"/>
    <w:rsid w:val="00752D0E"/>
    <w:rsid w:val="00752FED"/>
    <w:rsid w:val="007534FD"/>
    <w:rsid w:val="007537B3"/>
    <w:rsid w:val="0075388F"/>
    <w:rsid w:val="00753A41"/>
    <w:rsid w:val="00753E6F"/>
    <w:rsid w:val="00754252"/>
    <w:rsid w:val="00754A40"/>
    <w:rsid w:val="00754BED"/>
    <w:rsid w:val="00754D23"/>
    <w:rsid w:val="00754E83"/>
    <w:rsid w:val="00754EE9"/>
    <w:rsid w:val="00755273"/>
    <w:rsid w:val="007558DB"/>
    <w:rsid w:val="00755AD7"/>
    <w:rsid w:val="00755D80"/>
    <w:rsid w:val="007564BA"/>
    <w:rsid w:val="00756864"/>
    <w:rsid w:val="007569A3"/>
    <w:rsid w:val="0075755C"/>
    <w:rsid w:val="00757B9B"/>
    <w:rsid w:val="00757D6D"/>
    <w:rsid w:val="00757EE7"/>
    <w:rsid w:val="00757EFF"/>
    <w:rsid w:val="0076023A"/>
    <w:rsid w:val="0076068C"/>
    <w:rsid w:val="00760A4C"/>
    <w:rsid w:val="00760CE8"/>
    <w:rsid w:val="00761174"/>
    <w:rsid w:val="00761697"/>
    <w:rsid w:val="00761968"/>
    <w:rsid w:val="007621E4"/>
    <w:rsid w:val="007624BD"/>
    <w:rsid w:val="007625EC"/>
    <w:rsid w:val="00762AB7"/>
    <w:rsid w:val="00762B95"/>
    <w:rsid w:val="007635EB"/>
    <w:rsid w:val="00763674"/>
    <w:rsid w:val="007638EA"/>
    <w:rsid w:val="00763992"/>
    <w:rsid w:val="00763EB4"/>
    <w:rsid w:val="007658A6"/>
    <w:rsid w:val="007659C8"/>
    <w:rsid w:val="00765E42"/>
    <w:rsid w:val="0076606C"/>
    <w:rsid w:val="00766920"/>
    <w:rsid w:val="00766BA8"/>
    <w:rsid w:val="00767027"/>
    <w:rsid w:val="0076758D"/>
    <w:rsid w:val="00767B68"/>
    <w:rsid w:val="00767B7C"/>
    <w:rsid w:val="007704A9"/>
    <w:rsid w:val="007710DC"/>
    <w:rsid w:val="007712DE"/>
    <w:rsid w:val="007719FD"/>
    <w:rsid w:val="00771F90"/>
    <w:rsid w:val="00772072"/>
    <w:rsid w:val="007722C2"/>
    <w:rsid w:val="00772A4B"/>
    <w:rsid w:val="007730A7"/>
    <w:rsid w:val="00773110"/>
    <w:rsid w:val="007737AF"/>
    <w:rsid w:val="00773A15"/>
    <w:rsid w:val="0077429E"/>
    <w:rsid w:val="007745DB"/>
    <w:rsid w:val="00775996"/>
    <w:rsid w:val="00776233"/>
    <w:rsid w:val="0077678F"/>
    <w:rsid w:val="0077688F"/>
    <w:rsid w:val="00776BB2"/>
    <w:rsid w:val="00776D43"/>
    <w:rsid w:val="00776FB7"/>
    <w:rsid w:val="007776D3"/>
    <w:rsid w:val="0077772A"/>
    <w:rsid w:val="00777922"/>
    <w:rsid w:val="00780248"/>
    <w:rsid w:val="0078028C"/>
    <w:rsid w:val="0078038F"/>
    <w:rsid w:val="00781751"/>
    <w:rsid w:val="00781967"/>
    <w:rsid w:val="007821DF"/>
    <w:rsid w:val="00782286"/>
    <w:rsid w:val="007826C1"/>
    <w:rsid w:val="00782EDA"/>
    <w:rsid w:val="00782F72"/>
    <w:rsid w:val="0078358F"/>
    <w:rsid w:val="00783985"/>
    <w:rsid w:val="00784097"/>
    <w:rsid w:val="007840CA"/>
    <w:rsid w:val="007843C4"/>
    <w:rsid w:val="0078441E"/>
    <w:rsid w:val="00784433"/>
    <w:rsid w:val="00784CA9"/>
    <w:rsid w:val="00784F4D"/>
    <w:rsid w:val="00785069"/>
    <w:rsid w:val="0078506C"/>
    <w:rsid w:val="007851CF"/>
    <w:rsid w:val="007853FA"/>
    <w:rsid w:val="00785802"/>
    <w:rsid w:val="007858E7"/>
    <w:rsid w:val="00786497"/>
    <w:rsid w:val="00786DD6"/>
    <w:rsid w:val="007871E0"/>
    <w:rsid w:val="00787306"/>
    <w:rsid w:val="007873CE"/>
    <w:rsid w:val="007873D1"/>
    <w:rsid w:val="007874F1"/>
    <w:rsid w:val="00787C60"/>
    <w:rsid w:val="00787C99"/>
    <w:rsid w:val="00787EDB"/>
    <w:rsid w:val="007901FD"/>
    <w:rsid w:val="007902B1"/>
    <w:rsid w:val="00790E7C"/>
    <w:rsid w:val="00790FB6"/>
    <w:rsid w:val="00790FD4"/>
    <w:rsid w:val="0079133C"/>
    <w:rsid w:val="0079147A"/>
    <w:rsid w:val="00791704"/>
    <w:rsid w:val="00791981"/>
    <w:rsid w:val="00791AA8"/>
    <w:rsid w:val="00791CD9"/>
    <w:rsid w:val="00791FF5"/>
    <w:rsid w:val="0079256E"/>
    <w:rsid w:val="00792726"/>
    <w:rsid w:val="00792B38"/>
    <w:rsid w:val="00792E6A"/>
    <w:rsid w:val="007930F1"/>
    <w:rsid w:val="007934F9"/>
    <w:rsid w:val="00793510"/>
    <w:rsid w:val="00793519"/>
    <w:rsid w:val="007939A7"/>
    <w:rsid w:val="00793CA8"/>
    <w:rsid w:val="00793CF1"/>
    <w:rsid w:val="00793D62"/>
    <w:rsid w:val="007942D8"/>
    <w:rsid w:val="00794412"/>
    <w:rsid w:val="0079464E"/>
    <w:rsid w:val="00794E3B"/>
    <w:rsid w:val="00795215"/>
    <w:rsid w:val="00795B6C"/>
    <w:rsid w:val="007961C8"/>
    <w:rsid w:val="007973AE"/>
    <w:rsid w:val="00797418"/>
    <w:rsid w:val="00797420"/>
    <w:rsid w:val="00797B10"/>
    <w:rsid w:val="00797E81"/>
    <w:rsid w:val="00797EC0"/>
    <w:rsid w:val="007A0F38"/>
    <w:rsid w:val="007A1353"/>
    <w:rsid w:val="007A1442"/>
    <w:rsid w:val="007A1749"/>
    <w:rsid w:val="007A1956"/>
    <w:rsid w:val="007A1DF6"/>
    <w:rsid w:val="007A1F56"/>
    <w:rsid w:val="007A234B"/>
    <w:rsid w:val="007A25D0"/>
    <w:rsid w:val="007A262F"/>
    <w:rsid w:val="007A279A"/>
    <w:rsid w:val="007A2B4A"/>
    <w:rsid w:val="007A324D"/>
    <w:rsid w:val="007A325B"/>
    <w:rsid w:val="007A3BBF"/>
    <w:rsid w:val="007A3DB5"/>
    <w:rsid w:val="007A3F31"/>
    <w:rsid w:val="007A3FD4"/>
    <w:rsid w:val="007A408A"/>
    <w:rsid w:val="007A4737"/>
    <w:rsid w:val="007A511C"/>
    <w:rsid w:val="007A5795"/>
    <w:rsid w:val="007A5D67"/>
    <w:rsid w:val="007A5FF9"/>
    <w:rsid w:val="007A7187"/>
    <w:rsid w:val="007A7989"/>
    <w:rsid w:val="007A7D70"/>
    <w:rsid w:val="007B010E"/>
    <w:rsid w:val="007B040A"/>
    <w:rsid w:val="007B0E75"/>
    <w:rsid w:val="007B1785"/>
    <w:rsid w:val="007B2849"/>
    <w:rsid w:val="007B2881"/>
    <w:rsid w:val="007B299C"/>
    <w:rsid w:val="007B2A97"/>
    <w:rsid w:val="007B2EE7"/>
    <w:rsid w:val="007B3B82"/>
    <w:rsid w:val="007B3ED7"/>
    <w:rsid w:val="007B49B4"/>
    <w:rsid w:val="007B49DA"/>
    <w:rsid w:val="007B4C4C"/>
    <w:rsid w:val="007B5366"/>
    <w:rsid w:val="007B5734"/>
    <w:rsid w:val="007B59D4"/>
    <w:rsid w:val="007B5CB4"/>
    <w:rsid w:val="007B60BE"/>
    <w:rsid w:val="007B6146"/>
    <w:rsid w:val="007B6A98"/>
    <w:rsid w:val="007B6E14"/>
    <w:rsid w:val="007B784A"/>
    <w:rsid w:val="007C0DCF"/>
    <w:rsid w:val="007C0F93"/>
    <w:rsid w:val="007C14E8"/>
    <w:rsid w:val="007C1728"/>
    <w:rsid w:val="007C19F9"/>
    <w:rsid w:val="007C1AE2"/>
    <w:rsid w:val="007C1B82"/>
    <w:rsid w:val="007C1E90"/>
    <w:rsid w:val="007C1FEB"/>
    <w:rsid w:val="007C25EB"/>
    <w:rsid w:val="007C27D4"/>
    <w:rsid w:val="007C3972"/>
    <w:rsid w:val="007C397B"/>
    <w:rsid w:val="007C3F01"/>
    <w:rsid w:val="007C4F18"/>
    <w:rsid w:val="007C5207"/>
    <w:rsid w:val="007C5384"/>
    <w:rsid w:val="007C5842"/>
    <w:rsid w:val="007C5884"/>
    <w:rsid w:val="007C5C82"/>
    <w:rsid w:val="007C6231"/>
    <w:rsid w:val="007C62CC"/>
    <w:rsid w:val="007C67C9"/>
    <w:rsid w:val="007C6B46"/>
    <w:rsid w:val="007C742F"/>
    <w:rsid w:val="007C755C"/>
    <w:rsid w:val="007C75DF"/>
    <w:rsid w:val="007C78CC"/>
    <w:rsid w:val="007C7C20"/>
    <w:rsid w:val="007C7CD0"/>
    <w:rsid w:val="007C7FCC"/>
    <w:rsid w:val="007D032B"/>
    <w:rsid w:val="007D056F"/>
    <w:rsid w:val="007D05BD"/>
    <w:rsid w:val="007D0717"/>
    <w:rsid w:val="007D0C26"/>
    <w:rsid w:val="007D1AAB"/>
    <w:rsid w:val="007D1F60"/>
    <w:rsid w:val="007D23E4"/>
    <w:rsid w:val="007D24BD"/>
    <w:rsid w:val="007D2559"/>
    <w:rsid w:val="007D2BCB"/>
    <w:rsid w:val="007D2D6E"/>
    <w:rsid w:val="007D3294"/>
    <w:rsid w:val="007D3299"/>
    <w:rsid w:val="007D34C7"/>
    <w:rsid w:val="007D3572"/>
    <w:rsid w:val="007D3A75"/>
    <w:rsid w:val="007D3B92"/>
    <w:rsid w:val="007D3BC4"/>
    <w:rsid w:val="007D42ED"/>
    <w:rsid w:val="007D4461"/>
    <w:rsid w:val="007D4A63"/>
    <w:rsid w:val="007D4FCF"/>
    <w:rsid w:val="007D50A8"/>
    <w:rsid w:val="007D566F"/>
    <w:rsid w:val="007D6B50"/>
    <w:rsid w:val="007D6BB1"/>
    <w:rsid w:val="007D6C15"/>
    <w:rsid w:val="007D7A62"/>
    <w:rsid w:val="007D7A6A"/>
    <w:rsid w:val="007E0005"/>
    <w:rsid w:val="007E04EB"/>
    <w:rsid w:val="007E08F3"/>
    <w:rsid w:val="007E0B6B"/>
    <w:rsid w:val="007E0BF1"/>
    <w:rsid w:val="007E1592"/>
    <w:rsid w:val="007E1D9C"/>
    <w:rsid w:val="007E2469"/>
    <w:rsid w:val="007E28E4"/>
    <w:rsid w:val="007E2ADC"/>
    <w:rsid w:val="007E38F4"/>
    <w:rsid w:val="007E3BF9"/>
    <w:rsid w:val="007E3E55"/>
    <w:rsid w:val="007E3F1A"/>
    <w:rsid w:val="007E42C7"/>
    <w:rsid w:val="007E4304"/>
    <w:rsid w:val="007E431C"/>
    <w:rsid w:val="007E436B"/>
    <w:rsid w:val="007E44EE"/>
    <w:rsid w:val="007E4883"/>
    <w:rsid w:val="007E4B90"/>
    <w:rsid w:val="007E4CCB"/>
    <w:rsid w:val="007E57D0"/>
    <w:rsid w:val="007E59C1"/>
    <w:rsid w:val="007E5B33"/>
    <w:rsid w:val="007E6198"/>
    <w:rsid w:val="007E621F"/>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01F"/>
    <w:rsid w:val="007F26C5"/>
    <w:rsid w:val="007F275F"/>
    <w:rsid w:val="007F2D6E"/>
    <w:rsid w:val="007F3371"/>
    <w:rsid w:val="007F37D8"/>
    <w:rsid w:val="007F400E"/>
    <w:rsid w:val="007F4244"/>
    <w:rsid w:val="007F4368"/>
    <w:rsid w:val="007F45BB"/>
    <w:rsid w:val="007F4630"/>
    <w:rsid w:val="007F5182"/>
    <w:rsid w:val="007F5650"/>
    <w:rsid w:val="007F59E2"/>
    <w:rsid w:val="007F6796"/>
    <w:rsid w:val="007F67D4"/>
    <w:rsid w:val="007F682E"/>
    <w:rsid w:val="007F6883"/>
    <w:rsid w:val="007F68E6"/>
    <w:rsid w:val="007F6D3A"/>
    <w:rsid w:val="007F6DA7"/>
    <w:rsid w:val="007F72BC"/>
    <w:rsid w:val="007F75CB"/>
    <w:rsid w:val="007F76E5"/>
    <w:rsid w:val="007F7D13"/>
    <w:rsid w:val="00800398"/>
    <w:rsid w:val="00800B5B"/>
    <w:rsid w:val="00800C8E"/>
    <w:rsid w:val="00800FA3"/>
    <w:rsid w:val="00801297"/>
    <w:rsid w:val="00801529"/>
    <w:rsid w:val="00801B6B"/>
    <w:rsid w:val="0080214F"/>
    <w:rsid w:val="0080274F"/>
    <w:rsid w:val="008029FB"/>
    <w:rsid w:val="00802A3E"/>
    <w:rsid w:val="00802B57"/>
    <w:rsid w:val="00802FF9"/>
    <w:rsid w:val="0080308A"/>
    <w:rsid w:val="008036D2"/>
    <w:rsid w:val="00803725"/>
    <w:rsid w:val="00803D4F"/>
    <w:rsid w:val="00803D61"/>
    <w:rsid w:val="00803E02"/>
    <w:rsid w:val="00804239"/>
    <w:rsid w:val="008042A9"/>
    <w:rsid w:val="0080449E"/>
    <w:rsid w:val="0080459F"/>
    <w:rsid w:val="0080482F"/>
    <w:rsid w:val="0080513D"/>
    <w:rsid w:val="008055FD"/>
    <w:rsid w:val="00806553"/>
    <w:rsid w:val="00806712"/>
    <w:rsid w:val="00806F56"/>
    <w:rsid w:val="008070DA"/>
    <w:rsid w:val="008073F8"/>
    <w:rsid w:val="00807B70"/>
    <w:rsid w:val="0081007A"/>
    <w:rsid w:val="008106E4"/>
    <w:rsid w:val="00810744"/>
    <w:rsid w:val="0081079D"/>
    <w:rsid w:val="00810C74"/>
    <w:rsid w:val="00810FF3"/>
    <w:rsid w:val="008124E6"/>
    <w:rsid w:val="00812707"/>
    <w:rsid w:val="00812952"/>
    <w:rsid w:val="008129B6"/>
    <w:rsid w:val="00812A05"/>
    <w:rsid w:val="00812B7C"/>
    <w:rsid w:val="00812D12"/>
    <w:rsid w:val="0081357E"/>
    <w:rsid w:val="00813843"/>
    <w:rsid w:val="00814444"/>
    <w:rsid w:val="00814AD0"/>
    <w:rsid w:val="00814EE4"/>
    <w:rsid w:val="00815694"/>
    <w:rsid w:val="00815F1F"/>
    <w:rsid w:val="00816224"/>
    <w:rsid w:val="008163AC"/>
    <w:rsid w:val="008166DC"/>
    <w:rsid w:val="00816ED9"/>
    <w:rsid w:val="00817420"/>
    <w:rsid w:val="008174A7"/>
    <w:rsid w:val="0081764F"/>
    <w:rsid w:val="008176D4"/>
    <w:rsid w:val="008202B2"/>
    <w:rsid w:val="00820E3F"/>
    <w:rsid w:val="0082116C"/>
    <w:rsid w:val="00821A2C"/>
    <w:rsid w:val="00821B00"/>
    <w:rsid w:val="00821D72"/>
    <w:rsid w:val="008220C0"/>
    <w:rsid w:val="0082217A"/>
    <w:rsid w:val="00822185"/>
    <w:rsid w:val="0082234F"/>
    <w:rsid w:val="00822B88"/>
    <w:rsid w:val="00823430"/>
    <w:rsid w:val="0082386F"/>
    <w:rsid w:val="00823C2C"/>
    <w:rsid w:val="00824242"/>
    <w:rsid w:val="0082540F"/>
    <w:rsid w:val="0082543C"/>
    <w:rsid w:val="00825973"/>
    <w:rsid w:val="00825FE1"/>
    <w:rsid w:val="00826017"/>
    <w:rsid w:val="00826261"/>
    <w:rsid w:val="0082629B"/>
    <w:rsid w:val="008266A5"/>
    <w:rsid w:val="00826A9D"/>
    <w:rsid w:val="00826BD5"/>
    <w:rsid w:val="0082728A"/>
    <w:rsid w:val="008274D4"/>
    <w:rsid w:val="008278B1"/>
    <w:rsid w:val="00827BD5"/>
    <w:rsid w:val="00827C35"/>
    <w:rsid w:val="00827D00"/>
    <w:rsid w:val="00827ECE"/>
    <w:rsid w:val="00830131"/>
    <w:rsid w:val="00830149"/>
    <w:rsid w:val="00830355"/>
    <w:rsid w:val="00830BDE"/>
    <w:rsid w:val="00830D49"/>
    <w:rsid w:val="00830E8C"/>
    <w:rsid w:val="0083112C"/>
    <w:rsid w:val="00831200"/>
    <w:rsid w:val="00831893"/>
    <w:rsid w:val="008319C9"/>
    <w:rsid w:val="00831B06"/>
    <w:rsid w:val="00831E06"/>
    <w:rsid w:val="00831E70"/>
    <w:rsid w:val="00832381"/>
    <w:rsid w:val="00832641"/>
    <w:rsid w:val="00833193"/>
    <w:rsid w:val="00833946"/>
    <w:rsid w:val="008339DF"/>
    <w:rsid w:val="00833EE5"/>
    <w:rsid w:val="00833F5E"/>
    <w:rsid w:val="008341D4"/>
    <w:rsid w:val="008342AF"/>
    <w:rsid w:val="00834B89"/>
    <w:rsid w:val="00834D00"/>
    <w:rsid w:val="00834D32"/>
    <w:rsid w:val="00834ED1"/>
    <w:rsid w:val="00835051"/>
    <w:rsid w:val="008358F3"/>
    <w:rsid w:val="00835CD4"/>
    <w:rsid w:val="008365A7"/>
    <w:rsid w:val="0083669C"/>
    <w:rsid w:val="008371F9"/>
    <w:rsid w:val="0083764E"/>
    <w:rsid w:val="00837B03"/>
    <w:rsid w:val="00837B52"/>
    <w:rsid w:val="00837E33"/>
    <w:rsid w:val="00840022"/>
    <w:rsid w:val="00840233"/>
    <w:rsid w:val="00840761"/>
    <w:rsid w:val="0084079C"/>
    <w:rsid w:val="00841DB8"/>
    <w:rsid w:val="00841E98"/>
    <w:rsid w:val="008428C9"/>
    <w:rsid w:val="008429CE"/>
    <w:rsid w:val="00842AB5"/>
    <w:rsid w:val="00842ABE"/>
    <w:rsid w:val="00842B7F"/>
    <w:rsid w:val="00842DB2"/>
    <w:rsid w:val="00843509"/>
    <w:rsid w:val="0084354B"/>
    <w:rsid w:val="00843705"/>
    <w:rsid w:val="00843D55"/>
    <w:rsid w:val="00843DD1"/>
    <w:rsid w:val="00844529"/>
    <w:rsid w:val="008446DE"/>
    <w:rsid w:val="00844A79"/>
    <w:rsid w:val="00844D81"/>
    <w:rsid w:val="00845257"/>
    <w:rsid w:val="0084560B"/>
    <w:rsid w:val="00845D14"/>
    <w:rsid w:val="00846AC0"/>
    <w:rsid w:val="00847527"/>
    <w:rsid w:val="00847775"/>
    <w:rsid w:val="00847820"/>
    <w:rsid w:val="008503EC"/>
    <w:rsid w:val="00850F81"/>
    <w:rsid w:val="00851412"/>
    <w:rsid w:val="0085153B"/>
    <w:rsid w:val="00851584"/>
    <w:rsid w:val="00851AC7"/>
    <w:rsid w:val="008525B8"/>
    <w:rsid w:val="00852694"/>
    <w:rsid w:val="008528B4"/>
    <w:rsid w:val="00852DDE"/>
    <w:rsid w:val="00852FCA"/>
    <w:rsid w:val="008533D5"/>
    <w:rsid w:val="008539DE"/>
    <w:rsid w:val="00854489"/>
    <w:rsid w:val="008544FA"/>
    <w:rsid w:val="00854627"/>
    <w:rsid w:val="00854EB8"/>
    <w:rsid w:val="00855434"/>
    <w:rsid w:val="008556C5"/>
    <w:rsid w:val="00856065"/>
    <w:rsid w:val="00856233"/>
    <w:rsid w:val="00856340"/>
    <w:rsid w:val="00856454"/>
    <w:rsid w:val="00856B3B"/>
    <w:rsid w:val="00856E54"/>
    <w:rsid w:val="008576E1"/>
    <w:rsid w:val="00857868"/>
    <w:rsid w:val="00857C7F"/>
    <w:rsid w:val="00857D3E"/>
    <w:rsid w:val="0086009C"/>
    <w:rsid w:val="00860184"/>
    <w:rsid w:val="00860369"/>
    <w:rsid w:val="00860D24"/>
    <w:rsid w:val="00860D8F"/>
    <w:rsid w:val="00860ECC"/>
    <w:rsid w:val="00861437"/>
    <w:rsid w:val="008615D2"/>
    <w:rsid w:val="00861683"/>
    <w:rsid w:val="00861ED9"/>
    <w:rsid w:val="00862300"/>
    <w:rsid w:val="00862EFE"/>
    <w:rsid w:val="0086361D"/>
    <w:rsid w:val="00863961"/>
    <w:rsid w:val="00863975"/>
    <w:rsid w:val="00863A6E"/>
    <w:rsid w:val="00863F5A"/>
    <w:rsid w:val="0086401C"/>
    <w:rsid w:val="008640F9"/>
    <w:rsid w:val="00864598"/>
    <w:rsid w:val="0086476C"/>
    <w:rsid w:val="00864E80"/>
    <w:rsid w:val="00865ABE"/>
    <w:rsid w:val="00866E62"/>
    <w:rsid w:val="008677FE"/>
    <w:rsid w:val="00867C33"/>
    <w:rsid w:val="00870113"/>
    <w:rsid w:val="00870637"/>
    <w:rsid w:val="00872047"/>
    <w:rsid w:val="00872146"/>
    <w:rsid w:val="0087223C"/>
    <w:rsid w:val="0087249F"/>
    <w:rsid w:val="008726DC"/>
    <w:rsid w:val="00872760"/>
    <w:rsid w:val="00872B4C"/>
    <w:rsid w:val="008733F7"/>
    <w:rsid w:val="00873B75"/>
    <w:rsid w:val="00873BC4"/>
    <w:rsid w:val="0087430E"/>
    <w:rsid w:val="00874EFF"/>
    <w:rsid w:val="00875365"/>
    <w:rsid w:val="0087536A"/>
    <w:rsid w:val="0087541D"/>
    <w:rsid w:val="00875748"/>
    <w:rsid w:val="008759EE"/>
    <w:rsid w:val="00875FCE"/>
    <w:rsid w:val="008765FC"/>
    <w:rsid w:val="00876DD2"/>
    <w:rsid w:val="00876E4E"/>
    <w:rsid w:val="00877054"/>
    <w:rsid w:val="00877486"/>
    <w:rsid w:val="0087758D"/>
    <w:rsid w:val="00877BC4"/>
    <w:rsid w:val="008804F8"/>
    <w:rsid w:val="0088075F"/>
    <w:rsid w:val="00880929"/>
    <w:rsid w:val="00880A9E"/>
    <w:rsid w:val="00880E71"/>
    <w:rsid w:val="00881099"/>
    <w:rsid w:val="00881485"/>
    <w:rsid w:val="00881CA6"/>
    <w:rsid w:val="00881D29"/>
    <w:rsid w:val="008822B4"/>
    <w:rsid w:val="008835D0"/>
    <w:rsid w:val="00883B97"/>
    <w:rsid w:val="00883DB5"/>
    <w:rsid w:val="00884784"/>
    <w:rsid w:val="00884972"/>
    <w:rsid w:val="00884FE0"/>
    <w:rsid w:val="0088629D"/>
    <w:rsid w:val="008863AE"/>
    <w:rsid w:val="00886B22"/>
    <w:rsid w:val="008876A1"/>
    <w:rsid w:val="00887A38"/>
    <w:rsid w:val="008903AE"/>
    <w:rsid w:val="00890B01"/>
    <w:rsid w:val="00891393"/>
    <w:rsid w:val="00891BD3"/>
    <w:rsid w:val="00891D04"/>
    <w:rsid w:val="00892057"/>
    <w:rsid w:val="0089233C"/>
    <w:rsid w:val="0089287A"/>
    <w:rsid w:val="0089288D"/>
    <w:rsid w:val="00892EC4"/>
    <w:rsid w:val="00892EF8"/>
    <w:rsid w:val="00893197"/>
    <w:rsid w:val="0089346C"/>
    <w:rsid w:val="00893D06"/>
    <w:rsid w:val="00893D6D"/>
    <w:rsid w:val="008945AE"/>
    <w:rsid w:val="00894D1B"/>
    <w:rsid w:val="00894D9D"/>
    <w:rsid w:val="00895A0D"/>
    <w:rsid w:val="00895E5D"/>
    <w:rsid w:val="00896083"/>
    <w:rsid w:val="008960CE"/>
    <w:rsid w:val="008960E3"/>
    <w:rsid w:val="008966A3"/>
    <w:rsid w:val="008968B7"/>
    <w:rsid w:val="00896DE5"/>
    <w:rsid w:val="00896F7D"/>
    <w:rsid w:val="008971AD"/>
    <w:rsid w:val="008973B7"/>
    <w:rsid w:val="00897C8D"/>
    <w:rsid w:val="008A026C"/>
    <w:rsid w:val="008A0416"/>
    <w:rsid w:val="008A09B1"/>
    <w:rsid w:val="008A111F"/>
    <w:rsid w:val="008A13A6"/>
    <w:rsid w:val="008A2882"/>
    <w:rsid w:val="008A2F33"/>
    <w:rsid w:val="008A3312"/>
    <w:rsid w:val="008A33BC"/>
    <w:rsid w:val="008A3DE2"/>
    <w:rsid w:val="008A40E9"/>
    <w:rsid w:val="008A4260"/>
    <w:rsid w:val="008A4B3A"/>
    <w:rsid w:val="008A4D2F"/>
    <w:rsid w:val="008A4DB6"/>
    <w:rsid w:val="008A4E83"/>
    <w:rsid w:val="008A53CB"/>
    <w:rsid w:val="008A580D"/>
    <w:rsid w:val="008A60FF"/>
    <w:rsid w:val="008A6641"/>
    <w:rsid w:val="008A68E6"/>
    <w:rsid w:val="008A6A23"/>
    <w:rsid w:val="008A6C38"/>
    <w:rsid w:val="008A6F6C"/>
    <w:rsid w:val="008A707F"/>
    <w:rsid w:val="008A7736"/>
    <w:rsid w:val="008A7BBC"/>
    <w:rsid w:val="008B1C04"/>
    <w:rsid w:val="008B2920"/>
    <w:rsid w:val="008B2D9E"/>
    <w:rsid w:val="008B2E01"/>
    <w:rsid w:val="008B384F"/>
    <w:rsid w:val="008B396A"/>
    <w:rsid w:val="008B3E5F"/>
    <w:rsid w:val="008B4190"/>
    <w:rsid w:val="008B432F"/>
    <w:rsid w:val="008B4616"/>
    <w:rsid w:val="008B494B"/>
    <w:rsid w:val="008B4969"/>
    <w:rsid w:val="008B4E96"/>
    <w:rsid w:val="008B4FB4"/>
    <w:rsid w:val="008B508F"/>
    <w:rsid w:val="008B5A5B"/>
    <w:rsid w:val="008B6030"/>
    <w:rsid w:val="008B642B"/>
    <w:rsid w:val="008B642F"/>
    <w:rsid w:val="008B6784"/>
    <w:rsid w:val="008B68A3"/>
    <w:rsid w:val="008B6A77"/>
    <w:rsid w:val="008B716C"/>
    <w:rsid w:val="008B72A9"/>
    <w:rsid w:val="008B770A"/>
    <w:rsid w:val="008C006E"/>
    <w:rsid w:val="008C022D"/>
    <w:rsid w:val="008C0252"/>
    <w:rsid w:val="008C07BC"/>
    <w:rsid w:val="008C09E4"/>
    <w:rsid w:val="008C0AE4"/>
    <w:rsid w:val="008C0C9B"/>
    <w:rsid w:val="008C0EAA"/>
    <w:rsid w:val="008C17D7"/>
    <w:rsid w:val="008C19BA"/>
    <w:rsid w:val="008C1CDE"/>
    <w:rsid w:val="008C1DD1"/>
    <w:rsid w:val="008C20CF"/>
    <w:rsid w:val="008C222A"/>
    <w:rsid w:val="008C340D"/>
    <w:rsid w:val="008C3A10"/>
    <w:rsid w:val="008C3CEF"/>
    <w:rsid w:val="008C4005"/>
    <w:rsid w:val="008C4278"/>
    <w:rsid w:val="008C4384"/>
    <w:rsid w:val="008C4490"/>
    <w:rsid w:val="008C4D78"/>
    <w:rsid w:val="008C552C"/>
    <w:rsid w:val="008C5D63"/>
    <w:rsid w:val="008C68F1"/>
    <w:rsid w:val="008C70B2"/>
    <w:rsid w:val="008C76E4"/>
    <w:rsid w:val="008C78CB"/>
    <w:rsid w:val="008C79CC"/>
    <w:rsid w:val="008C7A40"/>
    <w:rsid w:val="008C7DD3"/>
    <w:rsid w:val="008D02F4"/>
    <w:rsid w:val="008D0B64"/>
    <w:rsid w:val="008D0B6C"/>
    <w:rsid w:val="008D165A"/>
    <w:rsid w:val="008D1BD5"/>
    <w:rsid w:val="008D231E"/>
    <w:rsid w:val="008D28D1"/>
    <w:rsid w:val="008D2E0A"/>
    <w:rsid w:val="008D312B"/>
    <w:rsid w:val="008D324A"/>
    <w:rsid w:val="008D376A"/>
    <w:rsid w:val="008D3CA1"/>
    <w:rsid w:val="008D3D6F"/>
    <w:rsid w:val="008D4F6D"/>
    <w:rsid w:val="008D5708"/>
    <w:rsid w:val="008D5A50"/>
    <w:rsid w:val="008D5BAB"/>
    <w:rsid w:val="008D5BDC"/>
    <w:rsid w:val="008D5E14"/>
    <w:rsid w:val="008D5F10"/>
    <w:rsid w:val="008D62F0"/>
    <w:rsid w:val="008D6BEF"/>
    <w:rsid w:val="008D6F61"/>
    <w:rsid w:val="008D71A3"/>
    <w:rsid w:val="008D7B27"/>
    <w:rsid w:val="008D7BC2"/>
    <w:rsid w:val="008E0448"/>
    <w:rsid w:val="008E0543"/>
    <w:rsid w:val="008E0DF0"/>
    <w:rsid w:val="008E1091"/>
    <w:rsid w:val="008E14F2"/>
    <w:rsid w:val="008E158C"/>
    <w:rsid w:val="008E164A"/>
    <w:rsid w:val="008E1BC0"/>
    <w:rsid w:val="008E1CBB"/>
    <w:rsid w:val="008E1EB9"/>
    <w:rsid w:val="008E1EDB"/>
    <w:rsid w:val="008E1F93"/>
    <w:rsid w:val="008E2254"/>
    <w:rsid w:val="008E2276"/>
    <w:rsid w:val="008E2430"/>
    <w:rsid w:val="008E2942"/>
    <w:rsid w:val="008E2E86"/>
    <w:rsid w:val="008E344B"/>
    <w:rsid w:val="008E3C39"/>
    <w:rsid w:val="008E3F81"/>
    <w:rsid w:val="008E4053"/>
    <w:rsid w:val="008E4113"/>
    <w:rsid w:val="008E44DF"/>
    <w:rsid w:val="008E496F"/>
    <w:rsid w:val="008E4BAF"/>
    <w:rsid w:val="008E5260"/>
    <w:rsid w:val="008E52A2"/>
    <w:rsid w:val="008E54C4"/>
    <w:rsid w:val="008E5CDC"/>
    <w:rsid w:val="008E686B"/>
    <w:rsid w:val="008E6992"/>
    <w:rsid w:val="008E6FF7"/>
    <w:rsid w:val="008E7016"/>
    <w:rsid w:val="008E71DB"/>
    <w:rsid w:val="008E77D0"/>
    <w:rsid w:val="008E7C04"/>
    <w:rsid w:val="008E7DA4"/>
    <w:rsid w:val="008E7EB4"/>
    <w:rsid w:val="008F0041"/>
    <w:rsid w:val="008F1103"/>
    <w:rsid w:val="008F11EB"/>
    <w:rsid w:val="008F19A8"/>
    <w:rsid w:val="008F2140"/>
    <w:rsid w:val="008F254F"/>
    <w:rsid w:val="008F2A18"/>
    <w:rsid w:val="008F2B67"/>
    <w:rsid w:val="008F301F"/>
    <w:rsid w:val="008F34FD"/>
    <w:rsid w:val="008F38F7"/>
    <w:rsid w:val="008F3F16"/>
    <w:rsid w:val="008F40F2"/>
    <w:rsid w:val="008F45FB"/>
    <w:rsid w:val="008F4799"/>
    <w:rsid w:val="008F52E5"/>
    <w:rsid w:val="008F534F"/>
    <w:rsid w:val="008F53FA"/>
    <w:rsid w:val="008F55A4"/>
    <w:rsid w:val="008F5CF0"/>
    <w:rsid w:val="008F5D66"/>
    <w:rsid w:val="008F651A"/>
    <w:rsid w:val="008F6617"/>
    <w:rsid w:val="008F681A"/>
    <w:rsid w:val="008F6B64"/>
    <w:rsid w:val="008F70B9"/>
    <w:rsid w:val="008F719E"/>
    <w:rsid w:val="008F7A3C"/>
    <w:rsid w:val="008F7B1F"/>
    <w:rsid w:val="0090089A"/>
    <w:rsid w:val="009009A0"/>
    <w:rsid w:val="009013E9"/>
    <w:rsid w:val="009014CA"/>
    <w:rsid w:val="00901955"/>
    <w:rsid w:val="00901A1C"/>
    <w:rsid w:val="009021E9"/>
    <w:rsid w:val="009024DA"/>
    <w:rsid w:val="009026DE"/>
    <w:rsid w:val="0090279F"/>
    <w:rsid w:val="00902C87"/>
    <w:rsid w:val="00902F8A"/>
    <w:rsid w:val="009038A9"/>
    <w:rsid w:val="00903B43"/>
    <w:rsid w:val="00903C57"/>
    <w:rsid w:val="00903FBA"/>
    <w:rsid w:val="00904908"/>
    <w:rsid w:val="00904D35"/>
    <w:rsid w:val="009050D8"/>
    <w:rsid w:val="00905774"/>
    <w:rsid w:val="00905A2D"/>
    <w:rsid w:val="00905B0B"/>
    <w:rsid w:val="00905C50"/>
    <w:rsid w:val="0090674E"/>
    <w:rsid w:val="00906A0F"/>
    <w:rsid w:val="00906BAB"/>
    <w:rsid w:val="00906F37"/>
    <w:rsid w:val="009073D8"/>
    <w:rsid w:val="009078A9"/>
    <w:rsid w:val="00907907"/>
    <w:rsid w:val="00907CE5"/>
    <w:rsid w:val="009103AF"/>
    <w:rsid w:val="00910575"/>
    <w:rsid w:val="00910B67"/>
    <w:rsid w:val="00910B6B"/>
    <w:rsid w:val="00910DF1"/>
    <w:rsid w:val="00910EF3"/>
    <w:rsid w:val="009112F8"/>
    <w:rsid w:val="0091199E"/>
    <w:rsid w:val="00911BA4"/>
    <w:rsid w:val="0091269A"/>
    <w:rsid w:val="00912CD9"/>
    <w:rsid w:val="00912D20"/>
    <w:rsid w:val="0091365E"/>
    <w:rsid w:val="009138BF"/>
    <w:rsid w:val="00913B2E"/>
    <w:rsid w:val="00913CBB"/>
    <w:rsid w:val="00914BB3"/>
    <w:rsid w:val="0091547D"/>
    <w:rsid w:val="00915590"/>
    <w:rsid w:val="0091616D"/>
    <w:rsid w:val="009162E9"/>
    <w:rsid w:val="009170D7"/>
    <w:rsid w:val="0091715D"/>
    <w:rsid w:val="0091795F"/>
    <w:rsid w:val="00917B66"/>
    <w:rsid w:val="00917BD8"/>
    <w:rsid w:val="00917E70"/>
    <w:rsid w:val="0092003A"/>
    <w:rsid w:val="009200AF"/>
    <w:rsid w:val="009200CF"/>
    <w:rsid w:val="009203D6"/>
    <w:rsid w:val="00920434"/>
    <w:rsid w:val="009209BC"/>
    <w:rsid w:val="00920A22"/>
    <w:rsid w:val="0092133D"/>
    <w:rsid w:val="00921495"/>
    <w:rsid w:val="00921799"/>
    <w:rsid w:val="00921C98"/>
    <w:rsid w:val="00922184"/>
    <w:rsid w:val="00922654"/>
    <w:rsid w:val="00922CBC"/>
    <w:rsid w:val="00922F41"/>
    <w:rsid w:val="0092316B"/>
    <w:rsid w:val="00923404"/>
    <w:rsid w:val="00923EFE"/>
    <w:rsid w:val="00923FCA"/>
    <w:rsid w:val="0092403F"/>
    <w:rsid w:val="0092441A"/>
    <w:rsid w:val="00924B3C"/>
    <w:rsid w:val="00924BD4"/>
    <w:rsid w:val="00924DCC"/>
    <w:rsid w:val="009250DB"/>
    <w:rsid w:val="0092530C"/>
    <w:rsid w:val="00926424"/>
    <w:rsid w:val="0092698D"/>
    <w:rsid w:val="009275F2"/>
    <w:rsid w:val="0092769F"/>
    <w:rsid w:val="00927E22"/>
    <w:rsid w:val="00930DD2"/>
    <w:rsid w:val="00930E18"/>
    <w:rsid w:val="00930F31"/>
    <w:rsid w:val="00931027"/>
    <w:rsid w:val="00931644"/>
    <w:rsid w:val="00931D59"/>
    <w:rsid w:val="00931E59"/>
    <w:rsid w:val="009322F2"/>
    <w:rsid w:val="00933866"/>
    <w:rsid w:val="00933A1A"/>
    <w:rsid w:val="00933BB5"/>
    <w:rsid w:val="00933CAB"/>
    <w:rsid w:val="0093464A"/>
    <w:rsid w:val="009349E5"/>
    <w:rsid w:val="00934C7B"/>
    <w:rsid w:val="0093503E"/>
    <w:rsid w:val="0093554B"/>
    <w:rsid w:val="009355D7"/>
    <w:rsid w:val="0093589D"/>
    <w:rsid w:val="009358DD"/>
    <w:rsid w:val="00935ABE"/>
    <w:rsid w:val="00935E6D"/>
    <w:rsid w:val="009363EE"/>
    <w:rsid w:val="00936F0E"/>
    <w:rsid w:val="0093725F"/>
    <w:rsid w:val="00937D36"/>
    <w:rsid w:val="00937E33"/>
    <w:rsid w:val="009409A5"/>
    <w:rsid w:val="009412C6"/>
    <w:rsid w:val="00942410"/>
    <w:rsid w:val="009424BE"/>
    <w:rsid w:val="009426F7"/>
    <w:rsid w:val="00942DB0"/>
    <w:rsid w:val="00942DDD"/>
    <w:rsid w:val="00943285"/>
    <w:rsid w:val="009443AF"/>
    <w:rsid w:val="009446EA"/>
    <w:rsid w:val="009447F7"/>
    <w:rsid w:val="00945157"/>
    <w:rsid w:val="00945537"/>
    <w:rsid w:val="00945860"/>
    <w:rsid w:val="00945935"/>
    <w:rsid w:val="00945F74"/>
    <w:rsid w:val="00946597"/>
    <w:rsid w:val="00946C06"/>
    <w:rsid w:val="0094720D"/>
    <w:rsid w:val="00947445"/>
    <w:rsid w:val="009476E1"/>
    <w:rsid w:val="0094794A"/>
    <w:rsid w:val="00947A8F"/>
    <w:rsid w:val="00947B1A"/>
    <w:rsid w:val="009502CE"/>
    <w:rsid w:val="0095037F"/>
    <w:rsid w:val="00950672"/>
    <w:rsid w:val="009518BF"/>
    <w:rsid w:val="00951FEB"/>
    <w:rsid w:val="0095220B"/>
    <w:rsid w:val="00952316"/>
    <w:rsid w:val="00952349"/>
    <w:rsid w:val="00952B7C"/>
    <w:rsid w:val="00952DDD"/>
    <w:rsid w:val="00953D70"/>
    <w:rsid w:val="009540E6"/>
    <w:rsid w:val="00954215"/>
    <w:rsid w:val="00954A84"/>
    <w:rsid w:val="00954AC0"/>
    <w:rsid w:val="00954CD0"/>
    <w:rsid w:val="00954FAF"/>
    <w:rsid w:val="00955200"/>
    <w:rsid w:val="00955359"/>
    <w:rsid w:val="0095546E"/>
    <w:rsid w:val="00955A0D"/>
    <w:rsid w:val="00955A92"/>
    <w:rsid w:val="00955EF5"/>
    <w:rsid w:val="00956200"/>
    <w:rsid w:val="009564A8"/>
    <w:rsid w:val="00956787"/>
    <w:rsid w:val="00956AAC"/>
    <w:rsid w:val="00956C8A"/>
    <w:rsid w:val="00956DA8"/>
    <w:rsid w:val="009570B8"/>
    <w:rsid w:val="00957BEA"/>
    <w:rsid w:val="00957E40"/>
    <w:rsid w:val="0096081E"/>
    <w:rsid w:val="0096091B"/>
    <w:rsid w:val="00960940"/>
    <w:rsid w:val="00961446"/>
    <w:rsid w:val="00961AB7"/>
    <w:rsid w:val="0096225A"/>
    <w:rsid w:val="009622F2"/>
    <w:rsid w:val="009638A0"/>
    <w:rsid w:val="00963A2B"/>
    <w:rsid w:val="00963AD4"/>
    <w:rsid w:val="00963BBC"/>
    <w:rsid w:val="00963D65"/>
    <w:rsid w:val="00963ECF"/>
    <w:rsid w:val="00963F5D"/>
    <w:rsid w:val="009644F1"/>
    <w:rsid w:val="00964645"/>
    <w:rsid w:val="00964A24"/>
    <w:rsid w:val="0096501C"/>
    <w:rsid w:val="009651A6"/>
    <w:rsid w:val="009656F0"/>
    <w:rsid w:val="00965C63"/>
    <w:rsid w:val="00965D96"/>
    <w:rsid w:val="00966103"/>
    <w:rsid w:val="00966492"/>
    <w:rsid w:val="009665C6"/>
    <w:rsid w:val="009669BC"/>
    <w:rsid w:val="0096711C"/>
    <w:rsid w:val="00967223"/>
    <w:rsid w:val="009673DC"/>
    <w:rsid w:val="00967881"/>
    <w:rsid w:val="00967B7D"/>
    <w:rsid w:val="00967D6D"/>
    <w:rsid w:val="00967D88"/>
    <w:rsid w:val="00967E14"/>
    <w:rsid w:val="00970632"/>
    <w:rsid w:val="00970672"/>
    <w:rsid w:val="009706E4"/>
    <w:rsid w:val="009718CF"/>
    <w:rsid w:val="00972D70"/>
    <w:rsid w:val="00972E7D"/>
    <w:rsid w:val="00972FFF"/>
    <w:rsid w:val="009735EC"/>
    <w:rsid w:val="00973DAC"/>
    <w:rsid w:val="00973F82"/>
    <w:rsid w:val="0097429C"/>
    <w:rsid w:val="00974595"/>
    <w:rsid w:val="0097506E"/>
    <w:rsid w:val="009753AC"/>
    <w:rsid w:val="009758C7"/>
    <w:rsid w:val="00975A20"/>
    <w:rsid w:val="00975CC7"/>
    <w:rsid w:val="00975D8B"/>
    <w:rsid w:val="009765B7"/>
    <w:rsid w:val="009766D6"/>
    <w:rsid w:val="00976F41"/>
    <w:rsid w:val="009776DF"/>
    <w:rsid w:val="009776F1"/>
    <w:rsid w:val="00977730"/>
    <w:rsid w:val="00977B44"/>
    <w:rsid w:val="00977E64"/>
    <w:rsid w:val="00977F0F"/>
    <w:rsid w:val="009801E9"/>
    <w:rsid w:val="00980278"/>
    <w:rsid w:val="0098068D"/>
    <w:rsid w:val="0098191E"/>
    <w:rsid w:val="00981A05"/>
    <w:rsid w:val="00981C4B"/>
    <w:rsid w:val="00981CDB"/>
    <w:rsid w:val="0098213A"/>
    <w:rsid w:val="009824CA"/>
    <w:rsid w:val="00982EC2"/>
    <w:rsid w:val="009836D0"/>
    <w:rsid w:val="00983E39"/>
    <w:rsid w:val="009841C0"/>
    <w:rsid w:val="00984EB7"/>
    <w:rsid w:val="00985620"/>
    <w:rsid w:val="0098578C"/>
    <w:rsid w:val="0098598C"/>
    <w:rsid w:val="00985B18"/>
    <w:rsid w:val="00985B1A"/>
    <w:rsid w:val="00985BE6"/>
    <w:rsid w:val="00985CDF"/>
    <w:rsid w:val="0098602C"/>
    <w:rsid w:val="009862B8"/>
    <w:rsid w:val="00986810"/>
    <w:rsid w:val="00986C58"/>
    <w:rsid w:val="00986FF8"/>
    <w:rsid w:val="009871A7"/>
    <w:rsid w:val="00987209"/>
    <w:rsid w:val="00987381"/>
    <w:rsid w:val="00987691"/>
    <w:rsid w:val="009878A5"/>
    <w:rsid w:val="00987AA2"/>
    <w:rsid w:val="0099096E"/>
    <w:rsid w:val="00990DD9"/>
    <w:rsid w:val="00990EA5"/>
    <w:rsid w:val="00991371"/>
    <w:rsid w:val="009914D7"/>
    <w:rsid w:val="00992B58"/>
    <w:rsid w:val="00992D1F"/>
    <w:rsid w:val="009934B8"/>
    <w:rsid w:val="0099367C"/>
    <w:rsid w:val="00993A0C"/>
    <w:rsid w:val="00993AA0"/>
    <w:rsid w:val="00993D2D"/>
    <w:rsid w:val="00993DE4"/>
    <w:rsid w:val="00993FA9"/>
    <w:rsid w:val="00994AE3"/>
    <w:rsid w:val="00995128"/>
    <w:rsid w:val="0099527E"/>
    <w:rsid w:val="00996D1C"/>
    <w:rsid w:val="009977E9"/>
    <w:rsid w:val="009A03D7"/>
    <w:rsid w:val="009A0467"/>
    <w:rsid w:val="009A067C"/>
    <w:rsid w:val="009A20C6"/>
    <w:rsid w:val="009A2194"/>
    <w:rsid w:val="009A2447"/>
    <w:rsid w:val="009A2456"/>
    <w:rsid w:val="009A24E5"/>
    <w:rsid w:val="009A29F1"/>
    <w:rsid w:val="009A2C25"/>
    <w:rsid w:val="009A2C71"/>
    <w:rsid w:val="009A2CF4"/>
    <w:rsid w:val="009A2D78"/>
    <w:rsid w:val="009A2DC4"/>
    <w:rsid w:val="009A3A67"/>
    <w:rsid w:val="009A4121"/>
    <w:rsid w:val="009A41A5"/>
    <w:rsid w:val="009A546A"/>
    <w:rsid w:val="009A56C1"/>
    <w:rsid w:val="009A59E6"/>
    <w:rsid w:val="009A5C7D"/>
    <w:rsid w:val="009A64A9"/>
    <w:rsid w:val="009A6640"/>
    <w:rsid w:val="009A7723"/>
    <w:rsid w:val="009B062B"/>
    <w:rsid w:val="009B0630"/>
    <w:rsid w:val="009B0DA7"/>
    <w:rsid w:val="009B0E53"/>
    <w:rsid w:val="009B1469"/>
    <w:rsid w:val="009B189F"/>
    <w:rsid w:val="009B1901"/>
    <w:rsid w:val="009B1DCA"/>
    <w:rsid w:val="009B2344"/>
    <w:rsid w:val="009B245D"/>
    <w:rsid w:val="009B3025"/>
    <w:rsid w:val="009B3466"/>
    <w:rsid w:val="009B40B4"/>
    <w:rsid w:val="009B41CD"/>
    <w:rsid w:val="009B4445"/>
    <w:rsid w:val="009B4741"/>
    <w:rsid w:val="009B47C5"/>
    <w:rsid w:val="009B4837"/>
    <w:rsid w:val="009B4CB1"/>
    <w:rsid w:val="009B5739"/>
    <w:rsid w:val="009B60CF"/>
    <w:rsid w:val="009B6292"/>
    <w:rsid w:val="009B65D5"/>
    <w:rsid w:val="009B6B8C"/>
    <w:rsid w:val="009B6BC2"/>
    <w:rsid w:val="009B6D2A"/>
    <w:rsid w:val="009B6F16"/>
    <w:rsid w:val="009B7481"/>
    <w:rsid w:val="009B78C4"/>
    <w:rsid w:val="009B7BC4"/>
    <w:rsid w:val="009B7E3E"/>
    <w:rsid w:val="009B7F8D"/>
    <w:rsid w:val="009C03F0"/>
    <w:rsid w:val="009C0489"/>
    <w:rsid w:val="009C07B9"/>
    <w:rsid w:val="009C09A4"/>
    <w:rsid w:val="009C0B23"/>
    <w:rsid w:val="009C0C3E"/>
    <w:rsid w:val="009C1573"/>
    <w:rsid w:val="009C162E"/>
    <w:rsid w:val="009C1B11"/>
    <w:rsid w:val="009C1C25"/>
    <w:rsid w:val="009C2470"/>
    <w:rsid w:val="009C25BB"/>
    <w:rsid w:val="009C2DD9"/>
    <w:rsid w:val="009C3A0D"/>
    <w:rsid w:val="009C3B68"/>
    <w:rsid w:val="009C3F44"/>
    <w:rsid w:val="009C43E2"/>
    <w:rsid w:val="009C55E2"/>
    <w:rsid w:val="009C5A62"/>
    <w:rsid w:val="009C5E6F"/>
    <w:rsid w:val="009C614B"/>
    <w:rsid w:val="009C6352"/>
    <w:rsid w:val="009C65CA"/>
    <w:rsid w:val="009C697B"/>
    <w:rsid w:val="009C69FD"/>
    <w:rsid w:val="009C6B41"/>
    <w:rsid w:val="009C6B5D"/>
    <w:rsid w:val="009C6D95"/>
    <w:rsid w:val="009C7129"/>
    <w:rsid w:val="009C7149"/>
    <w:rsid w:val="009C71DA"/>
    <w:rsid w:val="009C7CB4"/>
    <w:rsid w:val="009C7DD8"/>
    <w:rsid w:val="009D0066"/>
    <w:rsid w:val="009D019D"/>
    <w:rsid w:val="009D0202"/>
    <w:rsid w:val="009D0769"/>
    <w:rsid w:val="009D0972"/>
    <w:rsid w:val="009D0F6C"/>
    <w:rsid w:val="009D1438"/>
    <w:rsid w:val="009D15E4"/>
    <w:rsid w:val="009D17C2"/>
    <w:rsid w:val="009D26AB"/>
    <w:rsid w:val="009D2ED2"/>
    <w:rsid w:val="009D3345"/>
    <w:rsid w:val="009D45C5"/>
    <w:rsid w:val="009D4692"/>
    <w:rsid w:val="009D4C96"/>
    <w:rsid w:val="009D4FF6"/>
    <w:rsid w:val="009D5150"/>
    <w:rsid w:val="009D583A"/>
    <w:rsid w:val="009D5952"/>
    <w:rsid w:val="009D5966"/>
    <w:rsid w:val="009D5CD6"/>
    <w:rsid w:val="009D6D5B"/>
    <w:rsid w:val="009D7968"/>
    <w:rsid w:val="009D79F8"/>
    <w:rsid w:val="009E0E48"/>
    <w:rsid w:val="009E17C2"/>
    <w:rsid w:val="009E19F9"/>
    <w:rsid w:val="009E2872"/>
    <w:rsid w:val="009E2DB1"/>
    <w:rsid w:val="009E2E46"/>
    <w:rsid w:val="009E3169"/>
    <w:rsid w:val="009E3383"/>
    <w:rsid w:val="009E385B"/>
    <w:rsid w:val="009E3B35"/>
    <w:rsid w:val="009E3FD6"/>
    <w:rsid w:val="009E445F"/>
    <w:rsid w:val="009E465B"/>
    <w:rsid w:val="009E4A14"/>
    <w:rsid w:val="009E4F85"/>
    <w:rsid w:val="009E5040"/>
    <w:rsid w:val="009E5485"/>
    <w:rsid w:val="009E5704"/>
    <w:rsid w:val="009E5DDF"/>
    <w:rsid w:val="009E5E1F"/>
    <w:rsid w:val="009E5E2A"/>
    <w:rsid w:val="009E669B"/>
    <w:rsid w:val="009E676D"/>
    <w:rsid w:val="009E6BD6"/>
    <w:rsid w:val="009E7AD3"/>
    <w:rsid w:val="009E7EC5"/>
    <w:rsid w:val="009F01A3"/>
    <w:rsid w:val="009F0CF0"/>
    <w:rsid w:val="009F0D5B"/>
    <w:rsid w:val="009F16D8"/>
    <w:rsid w:val="009F175A"/>
    <w:rsid w:val="009F1A2B"/>
    <w:rsid w:val="009F1AEE"/>
    <w:rsid w:val="009F1C1F"/>
    <w:rsid w:val="009F1E15"/>
    <w:rsid w:val="009F307D"/>
    <w:rsid w:val="009F310F"/>
    <w:rsid w:val="009F34AE"/>
    <w:rsid w:val="009F3A16"/>
    <w:rsid w:val="009F3BEC"/>
    <w:rsid w:val="009F3E59"/>
    <w:rsid w:val="009F3E70"/>
    <w:rsid w:val="009F3EAA"/>
    <w:rsid w:val="009F3F85"/>
    <w:rsid w:val="009F4152"/>
    <w:rsid w:val="009F44F8"/>
    <w:rsid w:val="009F451D"/>
    <w:rsid w:val="009F48ED"/>
    <w:rsid w:val="009F54C9"/>
    <w:rsid w:val="009F581A"/>
    <w:rsid w:val="009F5B4F"/>
    <w:rsid w:val="009F5FA9"/>
    <w:rsid w:val="009F64F4"/>
    <w:rsid w:val="009F6B54"/>
    <w:rsid w:val="009F774D"/>
    <w:rsid w:val="009F7946"/>
    <w:rsid w:val="00A00BAC"/>
    <w:rsid w:val="00A00D70"/>
    <w:rsid w:val="00A024D3"/>
    <w:rsid w:val="00A02D0F"/>
    <w:rsid w:val="00A02D32"/>
    <w:rsid w:val="00A0478E"/>
    <w:rsid w:val="00A04804"/>
    <w:rsid w:val="00A04D5D"/>
    <w:rsid w:val="00A04FCB"/>
    <w:rsid w:val="00A057D2"/>
    <w:rsid w:val="00A0599D"/>
    <w:rsid w:val="00A059A9"/>
    <w:rsid w:val="00A05C56"/>
    <w:rsid w:val="00A05E23"/>
    <w:rsid w:val="00A06613"/>
    <w:rsid w:val="00A0774C"/>
    <w:rsid w:val="00A07AA1"/>
    <w:rsid w:val="00A07B42"/>
    <w:rsid w:val="00A109F3"/>
    <w:rsid w:val="00A10AF9"/>
    <w:rsid w:val="00A10ED0"/>
    <w:rsid w:val="00A111A5"/>
    <w:rsid w:val="00A114F2"/>
    <w:rsid w:val="00A11650"/>
    <w:rsid w:val="00A11711"/>
    <w:rsid w:val="00A11BF8"/>
    <w:rsid w:val="00A11F3D"/>
    <w:rsid w:val="00A1269E"/>
    <w:rsid w:val="00A12A90"/>
    <w:rsid w:val="00A1348D"/>
    <w:rsid w:val="00A13587"/>
    <w:rsid w:val="00A13974"/>
    <w:rsid w:val="00A141BD"/>
    <w:rsid w:val="00A147F6"/>
    <w:rsid w:val="00A14A72"/>
    <w:rsid w:val="00A14FB4"/>
    <w:rsid w:val="00A1530B"/>
    <w:rsid w:val="00A16357"/>
    <w:rsid w:val="00A16523"/>
    <w:rsid w:val="00A17773"/>
    <w:rsid w:val="00A1787C"/>
    <w:rsid w:val="00A1795A"/>
    <w:rsid w:val="00A17A1B"/>
    <w:rsid w:val="00A17D18"/>
    <w:rsid w:val="00A17E65"/>
    <w:rsid w:val="00A205A8"/>
    <w:rsid w:val="00A207CA"/>
    <w:rsid w:val="00A2099E"/>
    <w:rsid w:val="00A21023"/>
    <w:rsid w:val="00A2105F"/>
    <w:rsid w:val="00A21216"/>
    <w:rsid w:val="00A21548"/>
    <w:rsid w:val="00A2160E"/>
    <w:rsid w:val="00A21A6B"/>
    <w:rsid w:val="00A224EE"/>
    <w:rsid w:val="00A22838"/>
    <w:rsid w:val="00A2297C"/>
    <w:rsid w:val="00A22DAB"/>
    <w:rsid w:val="00A22EBC"/>
    <w:rsid w:val="00A230CE"/>
    <w:rsid w:val="00A232AC"/>
    <w:rsid w:val="00A24514"/>
    <w:rsid w:val="00A2476A"/>
    <w:rsid w:val="00A24A91"/>
    <w:rsid w:val="00A24C0B"/>
    <w:rsid w:val="00A24C2B"/>
    <w:rsid w:val="00A24DE2"/>
    <w:rsid w:val="00A252F2"/>
    <w:rsid w:val="00A25DAC"/>
    <w:rsid w:val="00A26BD0"/>
    <w:rsid w:val="00A2712A"/>
    <w:rsid w:val="00A27237"/>
    <w:rsid w:val="00A27389"/>
    <w:rsid w:val="00A273E4"/>
    <w:rsid w:val="00A2781A"/>
    <w:rsid w:val="00A2781F"/>
    <w:rsid w:val="00A279D1"/>
    <w:rsid w:val="00A27C88"/>
    <w:rsid w:val="00A30104"/>
    <w:rsid w:val="00A30133"/>
    <w:rsid w:val="00A3043C"/>
    <w:rsid w:val="00A30C9D"/>
    <w:rsid w:val="00A31007"/>
    <w:rsid w:val="00A31043"/>
    <w:rsid w:val="00A31A41"/>
    <w:rsid w:val="00A31E66"/>
    <w:rsid w:val="00A32052"/>
    <w:rsid w:val="00A3237E"/>
    <w:rsid w:val="00A327C7"/>
    <w:rsid w:val="00A328DA"/>
    <w:rsid w:val="00A334B2"/>
    <w:rsid w:val="00A33E4A"/>
    <w:rsid w:val="00A341B2"/>
    <w:rsid w:val="00A341BA"/>
    <w:rsid w:val="00A342A9"/>
    <w:rsid w:val="00A34E06"/>
    <w:rsid w:val="00A34E62"/>
    <w:rsid w:val="00A34E8F"/>
    <w:rsid w:val="00A35276"/>
    <w:rsid w:val="00A368E9"/>
    <w:rsid w:val="00A36B2C"/>
    <w:rsid w:val="00A36C94"/>
    <w:rsid w:val="00A370D2"/>
    <w:rsid w:val="00A371FA"/>
    <w:rsid w:val="00A374C3"/>
    <w:rsid w:val="00A374C8"/>
    <w:rsid w:val="00A376CC"/>
    <w:rsid w:val="00A37830"/>
    <w:rsid w:val="00A37A66"/>
    <w:rsid w:val="00A40AD6"/>
    <w:rsid w:val="00A41286"/>
    <w:rsid w:val="00A41899"/>
    <w:rsid w:val="00A41D85"/>
    <w:rsid w:val="00A41FE1"/>
    <w:rsid w:val="00A42525"/>
    <w:rsid w:val="00A433C2"/>
    <w:rsid w:val="00A4353D"/>
    <w:rsid w:val="00A4361B"/>
    <w:rsid w:val="00A43746"/>
    <w:rsid w:val="00A43C20"/>
    <w:rsid w:val="00A43D8E"/>
    <w:rsid w:val="00A448AC"/>
    <w:rsid w:val="00A4495D"/>
    <w:rsid w:val="00A44B2B"/>
    <w:rsid w:val="00A44EFC"/>
    <w:rsid w:val="00A45DD4"/>
    <w:rsid w:val="00A4626E"/>
    <w:rsid w:val="00A46486"/>
    <w:rsid w:val="00A46D46"/>
    <w:rsid w:val="00A471C4"/>
    <w:rsid w:val="00A47A1D"/>
    <w:rsid w:val="00A47A54"/>
    <w:rsid w:val="00A47D79"/>
    <w:rsid w:val="00A50369"/>
    <w:rsid w:val="00A5059E"/>
    <w:rsid w:val="00A507C4"/>
    <w:rsid w:val="00A50A73"/>
    <w:rsid w:val="00A510DA"/>
    <w:rsid w:val="00A511BD"/>
    <w:rsid w:val="00A5150D"/>
    <w:rsid w:val="00A51FC4"/>
    <w:rsid w:val="00A51FC5"/>
    <w:rsid w:val="00A52203"/>
    <w:rsid w:val="00A52B6E"/>
    <w:rsid w:val="00A53034"/>
    <w:rsid w:val="00A531CA"/>
    <w:rsid w:val="00A53BC5"/>
    <w:rsid w:val="00A53C78"/>
    <w:rsid w:val="00A53D76"/>
    <w:rsid w:val="00A5413A"/>
    <w:rsid w:val="00A541A7"/>
    <w:rsid w:val="00A54966"/>
    <w:rsid w:val="00A54B0C"/>
    <w:rsid w:val="00A54C9D"/>
    <w:rsid w:val="00A54CDF"/>
    <w:rsid w:val="00A54D83"/>
    <w:rsid w:val="00A55152"/>
    <w:rsid w:val="00A5548A"/>
    <w:rsid w:val="00A55B5C"/>
    <w:rsid w:val="00A56230"/>
    <w:rsid w:val="00A5635D"/>
    <w:rsid w:val="00A5656A"/>
    <w:rsid w:val="00A568DD"/>
    <w:rsid w:val="00A5697C"/>
    <w:rsid w:val="00A56ED0"/>
    <w:rsid w:val="00A56FF8"/>
    <w:rsid w:val="00A570BB"/>
    <w:rsid w:val="00A57123"/>
    <w:rsid w:val="00A5727D"/>
    <w:rsid w:val="00A57587"/>
    <w:rsid w:val="00A57C74"/>
    <w:rsid w:val="00A607B0"/>
    <w:rsid w:val="00A60B00"/>
    <w:rsid w:val="00A60EBA"/>
    <w:rsid w:val="00A60EF8"/>
    <w:rsid w:val="00A61895"/>
    <w:rsid w:val="00A6192D"/>
    <w:rsid w:val="00A619F9"/>
    <w:rsid w:val="00A61FFF"/>
    <w:rsid w:val="00A62167"/>
    <w:rsid w:val="00A62197"/>
    <w:rsid w:val="00A6241F"/>
    <w:rsid w:val="00A6319B"/>
    <w:rsid w:val="00A63CDC"/>
    <w:rsid w:val="00A63D53"/>
    <w:rsid w:val="00A64157"/>
    <w:rsid w:val="00A644DE"/>
    <w:rsid w:val="00A64615"/>
    <w:rsid w:val="00A64ACD"/>
    <w:rsid w:val="00A65351"/>
    <w:rsid w:val="00A65D9F"/>
    <w:rsid w:val="00A6611E"/>
    <w:rsid w:val="00A66828"/>
    <w:rsid w:val="00A675F1"/>
    <w:rsid w:val="00A67623"/>
    <w:rsid w:val="00A67652"/>
    <w:rsid w:val="00A679D8"/>
    <w:rsid w:val="00A67E61"/>
    <w:rsid w:val="00A70040"/>
    <w:rsid w:val="00A70256"/>
    <w:rsid w:val="00A70599"/>
    <w:rsid w:val="00A7063A"/>
    <w:rsid w:val="00A70D7D"/>
    <w:rsid w:val="00A7142C"/>
    <w:rsid w:val="00A71FC7"/>
    <w:rsid w:val="00A72042"/>
    <w:rsid w:val="00A72270"/>
    <w:rsid w:val="00A725D8"/>
    <w:rsid w:val="00A7299D"/>
    <w:rsid w:val="00A72A12"/>
    <w:rsid w:val="00A72EF1"/>
    <w:rsid w:val="00A72FC4"/>
    <w:rsid w:val="00A73098"/>
    <w:rsid w:val="00A730DD"/>
    <w:rsid w:val="00A733DD"/>
    <w:rsid w:val="00A734CC"/>
    <w:rsid w:val="00A735B4"/>
    <w:rsid w:val="00A736DB"/>
    <w:rsid w:val="00A73A27"/>
    <w:rsid w:val="00A73E67"/>
    <w:rsid w:val="00A741C2"/>
    <w:rsid w:val="00A7436F"/>
    <w:rsid w:val="00A7437D"/>
    <w:rsid w:val="00A74895"/>
    <w:rsid w:val="00A749A7"/>
    <w:rsid w:val="00A74A02"/>
    <w:rsid w:val="00A75202"/>
    <w:rsid w:val="00A75834"/>
    <w:rsid w:val="00A7598B"/>
    <w:rsid w:val="00A7621F"/>
    <w:rsid w:val="00A7655F"/>
    <w:rsid w:val="00A77710"/>
    <w:rsid w:val="00A778BB"/>
    <w:rsid w:val="00A77E44"/>
    <w:rsid w:val="00A77E50"/>
    <w:rsid w:val="00A80ACF"/>
    <w:rsid w:val="00A81097"/>
    <w:rsid w:val="00A81B26"/>
    <w:rsid w:val="00A81B80"/>
    <w:rsid w:val="00A81B88"/>
    <w:rsid w:val="00A81E8C"/>
    <w:rsid w:val="00A821DC"/>
    <w:rsid w:val="00A82CC6"/>
    <w:rsid w:val="00A82D4A"/>
    <w:rsid w:val="00A82ECD"/>
    <w:rsid w:val="00A83127"/>
    <w:rsid w:val="00A8350B"/>
    <w:rsid w:val="00A83518"/>
    <w:rsid w:val="00A83797"/>
    <w:rsid w:val="00A83AB0"/>
    <w:rsid w:val="00A83ED5"/>
    <w:rsid w:val="00A8422D"/>
    <w:rsid w:val="00A846F3"/>
    <w:rsid w:val="00A84A00"/>
    <w:rsid w:val="00A84E99"/>
    <w:rsid w:val="00A85096"/>
    <w:rsid w:val="00A85D1B"/>
    <w:rsid w:val="00A86177"/>
    <w:rsid w:val="00A865BC"/>
    <w:rsid w:val="00A8662B"/>
    <w:rsid w:val="00A869DB"/>
    <w:rsid w:val="00A86D7B"/>
    <w:rsid w:val="00A872FF"/>
    <w:rsid w:val="00A876A2"/>
    <w:rsid w:val="00A87939"/>
    <w:rsid w:val="00A902BF"/>
    <w:rsid w:val="00A90A3A"/>
    <w:rsid w:val="00A90E0D"/>
    <w:rsid w:val="00A9111B"/>
    <w:rsid w:val="00A9151B"/>
    <w:rsid w:val="00A9156E"/>
    <w:rsid w:val="00A916FA"/>
    <w:rsid w:val="00A917FD"/>
    <w:rsid w:val="00A91810"/>
    <w:rsid w:val="00A91A85"/>
    <w:rsid w:val="00A91FD3"/>
    <w:rsid w:val="00A921C0"/>
    <w:rsid w:val="00A92289"/>
    <w:rsid w:val="00A929A0"/>
    <w:rsid w:val="00A93043"/>
    <w:rsid w:val="00A930E9"/>
    <w:rsid w:val="00A934FE"/>
    <w:rsid w:val="00A93612"/>
    <w:rsid w:val="00A93692"/>
    <w:rsid w:val="00A936B1"/>
    <w:rsid w:val="00A93D7D"/>
    <w:rsid w:val="00A93E96"/>
    <w:rsid w:val="00A93F04"/>
    <w:rsid w:val="00A94104"/>
    <w:rsid w:val="00A941CF"/>
    <w:rsid w:val="00A9458A"/>
    <w:rsid w:val="00A94971"/>
    <w:rsid w:val="00A94DA8"/>
    <w:rsid w:val="00A951DB"/>
    <w:rsid w:val="00A9571F"/>
    <w:rsid w:val="00A959B1"/>
    <w:rsid w:val="00A95EE8"/>
    <w:rsid w:val="00A96360"/>
    <w:rsid w:val="00A969F7"/>
    <w:rsid w:val="00A96ED7"/>
    <w:rsid w:val="00A9778A"/>
    <w:rsid w:val="00A97967"/>
    <w:rsid w:val="00A97AE8"/>
    <w:rsid w:val="00AA0185"/>
    <w:rsid w:val="00AA07F5"/>
    <w:rsid w:val="00AA0B07"/>
    <w:rsid w:val="00AA10C3"/>
    <w:rsid w:val="00AA1450"/>
    <w:rsid w:val="00AA2393"/>
    <w:rsid w:val="00AA26F6"/>
    <w:rsid w:val="00AA27E7"/>
    <w:rsid w:val="00AA293F"/>
    <w:rsid w:val="00AA2CF2"/>
    <w:rsid w:val="00AA3BC8"/>
    <w:rsid w:val="00AA3FC0"/>
    <w:rsid w:val="00AA3FC3"/>
    <w:rsid w:val="00AA431D"/>
    <w:rsid w:val="00AA44DA"/>
    <w:rsid w:val="00AA5070"/>
    <w:rsid w:val="00AA5374"/>
    <w:rsid w:val="00AA5849"/>
    <w:rsid w:val="00AA5CD8"/>
    <w:rsid w:val="00AA60CF"/>
    <w:rsid w:val="00AA649D"/>
    <w:rsid w:val="00AA68DF"/>
    <w:rsid w:val="00AA729C"/>
    <w:rsid w:val="00AA7413"/>
    <w:rsid w:val="00AA7A6F"/>
    <w:rsid w:val="00AB0A10"/>
    <w:rsid w:val="00AB1306"/>
    <w:rsid w:val="00AB19F6"/>
    <w:rsid w:val="00AB1DAE"/>
    <w:rsid w:val="00AB2163"/>
    <w:rsid w:val="00AB217A"/>
    <w:rsid w:val="00AB2351"/>
    <w:rsid w:val="00AB2514"/>
    <w:rsid w:val="00AB265D"/>
    <w:rsid w:val="00AB2BAE"/>
    <w:rsid w:val="00AB2CAA"/>
    <w:rsid w:val="00AB2ECE"/>
    <w:rsid w:val="00AB3069"/>
    <w:rsid w:val="00AB3116"/>
    <w:rsid w:val="00AB3896"/>
    <w:rsid w:val="00AB3957"/>
    <w:rsid w:val="00AB39FE"/>
    <w:rsid w:val="00AB3F0B"/>
    <w:rsid w:val="00AB3F96"/>
    <w:rsid w:val="00AB465B"/>
    <w:rsid w:val="00AB4D6D"/>
    <w:rsid w:val="00AB4EEB"/>
    <w:rsid w:val="00AB4EF1"/>
    <w:rsid w:val="00AB51AA"/>
    <w:rsid w:val="00AB51F0"/>
    <w:rsid w:val="00AB523C"/>
    <w:rsid w:val="00AB549E"/>
    <w:rsid w:val="00AB55F8"/>
    <w:rsid w:val="00AB582B"/>
    <w:rsid w:val="00AB5E1C"/>
    <w:rsid w:val="00AB6015"/>
    <w:rsid w:val="00AB6396"/>
    <w:rsid w:val="00AB63F6"/>
    <w:rsid w:val="00AB6475"/>
    <w:rsid w:val="00AB6A6C"/>
    <w:rsid w:val="00AB6DF8"/>
    <w:rsid w:val="00AB6ED7"/>
    <w:rsid w:val="00AB6FD2"/>
    <w:rsid w:val="00AB76F7"/>
    <w:rsid w:val="00AB79F7"/>
    <w:rsid w:val="00AB7E02"/>
    <w:rsid w:val="00AC031B"/>
    <w:rsid w:val="00AC2505"/>
    <w:rsid w:val="00AC267B"/>
    <w:rsid w:val="00AC2ABA"/>
    <w:rsid w:val="00AC2AE0"/>
    <w:rsid w:val="00AC32E2"/>
    <w:rsid w:val="00AC4104"/>
    <w:rsid w:val="00AC46B2"/>
    <w:rsid w:val="00AC48A4"/>
    <w:rsid w:val="00AC4C7A"/>
    <w:rsid w:val="00AC4ED7"/>
    <w:rsid w:val="00AC524C"/>
    <w:rsid w:val="00AC59E2"/>
    <w:rsid w:val="00AC5F5B"/>
    <w:rsid w:val="00AC6235"/>
    <w:rsid w:val="00AC6E98"/>
    <w:rsid w:val="00AC7046"/>
    <w:rsid w:val="00AC7214"/>
    <w:rsid w:val="00AC75AE"/>
    <w:rsid w:val="00AD02DB"/>
    <w:rsid w:val="00AD058B"/>
    <w:rsid w:val="00AD05BD"/>
    <w:rsid w:val="00AD0701"/>
    <w:rsid w:val="00AD0ADD"/>
    <w:rsid w:val="00AD0FDB"/>
    <w:rsid w:val="00AD14B5"/>
    <w:rsid w:val="00AD1D98"/>
    <w:rsid w:val="00AD202B"/>
    <w:rsid w:val="00AD268F"/>
    <w:rsid w:val="00AD27C0"/>
    <w:rsid w:val="00AD2DA9"/>
    <w:rsid w:val="00AD2F06"/>
    <w:rsid w:val="00AD3342"/>
    <w:rsid w:val="00AD3DB5"/>
    <w:rsid w:val="00AD3DC1"/>
    <w:rsid w:val="00AD3E7C"/>
    <w:rsid w:val="00AD4458"/>
    <w:rsid w:val="00AD4756"/>
    <w:rsid w:val="00AD4994"/>
    <w:rsid w:val="00AD568E"/>
    <w:rsid w:val="00AD5937"/>
    <w:rsid w:val="00AD59EA"/>
    <w:rsid w:val="00AD5B19"/>
    <w:rsid w:val="00AD5F6E"/>
    <w:rsid w:val="00AD5F7B"/>
    <w:rsid w:val="00AD6BF0"/>
    <w:rsid w:val="00AD6CA7"/>
    <w:rsid w:val="00AD6DB3"/>
    <w:rsid w:val="00AD7755"/>
    <w:rsid w:val="00AD78A9"/>
    <w:rsid w:val="00AD7A56"/>
    <w:rsid w:val="00AD7EFB"/>
    <w:rsid w:val="00AE0192"/>
    <w:rsid w:val="00AE0239"/>
    <w:rsid w:val="00AE06C1"/>
    <w:rsid w:val="00AE18B3"/>
    <w:rsid w:val="00AE2B9E"/>
    <w:rsid w:val="00AE2D81"/>
    <w:rsid w:val="00AE3009"/>
    <w:rsid w:val="00AE31C5"/>
    <w:rsid w:val="00AE3248"/>
    <w:rsid w:val="00AE327C"/>
    <w:rsid w:val="00AE37BC"/>
    <w:rsid w:val="00AE385B"/>
    <w:rsid w:val="00AE39E9"/>
    <w:rsid w:val="00AE4511"/>
    <w:rsid w:val="00AE456E"/>
    <w:rsid w:val="00AE4A48"/>
    <w:rsid w:val="00AE4EB1"/>
    <w:rsid w:val="00AE53AC"/>
    <w:rsid w:val="00AE53BF"/>
    <w:rsid w:val="00AE53D0"/>
    <w:rsid w:val="00AE5D78"/>
    <w:rsid w:val="00AE5FB0"/>
    <w:rsid w:val="00AE619F"/>
    <w:rsid w:val="00AE64B0"/>
    <w:rsid w:val="00AE6811"/>
    <w:rsid w:val="00AE722B"/>
    <w:rsid w:val="00AE7A51"/>
    <w:rsid w:val="00AE7B1A"/>
    <w:rsid w:val="00AE7D0F"/>
    <w:rsid w:val="00AE7FA8"/>
    <w:rsid w:val="00AF032B"/>
    <w:rsid w:val="00AF05C7"/>
    <w:rsid w:val="00AF05EB"/>
    <w:rsid w:val="00AF0A8C"/>
    <w:rsid w:val="00AF0C8E"/>
    <w:rsid w:val="00AF0E2B"/>
    <w:rsid w:val="00AF0FFA"/>
    <w:rsid w:val="00AF1310"/>
    <w:rsid w:val="00AF1965"/>
    <w:rsid w:val="00AF1F04"/>
    <w:rsid w:val="00AF2132"/>
    <w:rsid w:val="00AF2653"/>
    <w:rsid w:val="00AF26BF"/>
    <w:rsid w:val="00AF2987"/>
    <w:rsid w:val="00AF2D87"/>
    <w:rsid w:val="00AF31FA"/>
    <w:rsid w:val="00AF337A"/>
    <w:rsid w:val="00AF3637"/>
    <w:rsid w:val="00AF3989"/>
    <w:rsid w:val="00AF3BA7"/>
    <w:rsid w:val="00AF3E30"/>
    <w:rsid w:val="00AF4B2A"/>
    <w:rsid w:val="00AF4D11"/>
    <w:rsid w:val="00AF4DFC"/>
    <w:rsid w:val="00AF4E7D"/>
    <w:rsid w:val="00AF540F"/>
    <w:rsid w:val="00AF5475"/>
    <w:rsid w:val="00AF5631"/>
    <w:rsid w:val="00AF62AA"/>
    <w:rsid w:val="00AF6CEC"/>
    <w:rsid w:val="00AF6E3A"/>
    <w:rsid w:val="00AF744F"/>
    <w:rsid w:val="00AF75BE"/>
    <w:rsid w:val="00AF7635"/>
    <w:rsid w:val="00AF78AE"/>
    <w:rsid w:val="00B002B8"/>
    <w:rsid w:val="00B0063C"/>
    <w:rsid w:val="00B009C4"/>
    <w:rsid w:val="00B00B80"/>
    <w:rsid w:val="00B00C96"/>
    <w:rsid w:val="00B00FB6"/>
    <w:rsid w:val="00B01031"/>
    <w:rsid w:val="00B01848"/>
    <w:rsid w:val="00B01DB5"/>
    <w:rsid w:val="00B02611"/>
    <w:rsid w:val="00B02918"/>
    <w:rsid w:val="00B02A28"/>
    <w:rsid w:val="00B032ED"/>
    <w:rsid w:val="00B034F2"/>
    <w:rsid w:val="00B03629"/>
    <w:rsid w:val="00B03C4E"/>
    <w:rsid w:val="00B05313"/>
    <w:rsid w:val="00B058D3"/>
    <w:rsid w:val="00B059C8"/>
    <w:rsid w:val="00B05BE9"/>
    <w:rsid w:val="00B05E36"/>
    <w:rsid w:val="00B06290"/>
    <w:rsid w:val="00B06C31"/>
    <w:rsid w:val="00B06F18"/>
    <w:rsid w:val="00B074A7"/>
    <w:rsid w:val="00B07877"/>
    <w:rsid w:val="00B07ECA"/>
    <w:rsid w:val="00B1048D"/>
    <w:rsid w:val="00B1093A"/>
    <w:rsid w:val="00B10E19"/>
    <w:rsid w:val="00B10EBC"/>
    <w:rsid w:val="00B1186D"/>
    <w:rsid w:val="00B11C17"/>
    <w:rsid w:val="00B11CAB"/>
    <w:rsid w:val="00B11F92"/>
    <w:rsid w:val="00B1219C"/>
    <w:rsid w:val="00B12513"/>
    <w:rsid w:val="00B12B1A"/>
    <w:rsid w:val="00B12C3B"/>
    <w:rsid w:val="00B12C62"/>
    <w:rsid w:val="00B12CB3"/>
    <w:rsid w:val="00B12EE5"/>
    <w:rsid w:val="00B12EF7"/>
    <w:rsid w:val="00B12FFB"/>
    <w:rsid w:val="00B13087"/>
    <w:rsid w:val="00B130CF"/>
    <w:rsid w:val="00B13361"/>
    <w:rsid w:val="00B13443"/>
    <w:rsid w:val="00B13635"/>
    <w:rsid w:val="00B13EC9"/>
    <w:rsid w:val="00B141DE"/>
    <w:rsid w:val="00B14A85"/>
    <w:rsid w:val="00B14B92"/>
    <w:rsid w:val="00B14D91"/>
    <w:rsid w:val="00B1527F"/>
    <w:rsid w:val="00B152E6"/>
    <w:rsid w:val="00B15304"/>
    <w:rsid w:val="00B1538C"/>
    <w:rsid w:val="00B158E3"/>
    <w:rsid w:val="00B159DD"/>
    <w:rsid w:val="00B15BF2"/>
    <w:rsid w:val="00B15DFD"/>
    <w:rsid w:val="00B15E17"/>
    <w:rsid w:val="00B15EE2"/>
    <w:rsid w:val="00B15FB9"/>
    <w:rsid w:val="00B174A5"/>
    <w:rsid w:val="00B174EE"/>
    <w:rsid w:val="00B17653"/>
    <w:rsid w:val="00B178AD"/>
    <w:rsid w:val="00B178C0"/>
    <w:rsid w:val="00B200AF"/>
    <w:rsid w:val="00B200F2"/>
    <w:rsid w:val="00B200FC"/>
    <w:rsid w:val="00B202C2"/>
    <w:rsid w:val="00B202F1"/>
    <w:rsid w:val="00B205A5"/>
    <w:rsid w:val="00B2075D"/>
    <w:rsid w:val="00B209A0"/>
    <w:rsid w:val="00B20B04"/>
    <w:rsid w:val="00B21BAB"/>
    <w:rsid w:val="00B21EAB"/>
    <w:rsid w:val="00B2265E"/>
    <w:rsid w:val="00B22DD6"/>
    <w:rsid w:val="00B22F37"/>
    <w:rsid w:val="00B22FC5"/>
    <w:rsid w:val="00B23883"/>
    <w:rsid w:val="00B24033"/>
    <w:rsid w:val="00B243D1"/>
    <w:rsid w:val="00B24B87"/>
    <w:rsid w:val="00B256C0"/>
    <w:rsid w:val="00B25724"/>
    <w:rsid w:val="00B259E1"/>
    <w:rsid w:val="00B25FAF"/>
    <w:rsid w:val="00B2632C"/>
    <w:rsid w:val="00B26520"/>
    <w:rsid w:val="00B2681C"/>
    <w:rsid w:val="00B269EB"/>
    <w:rsid w:val="00B26B46"/>
    <w:rsid w:val="00B271C3"/>
    <w:rsid w:val="00B273F6"/>
    <w:rsid w:val="00B2781C"/>
    <w:rsid w:val="00B30323"/>
    <w:rsid w:val="00B303C8"/>
    <w:rsid w:val="00B30623"/>
    <w:rsid w:val="00B30A18"/>
    <w:rsid w:val="00B3114C"/>
    <w:rsid w:val="00B31274"/>
    <w:rsid w:val="00B31DC7"/>
    <w:rsid w:val="00B32299"/>
    <w:rsid w:val="00B32391"/>
    <w:rsid w:val="00B325F5"/>
    <w:rsid w:val="00B32683"/>
    <w:rsid w:val="00B32945"/>
    <w:rsid w:val="00B32D75"/>
    <w:rsid w:val="00B32E2A"/>
    <w:rsid w:val="00B330BD"/>
    <w:rsid w:val="00B33145"/>
    <w:rsid w:val="00B33609"/>
    <w:rsid w:val="00B3361F"/>
    <w:rsid w:val="00B339CD"/>
    <w:rsid w:val="00B33B35"/>
    <w:rsid w:val="00B33FAF"/>
    <w:rsid w:val="00B342AC"/>
    <w:rsid w:val="00B357AD"/>
    <w:rsid w:val="00B35959"/>
    <w:rsid w:val="00B35E46"/>
    <w:rsid w:val="00B364AD"/>
    <w:rsid w:val="00B3662F"/>
    <w:rsid w:val="00B36D43"/>
    <w:rsid w:val="00B36DB4"/>
    <w:rsid w:val="00B371EC"/>
    <w:rsid w:val="00B37272"/>
    <w:rsid w:val="00B37278"/>
    <w:rsid w:val="00B37648"/>
    <w:rsid w:val="00B37C4E"/>
    <w:rsid w:val="00B402EF"/>
    <w:rsid w:val="00B4094F"/>
    <w:rsid w:val="00B40B66"/>
    <w:rsid w:val="00B40B69"/>
    <w:rsid w:val="00B410F3"/>
    <w:rsid w:val="00B411AE"/>
    <w:rsid w:val="00B41A03"/>
    <w:rsid w:val="00B42179"/>
    <w:rsid w:val="00B42393"/>
    <w:rsid w:val="00B42710"/>
    <w:rsid w:val="00B428BB"/>
    <w:rsid w:val="00B42C86"/>
    <w:rsid w:val="00B4397A"/>
    <w:rsid w:val="00B43E12"/>
    <w:rsid w:val="00B43F2E"/>
    <w:rsid w:val="00B44031"/>
    <w:rsid w:val="00B455D4"/>
    <w:rsid w:val="00B456D8"/>
    <w:rsid w:val="00B458C8"/>
    <w:rsid w:val="00B458E2"/>
    <w:rsid w:val="00B45906"/>
    <w:rsid w:val="00B4722A"/>
    <w:rsid w:val="00B47A44"/>
    <w:rsid w:val="00B50271"/>
    <w:rsid w:val="00B50882"/>
    <w:rsid w:val="00B50EDA"/>
    <w:rsid w:val="00B51260"/>
    <w:rsid w:val="00B513AA"/>
    <w:rsid w:val="00B51434"/>
    <w:rsid w:val="00B51705"/>
    <w:rsid w:val="00B51715"/>
    <w:rsid w:val="00B51895"/>
    <w:rsid w:val="00B526D0"/>
    <w:rsid w:val="00B52A35"/>
    <w:rsid w:val="00B52A37"/>
    <w:rsid w:val="00B52FDC"/>
    <w:rsid w:val="00B53A5A"/>
    <w:rsid w:val="00B53B8E"/>
    <w:rsid w:val="00B54F7C"/>
    <w:rsid w:val="00B55645"/>
    <w:rsid w:val="00B556E3"/>
    <w:rsid w:val="00B5582B"/>
    <w:rsid w:val="00B558B9"/>
    <w:rsid w:val="00B558E7"/>
    <w:rsid w:val="00B565D9"/>
    <w:rsid w:val="00B57193"/>
    <w:rsid w:val="00B5752B"/>
    <w:rsid w:val="00B60102"/>
    <w:rsid w:val="00B601C4"/>
    <w:rsid w:val="00B60874"/>
    <w:rsid w:val="00B608DB"/>
    <w:rsid w:val="00B60F97"/>
    <w:rsid w:val="00B60FD5"/>
    <w:rsid w:val="00B6122D"/>
    <w:rsid w:val="00B6125D"/>
    <w:rsid w:val="00B614D7"/>
    <w:rsid w:val="00B61D56"/>
    <w:rsid w:val="00B61F12"/>
    <w:rsid w:val="00B62011"/>
    <w:rsid w:val="00B62277"/>
    <w:rsid w:val="00B62FDC"/>
    <w:rsid w:val="00B6315E"/>
    <w:rsid w:val="00B63DD4"/>
    <w:rsid w:val="00B63FC0"/>
    <w:rsid w:val="00B641B2"/>
    <w:rsid w:val="00B64239"/>
    <w:rsid w:val="00B6432B"/>
    <w:rsid w:val="00B643EA"/>
    <w:rsid w:val="00B64CB1"/>
    <w:rsid w:val="00B64D36"/>
    <w:rsid w:val="00B656AE"/>
    <w:rsid w:val="00B6576A"/>
    <w:rsid w:val="00B658AE"/>
    <w:rsid w:val="00B65AFC"/>
    <w:rsid w:val="00B65B07"/>
    <w:rsid w:val="00B66C0D"/>
    <w:rsid w:val="00B66CC5"/>
    <w:rsid w:val="00B677E3"/>
    <w:rsid w:val="00B67996"/>
    <w:rsid w:val="00B67DB8"/>
    <w:rsid w:val="00B70277"/>
    <w:rsid w:val="00B7077E"/>
    <w:rsid w:val="00B71261"/>
    <w:rsid w:val="00B712A8"/>
    <w:rsid w:val="00B71357"/>
    <w:rsid w:val="00B71576"/>
    <w:rsid w:val="00B715DB"/>
    <w:rsid w:val="00B71CD5"/>
    <w:rsid w:val="00B71D72"/>
    <w:rsid w:val="00B72991"/>
    <w:rsid w:val="00B72E1F"/>
    <w:rsid w:val="00B72EC7"/>
    <w:rsid w:val="00B72F68"/>
    <w:rsid w:val="00B733EA"/>
    <w:rsid w:val="00B737B3"/>
    <w:rsid w:val="00B7387B"/>
    <w:rsid w:val="00B73C8D"/>
    <w:rsid w:val="00B73D93"/>
    <w:rsid w:val="00B73FD6"/>
    <w:rsid w:val="00B74084"/>
    <w:rsid w:val="00B740E1"/>
    <w:rsid w:val="00B74E08"/>
    <w:rsid w:val="00B74F87"/>
    <w:rsid w:val="00B7549D"/>
    <w:rsid w:val="00B756F1"/>
    <w:rsid w:val="00B75ABC"/>
    <w:rsid w:val="00B7617A"/>
    <w:rsid w:val="00B765C9"/>
    <w:rsid w:val="00B7692A"/>
    <w:rsid w:val="00B7737D"/>
    <w:rsid w:val="00B774A4"/>
    <w:rsid w:val="00B800C1"/>
    <w:rsid w:val="00B8018D"/>
    <w:rsid w:val="00B801A3"/>
    <w:rsid w:val="00B801D5"/>
    <w:rsid w:val="00B80553"/>
    <w:rsid w:val="00B807AB"/>
    <w:rsid w:val="00B80968"/>
    <w:rsid w:val="00B80E38"/>
    <w:rsid w:val="00B80F3B"/>
    <w:rsid w:val="00B80FAF"/>
    <w:rsid w:val="00B8107A"/>
    <w:rsid w:val="00B816B4"/>
    <w:rsid w:val="00B81DEC"/>
    <w:rsid w:val="00B821A8"/>
    <w:rsid w:val="00B8275C"/>
    <w:rsid w:val="00B836ED"/>
    <w:rsid w:val="00B8393B"/>
    <w:rsid w:val="00B845B3"/>
    <w:rsid w:val="00B848C9"/>
    <w:rsid w:val="00B84E7F"/>
    <w:rsid w:val="00B85351"/>
    <w:rsid w:val="00B855C2"/>
    <w:rsid w:val="00B85D36"/>
    <w:rsid w:val="00B85FF4"/>
    <w:rsid w:val="00B8612F"/>
    <w:rsid w:val="00B86802"/>
    <w:rsid w:val="00B86B6D"/>
    <w:rsid w:val="00B86DB5"/>
    <w:rsid w:val="00B86F0F"/>
    <w:rsid w:val="00B875F1"/>
    <w:rsid w:val="00B8764A"/>
    <w:rsid w:val="00B87A6E"/>
    <w:rsid w:val="00B90553"/>
    <w:rsid w:val="00B90BFC"/>
    <w:rsid w:val="00B91F96"/>
    <w:rsid w:val="00B92059"/>
    <w:rsid w:val="00B92291"/>
    <w:rsid w:val="00B923F1"/>
    <w:rsid w:val="00B92743"/>
    <w:rsid w:val="00B92A62"/>
    <w:rsid w:val="00B936C9"/>
    <w:rsid w:val="00B939A2"/>
    <w:rsid w:val="00B939FA"/>
    <w:rsid w:val="00B93AFD"/>
    <w:rsid w:val="00B93E09"/>
    <w:rsid w:val="00B93E60"/>
    <w:rsid w:val="00B93EE0"/>
    <w:rsid w:val="00B96A28"/>
    <w:rsid w:val="00B96A34"/>
    <w:rsid w:val="00B96BFE"/>
    <w:rsid w:val="00B96C7D"/>
    <w:rsid w:val="00B9711C"/>
    <w:rsid w:val="00B972FF"/>
    <w:rsid w:val="00B9734E"/>
    <w:rsid w:val="00B9774F"/>
    <w:rsid w:val="00BA027B"/>
    <w:rsid w:val="00BA0940"/>
    <w:rsid w:val="00BA1176"/>
    <w:rsid w:val="00BA1525"/>
    <w:rsid w:val="00BA1E7F"/>
    <w:rsid w:val="00BA1EE6"/>
    <w:rsid w:val="00BA1F66"/>
    <w:rsid w:val="00BA2143"/>
    <w:rsid w:val="00BA2467"/>
    <w:rsid w:val="00BA267A"/>
    <w:rsid w:val="00BA2A53"/>
    <w:rsid w:val="00BA3230"/>
    <w:rsid w:val="00BA325C"/>
    <w:rsid w:val="00BA32A5"/>
    <w:rsid w:val="00BA3595"/>
    <w:rsid w:val="00BA366B"/>
    <w:rsid w:val="00BA3A0E"/>
    <w:rsid w:val="00BA3D0B"/>
    <w:rsid w:val="00BA3EA2"/>
    <w:rsid w:val="00BA3F16"/>
    <w:rsid w:val="00BA4065"/>
    <w:rsid w:val="00BA4075"/>
    <w:rsid w:val="00BA4420"/>
    <w:rsid w:val="00BA4534"/>
    <w:rsid w:val="00BA4B8B"/>
    <w:rsid w:val="00BA4F5E"/>
    <w:rsid w:val="00BA4FAD"/>
    <w:rsid w:val="00BA516C"/>
    <w:rsid w:val="00BA51BD"/>
    <w:rsid w:val="00BA5443"/>
    <w:rsid w:val="00BA5895"/>
    <w:rsid w:val="00BA5A0C"/>
    <w:rsid w:val="00BA60B0"/>
    <w:rsid w:val="00BA6106"/>
    <w:rsid w:val="00BA61C8"/>
    <w:rsid w:val="00BA6394"/>
    <w:rsid w:val="00BA6696"/>
    <w:rsid w:val="00BA7309"/>
    <w:rsid w:val="00BA73C0"/>
    <w:rsid w:val="00BA7AEC"/>
    <w:rsid w:val="00BB0138"/>
    <w:rsid w:val="00BB01E0"/>
    <w:rsid w:val="00BB0244"/>
    <w:rsid w:val="00BB0750"/>
    <w:rsid w:val="00BB078F"/>
    <w:rsid w:val="00BB0BF0"/>
    <w:rsid w:val="00BB0D30"/>
    <w:rsid w:val="00BB23B7"/>
    <w:rsid w:val="00BB308A"/>
    <w:rsid w:val="00BB31C7"/>
    <w:rsid w:val="00BB3744"/>
    <w:rsid w:val="00BB3C1A"/>
    <w:rsid w:val="00BB3C99"/>
    <w:rsid w:val="00BB4764"/>
    <w:rsid w:val="00BB4B59"/>
    <w:rsid w:val="00BB4CD7"/>
    <w:rsid w:val="00BB4D0A"/>
    <w:rsid w:val="00BB50D7"/>
    <w:rsid w:val="00BB53C4"/>
    <w:rsid w:val="00BB53C9"/>
    <w:rsid w:val="00BB5898"/>
    <w:rsid w:val="00BB5D45"/>
    <w:rsid w:val="00BB5F13"/>
    <w:rsid w:val="00BB5F6E"/>
    <w:rsid w:val="00BB6898"/>
    <w:rsid w:val="00BB698D"/>
    <w:rsid w:val="00BB69E5"/>
    <w:rsid w:val="00BB6A0E"/>
    <w:rsid w:val="00BB6B48"/>
    <w:rsid w:val="00BC0738"/>
    <w:rsid w:val="00BC0C41"/>
    <w:rsid w:val="00BC0DC6"/>
    <w:rsid w:val="00BC0E07"/>
    <w:rsid w:val="00BC1E94"/>
    <w:rsid w:val="00BC221F"/>
    <w:rsid w:val="00BC240A"/>
    <w:rsid w:val="00BC26B1"/>
    <w:rsid w:val="00BC272A"/>
    <w:rsid w:val="00BC33BC"/>
    <w:rsid w:val="00BC3628"/>
    <w:rsid w:val="00BC37C8"/>
    <w:rsid w:val="00BC3BB7"/>
    <w:rsid w:val="00BC3DB7"/>
    <w:rsid w:val="00BC3EC3"/>
    <w:rsid w:val="00BC42E7"/>
    <w:rsid w:val="00BC44A5"/>
    <w:rsid w:val="00BC457D"/>
    <w:rsid w:val="00BC494E"/>
    <w:rsid w:val="00BC5E81"/>
    <w:rsid w:val="00BC5ECA"/>
    <w:rsid w:val="00BC5FA2"/>
    <w:rsid w:val="00BC614B"/>
    <w:rsid w:val="00BC62E7"/>
    <w:rsid w:val="00BC6B61"/>
    <w:rsid w:val="00BC744E"/>
    <w:rsid w:val="00BC7F6C"/>
    <w:rsid w:val="00BD05CA"/>
    <w:rsid w:val="00BD0932"/>
    <w:rsid w:val="00BD123B"/>
    <w:rsid w:val="00BD15E2"/>
    <w:rsid w:val="00BD17C8"/>
    <w:rsid w:val="00BD1838"/>
    <w:rsid w:val="00BD1E3C"/>
    <w:rsid w:val="00BD215F"/>
    <w:rsid w:val="00BD23C5"/>
    <w:rsid w:val="00BD2906"/>
    <w:rsid w:val="00BD2A4F"/>
    <w:rsid w:val="00BD2B25"/>
    <w:rsid w:val="00BD33B2"/>
    <w:rsid w:val="00BD350E"/>
    <w:rsid w:val="00BD3636"/>
    <w:rsid w:val="00BD4462"/>
    <w:rsid w:val="00BD4B3D"/>
    <w:rsid w:val="00BD4CF4"/>
    <w:rsid w:val="00BD4E4B"/>
    <w:rsid w:val="00BD4FBD"/>
    <w:rsid w:val="00BD52B5"/>
    <w:rsid w:val="00BD53C3"/>
    <w:rsid w:val="00BD562E"/>
    <w:rsid w:val="00BD5707"/>
    <w:rsid w:val="00BD5A06"/>
    <w:rsid w:val="00BD5B7F"/>
    <w:rsid w:val="00BD5F9C"/>
    <w:rsid w:val="00BD60D5"/>
    <w:rsid w:val="00BD61CC"/>
    <w:rsid w:val="00BD634D"/>
    <w:rsid w:val="00BD63C2"/>
    <w:rsid w:val="00BD6787"/>
    <w:rsid w:val="00BD6ED4"/>
    <w:rsid w:val="00BD745D"/>
    <w:rsid w:val="00BD759C"/>
    <w:rsid w:val="00BD7DAB"/>
    <w:rsid w:val="00BD7E03"/>
    <w:rsid w:val="00BE03F6"/>
    <w:rsid w:val="00BE04A9"/>
    <w:rsid w:val="00BE08AC"/>
    <w:rsid w:val="00BE0B39"/>
    <w:rsid w:val="00BE188E"/>
    <w:rsid w:val="00BE1A0A"/>
    <w:rsid w:val="00BE254E"/>
    <w:rsid w:val="00BE25BC"/>
    <w:rsid w:val="00BE3569"/>
    <w:rsid w:val="00BE389E"/>
    <w:rsid w:val="00BE398D"/>
    <w:rsid w:val="00BE3BFC"/>
    <w:rsid w:val="00BE3D38"/>
    <w:rsid w:val="00BE3D87"/>
    <w:rsid w:val="00BE419A"/>
    <w:rsid w:val="00BE447E"/>
    <w:rsid w:val="00BE449F"/>
    <w:rsid w:val="00BE5030"/>
    <w:rsid w:val="00BE5300"/>
    <w:rsid w:val="00BE5652"/>
    <w:rsid w:val="00BE5D62"/>
    <w:rsid w:val="00BE5DD9"/>
    <w:rsid w:val="00BE6204"/>
    <w:rsid w:val="00BE6683"/>
    <w:rsid w:val="00BE66B6"/>
    <w:rsid w:val="00BE69B4"/>
    <w:rsid w:val="00BE77AD"/>
    <w:rsid w:val="00BE7E89"/>
    <w:rsid w:val="00BF0025"/>
    <w:rsid w:val="00BF027F"/>
    <w:rsid w:val="00BF03CF"/>
    <w:rsid w:val="00BF03D0"/>
    <w:rsid w:val="00BF09CE"/>
    <w:rsid w:val="00BF0BE6"/>
    <w:rsid w:val="00BF178A"/>
    <w:rsid w:val="00BF1840"/>
    <w:rsid w:val="00BF1DFA"/>
    <w:rsid w:val="00BF2001"/>
    <w:rsid w:val="00BF216C"/>
    <w:rsid w:val="00BF238B"/>
    <w:rsid w:val="00BF26A0"/>
    <w:rsid w:val="00BF2759"/>
    <w:rsid w:val="00BF2881"/>
    <w:rsid w:val="00BF2926"/>
    <w:rsid w:val="00BF2B42"/>
    <w:rsid w:val="00BF2C7B"/>
    <w:rsid w:val="00BF2D51"/>
    <w:rsid w:val="00BF39D9"/>
    <w:rsid w:val="00BF3E2C"/>
    <w:rsid w:val="00BF4E0F"/>
    <w:rsid w:val="00BF5887"/>
    <w:rsid w:val="00BF5C32"/>
    <w:rsid w:val="00BF5C74"/>
    <w:rsid w:val="00BF5E14"/>
    <w:rsid w:val="00BF5E8F"/>
    <w:rsid w:val="00BF61B5"/>
    <w:rsid w:val="00BF62AD"/>
    <w:rsid w:val="00BF6311"/>
    <w:rsid w:val="00BF6F67"/>
    <w:rsid w:val="00BF73D9"/>
    <w:rsid w:val="00BF7D1A"/>
    <w:rsid w:val="00C00A3F"/>
    <w:rsid w:val="00C00D5F"/>
    <w:rsid w:val="00C00E96"/>
    <w:rsid w:val="00C02797"/>
    <w:rsid w:val="00C02AC7"/>
    <w:rsid w:val="00C02C22"/>
    <w:rsid w:val="00C0397A"/>
    <w:rsid w:val="00C039C7"/>
    <w:rsid w:val="00C03EB9"/>
    <w:rsid w:val="00C03FFB"/>
    <w:rsid w:val="00C0411A"/>
    <w:rsid w:val="00C0469F"/>
    <w:rsid w:val="00C046E5"/>
    <w:rsid w:val="00C04B78"/>
    <w:rsid w:val="00C04EB8"/>
    <w:rsid w:val="00C04F4B"/>
    <w:rsid w:val="00C050AF"/>
    <w:rsid w:val="00C0522E"/>
    <w:rsid w:val="00C05294"/>
    <w:rsid w:val="00C05EB5"/>
    <w:rsid w:val="00C06148"/>
    <w:rsid w:val="00C06AD3"/>
    <w:rsid w:val="00C06B4F"/>
    <w:rsid w:val="00C06D60"/>
    <w:rsid w:val="00C06D81"/>
    <w:rsid w:val="00C0725E"/>
    <w:rsid w:val="00C075C0"/>
    <w:rsid w:val="00C076C9"/>
    <w:rsid w:val="00C077F8"/>
    <w:rsid w:val="00C07930"/>
    <w:rsid w:val="00C10261"/>
    <w:rsid w:val="00C10A32"/>
    <w:rsid w:val="00C10CBB"/>
    <w:rsid w:val="00C11FC3"/>
    <w:rsid w:val="00C121BD"/>
    <w:rsid w:val="00C121D9"/>
    <w:rsid w:val="00C1221C"/>
    <w:rsid w:val="00C1271B"/>
    <w:rsid w:val="00C12C1D"/>
    <w:rsid w:val="00C13585"/>
    <w:rsid w:val="00C13880"/>
    <w:rsid w:val="00C13FFC"/>
    <w:rsid w:val="00C140C4"/>
    <w:rsid w:val="00C14ABD"/>
    <w:rsid w:val="00C150E0"/>
    <w:rsid w:val="00C15337"/>
    <w:rsid w:val="00C15517"/>
    <w:rsid w:val="00C15584"/>
    <w:rsid w:val="00C15D7C"/>
    <w:rsid w:val="00C15EEA"/>
    <w:rsid w:val="00C15FB4"/>
    <w:rsid w:val="00C160CB"/>
    <w:rsid w:val="00C1683D"/>
    <w:rsid w:val="00C16EDC"/>
    <w:rsid w:val="00C17342"/>
    <w:rsid w:val="00C1786E"/>
    <w:rsid w:val="00C17C6E"/>
    <w:rsid w:val="00C17F52"/>
    <w:rsid w:val="00C20238"/>
    <w:rsid w:val="00C20467"/>
    <w:rsid w:val="00C20940"/>
    <w:rsid w:val="00C20A42"/>
    <w:rsid w:val="00C20C2A"/>
    <w:rsid w:val="00C20C78"/>
    <w:rsid w:val="00C215D0"/>
    <w:rsid w:val="00C21859"/>
    <w:rsid w:val="00C2190F"/>
    <w:rsid w:val="00C22582"/>
    <w:rsid w:val="00C225F7"/>
    <w:rsid w:val="00C22699"/>
    <w:rsid w:val="00C22F28"/>
    <w:rsid w:val="00C2307D"/>
    <w:rsid w:val="00C232F1"/>
    <w:rsid w:val="00C23486"/>
    <w:rsid w:val="00C23C48"/>
    <w:rsid w:val="00C240AE"/>
    <w:rsid w:val="00C247A0"/>
    <w:rsid w:val="00C24A9D"/>
    <w:rsid w:val="00C24FDF"/>
    <w:rsid w:val="00C250D3"/>
    <w:rsid w:val="00C25338"/>
    <w:rsid w:val="00C2535F"/>
    <w:rsid w:val="00C2548B"/>
    <w:rsid w:val="00C25D93"/>
    <w:rsid w:val="00C25FAD"/>
    <w:rsid w:val="00C2617F"/>
    <w:rsid w:val="00C27171"/>
    <w:rsid w:val="00C27490"/>
    <w:rsid w:val="00C27803"/>
    <w:rsid w:val="00C309E3"/>
    <w:rsid w:val="00C30F2D"/>
    <w:rsid w:val="00C311DA"/>
    <w:rsid w:val="00C31AEA"/>
    <w:rsid w:val="00C32284"/>
    <w:rsid w:val="00C322F7"/>
    <w:rsid w:val="00C324CA"/>
    <w:rsid w:val="00C327AE"/>
    <w:rsid w:val="00C327B7"/>
    <w:rsid w:val="00C328DB"/>
    <w:rsid w:val="00C32AC2"/>
    <w:rsid w:val="00C32C85"/>
    <w:rsid w:val="00C32DF9"/>
    <w:rsid w:val="00C333BD"/>
    <w:rsid w:val="00C3351C"/>
    <w:rsid w:val="00C33BE7"/>
    <w:rsid w:val="00C34812"/>
    <w:rsid w:val="00C34C81"/>
    <w:rsid w:val="00C352F6"/>
    <w:rsid w:val="00C353B4"/>
    <w:rsid w:val="00C35641"/>
    <w:rsid w:val="00C35867"/>
    <w:rsid w:val="00C359D2"/>
    <w:rsid w:val="00C35EDA"/>
    <w:rsid w:val="00C361D8"/>
    <w:rsid w:val="00C36917"/>
    <w:rsid w:val="00C376D6"/>
    <w:rsid w:val="00C376E8"/>
    <w:rsid w:val="00C37963"/>
    <w:rsid w:val="00C37998"/>
    <w:rsid w:val="00C37F03"/>
    <w:rsid w:val="00C41119"/>
    <w:rsid w:val="00C414CA"/>
    <w:rsid w:val="00C41ADD"/>
    <w:rsid w:val="00C41D58"/>
    <w:rsid w:val="00C421B7"/>
    <w:rsid w:val="00C422A7"/>
    <w:rsid w:val="00C428EE"/>
    <w:rsid w:val="00C42CF4"/>
    <w:rsid w:val="00C42EC1"/>
    <w:rsid w:val="00C42ED0"/>
    <w:rsid w:val="00C4314F"/>
    <w:rsid w:val="00C4364E"/>
    <w:rsid w:val="00C43A41"/>
    <w:rsid w:val="00C43C21"/>
    <w:rsid w:val="00C4454B"/>
    <w:rsid w:val="00C44B47"/>
    <w:rsid w:val="00C44C63"/>
    <w:rsid w:val="00C44D97"/>
    <w:rsid w:val="00C44E3A"/>
    <w:rsid w:val="00C44EF2"/>
    <w:rsid w:val="00C4500B"/>
    <w:rsid w:val="00C45C2A"/>
    <w:rsid w:val="00C46602"/>
    <w:rsid w:val="00C466FB"/>
    <w:rsid w:val="00C46857"/>
    <w:rsid w:val="00C476B0"/>
    <w:rsid w:val="00C50936"/>
    <w:rsid w:val="00C51114"/>
    <w:rsid w:val="00C511E0"/>
    <w:rsid w:val="00C515FD"/>
    <w:rsid w:val="00C516CC"/>
    <w:rsid w:val="00C51939"/>
    <w:rsid w:val="00C51967"/>
    <w:rsid w:val="00C52045"/>
    <w:rsid w:val="00C520E0"/>
    <w:rsid w:val="00C5228C"/>
    <w:rsid w:val="00C524F5"/>
    <w:rsid w:val="00C52745"/>
    <w:rsid w:val="00C52EA9"/>
    <w:rsid w:val="00C53522"/>
    <w:rsid w:val="00C537F9"/>
    <w:rsid w:val="00C53A38"/>
    <w:rsid w:val="00C53A87"/>
    <w:rsid w:val="00C53E87"/>
    <w:rsid w:val="00C53E8C"/>
    <w:rsid w:val="00C542AF"/>
    <w:rsid w:val="00C543CC"/>
    <w:rsid w:val="00C544D5"/>
    <w:rsid w:val="00C54940"/>
    <w:rsid w:val="00C54B71"/>
    <w:rsid w:val="00C54F88"/>
    <w:rsid w:val="00C551A9"/>
    <w:rsid w:val="00C5593B"/>
    <w:rsid w:val="00C56034"/>
    <w:rsid w:val="00C563A2"/>
    <w:rsid w:val="00C56511"/>
    <w:rsid w:val="00C56BE4"/>
    <w:rsid w:val="00C56DF6"/>
    <w:rsid w:val="00C56E7C"/>
    <w:rsid w:val="00C57126"/>
    <w:rsid w:val="00C57D8A"/>
    <w:rsid w:val="00C600FA"/>
    <w:rsid w:val="00C60423"/>
    <w:rsid w:val="00C61038"/>
    <w:rsid w:val="00C610CE"/>
    <w:rsid w:val="00C6125B"/>
    <w:rsid w:val="00C618E5"/>
    <w:rsid w:val="00C6193A"/>
    <w:rsid w:val="00C619AE"/>
    <w:rsid w:val="00C61FD2"/>
    <w:rsid w:val="00C62546"/>
    <w:rsid w:val="00C625F5"/>
    <w:rsid w:val="00C62BAD"/>
    <w:rsid w:val="00C63085"/>
    <w:rsid w:val="00C6343D"/>
    <w:rsid w:val="00C63980"/>
    <w:rsid w:val="00C63982"/>
    <w:rsid w:val="00C63E32"/>
    <w:rsid w:val="00C643E9"/>
    <w:rsid w:val="00C64837"/>
    <w:rsid w:val="00C64FF0"/>
    <w:rsid w:val="00C66113"/>
    <w:rsid w:val="00C66195"/>
    <w:rsid w:val="00C66215"/>
    <w:rsid w:val="00C66434"/>
    <w:rsid w:val="00C670E1"/>
    <w:rsid w:val="00C67140"/>
    <w:rsid w:val="00C671D7"/>
    <w:rsid w:val="00C67622"/>
    <w:rsid w:val="00C676FF"/>
    <w:rsid w:val="00C6771C"/>
    <w:rsid w:val="00C6776A"/>
    <w:rsid w:val="00C67955"/>
    <w:rsid w:val="00C67EAF"/>
    <w:rsid w:val="00C7010B"/>
    <w:rsid w:val="00C7035F"/>
    <w:rsid w:val="00C70747"/>
    <w:rsid w:val="00C7077A"/>
    <w:rsid w:val="00C70F99"/>
    <w:rsid w:val="00C71218"/>
    <w:rsid w:val="00C714C1"/>
    <w:rsid w:val="00C71F57"/>
    <w:rsid w:val="00C720E0"/>
    <w:rsid w:val="00C73800"/>
    <w:rsid w:val="00C73A02"/>
    <w:rsid w:val="00C73CD0"/>
    <w:rsid w:val="00C73F34"/>
    <w:rsid w:val="00C74FA9"/>
    <w:rsid w:val="00C75058"/>
    <w:rsid w:val="00C753CF"/>
    <w:rsid w:val="00C75993"/>
    <w:rsid w:val="00C75B14"/>
    <w:rsid w:val="00C75C53"/>
    <w:rsid w:val="00C75CAA"/>
    <w:rsid w:val="00C75D6C"/>
    <w:rsid w:val="00C760BC"/>
    <w:rsid w:val="00C761CA"/>
    <w:rsid w:val="00C76625"/>
    <w:rsid w:val="00C76EC7"/>
    <w:rsid w:val="00C777BC"/>
    <w:rsid w:val="00C779D6"/>
    <w:rsid w:val="00C77C10"/>
    <w:rsid w:val="00C80084"/>
    <w:rsid w:val="00C80395"/>
    <w:rsid w:val="00C8049E"/>
    <w:rsid w:val="00C80BEA"/>
    <w:rsid w:val="00C812D2"/>
    <w:rsid w:val="00C81638"/>
    <w:rsid w:val="00C81783"/>
    <w:rsid w:val="00C8179A"/>
    <w:rsid w:val="00C81ADA"/>
    <w:rsid w:val="00C824C3"/>
    <w:rsid w:val="00C82545"/>
    <w:rsid w:val="00C828ED"/>
    <w:rsid w:val="00C82CCB"/>
    <w:rsid w:val="00C82F75"/>
    <w:rsid w:val="00C83180"/>
    <w:rsid w:val="00C83756"/>
    <w:rsid w:val="00C83B77"/>
    <w:rsid w:val="00C83D2B"/>
    <w:rsid w:val="00C83F3D"/>
    <w:rsid w:val="00C8412C"/>
    <w:rsid w:val="00C8418B"/>
    <w:rsid w:val="00C84604"/>
    <w:rsid w:val="00C847BC"/>
    <w:rsid w:val="00C84855"/>
    <w:rsid w:val="00C852E7"/>
    <w:rsid w:val="00C854F0"/>
    <w:rsid w:val="00C85EBB"/>
    <w:rsid w:val="00C85F77"/>
    <w:rsid w:val="00C8628A"/>
    <w:rsid w:val="00C865CD"/>
    <w:rsid w:val="00C865E0"/>
    <w:rsid w:val="00C86B6D"/>
    <w:rsid w:val="00C876F7"/>
    <w:rsid w:val="00C877FD"/>
    <w:rsid w:val="00C87AB9"/>
    <w:rsid w:val="00C87D4D"/>
    <w:rsid w:val="00C87E29"/>
    <w:rsid w:val="00C905D0"/>
    <w:rsid w:val="00C90919"/>
    <w:rsid w:val="00C90C21"/>
    <w:rsid w:val="00C9118C"/>
    <w:rsid w:val="00C9223F"/>
    <w:rsid w:val="00C92AB9"/>
    <w:rsid w:val="00C92AE3"/>
    <w:rsid w:val="00C936E2"/>
    <w:rsid w:val="00C93759"/>
    <w:rsid w:val="00C9424E"/>
    <w:rsid w:val="00C943D1"/>
    <w:rsid w:val="00C945DB"/>
    <w:rsid w:val="00C9463B"/>
    <w:rsid w:val="00C94ADA"/>
    <w:rsid w:val="00C957E0"/>
    <w:rsid w:val="00C95B3D"/>
    <w:rsid w:val="00C9621E"/>
    <w:rsid w:val="00C9630A"/>
    <w:rsid w:val="00C96B73"/>
    <w:rsid w:val="00C96DA0"/>
    <w:rsid w:val="00C96E88"/>
    <w:rsid w:val="00C96E8F"/>
    <w:rsid w:val="00C97084"/>
    <w:rsid w:val="00C971A8"/>
    <w:rsid w:val="00C97298"/>
    <w:rsid w:val="00C9765C"/>
    <w:rsid w:val="00C976DF"/>
    <w:rsid w:val="00C97B4D"/>
    <w:rsid w:val="00CA070C"/>
    <w:rsid w:val="00CA0D63"/>
    <w:rsid w:val="00CA0EA9"/>
    <w:rsid w:val="00CA16DE"/>
    <w:rsid w:val="00CA18DB"/>
    <w:rsid w:val="00CA1B7E"/>
    <w:rsid w:val="00CA214C"/>
    <w:rsid w:val="00CA21EF"/>
    <w:rsid w:val="00CA220D"/>
    <w:rsid w:val="00CA22E2"/>
    <w:rsid w:val="00CA24A3"/>
    <w:rsid w:val="00CA266E"/>
    <w:rsid w:val="00CA28D8"/>
    <w:rsid w:val="00CA2E11"/>
    <w:rsid w:val="00CA3025"/>
    <w:rsid w:val="00CA3593"/>
    <w:rsid w:val="00CA37ED"/>
    <w:rsid w:val="00CA3833"/>
    <w:rsid w:val="00CA3ADD"/>
    <w:rsid w:val="00CA3C3E"/>
    <w:rsid w:val="00CA3D5E"/>
    <w:rsid w:val="00CA4959"/>
    <w:rsid w:val="00CA4BA1"/>
    <w:rsid w:val="00CA4DBF"/>
    <w:rsid w:val="00CA4F74"/>
    <w:rsid w:val="00CA51C1"/>
    <w:rsid w:val="00CA51FB"/>
    <w:rsid w:val="00CA548D"/>
    <w:rsid w:val="00CA55B2"/>
    <w:rsid w:val="00CA56C6"/>
    <w:rsid w:val="00CA5BE5"/>
    <w:rsid w:val="00CA5E2B"/>
    <w:rsid w:val="00CA5F3A"/>
    <w:rsid w:val="00CA5FE8"/>
    <w:rsid w:val="00CA6324"/>
    <w:rsid w:val="00CA66E7"/>
    <w:rsid w:val="00CA6C44"/>
    <w:rsid w:val="00CA70AA"/>
    <w:rsid w:val="00CA79D7"/>
    <w:rsid w:val="00CA7B3E"/>
    <w:rsid w:val="00CA7BFC"/>
    <w:rsid w:val="00CB0153"/>
    <w:rsid w:val="00CB01C0"/>
    <w:rsid w:val="00CB0560"/>
    <w:rsid w:val="00CB0850"/>
    <w:rsid w:val="00CB0F88"/>
    <w:rsid w:val="00CB10CA"/>
    <w:rsid w:val="00CB1537"/>
    <w:rsid w:val="00CB1658"/>
    <w:rsid w:val="00CB19A3"/>
    <w:rsid w:val="00CB1F70"/>
    <w:rsid w:val="00CB214F"/>
    <w:rsid w:val="00CB23E4"/>
    <w:rsid w:val="00CB250A"/>
    <w:rsid w:val="00CB25C5"/>
    <w:rsid w:val="00CB2C08"/>
    <w:rsid w:val="00CB2C8B"/>
    <w:rsid w:val="00CB2D3A"/>
    <w:rsid w:val="00CB3CD2"/>
    <w:rsid w:val="00CB3F33"/>
    <w:rsid w:val="00CB3FA8"/>
    <w:rsid w:val="00CB414B"/>
    <w:rsid w:val="00CB496E"/>
    <w:rsid w:val="00CB49B5"/>
    <w:rsid w:val="00CB4E62"/>
    <w:rsid w:val="00CB50AC"/>
    <w:rsid w:val="00CB54E9"/>
    <w:rsid w:val="00CB6116"/>
    <w:rsid w:val="00CB6380"/>
    <w:rsid w:val="00CB65BE"/>
    <w:rsid w:val="00CB6752"/>
    <w:rsid w:val="00CB6E70"/>
    <w:rsid w:val="00CB72EA"/>
    <w:rsid w:val="00CB7374"/>
    <w:rsid w:val="00CB79AA"/>
    <w:rsid w:val="00CB7C31"/>
    <w:rsid w:val="00CB7DB8"/>
    <w:rsid w:val="00CC0E75"/>
    <w:rsid w:val="00CC109A"/>
    <w:rsid w:val="00CC145D"/>
    <w:rsid w:val="00CC1C51"/>
    <w:rsid w:val="00CC2387"/>
    <w:rsid w:val="00CC27A1"/>
    <w:rsid w:val="00CC29CE"/>
    <w:rsid w:val="00CC2EC6"/>
    <w:rsid w:val="00CC3727"/>
    <w:rsid w:val="00CC389F"/>
    <w:rsid w:val="00CC3CCD"/>
    <w:rsid w:val="00CC423C"/>
    <w:rsid w:val="00CC452C"/>
    <w:rsid w:val="00CC4975"/>
    <w:rsid w:val="00CC4C10"/>
    <w:rsid w:val="00CC58E1"/>
    <w:rsid w:val="00CC5DFD"/>
    <w:rsid w:val="00CC5EBF"/>
    <w:rsid w:val="00CC6391"/>
    <w:rsid w:val="00CC674A"/>
    <w:rsid w:val="00CC6844"/>
    <w:rsid w:val="00CC6FF4"/>
    <w:rsid w:val="00CC76E8"/>
    <w:rsid w:val="00CC7766"/>
    <w:rsid w:val="00CC7790"/>
    <w:rsid w:val="00CC7C8D"/>
    <w:rsid w:val="00CC7DFB"/>
    <w:rsid w:val="00CD00C0"/>
    <w:rsid w:val="00CD0B30"/>
    <w:rsid w:val="00CD0B5F"/>
    <w:rsid w:val="00CD0DC4"/>
    <w:rsid w:val="00CD13E5"/>
    <w:rsid w:val="00CD1BD3"/>
    <w:rsid w:val="00CD2296"/>
    <w:rsid w:val="00CD2503"/>
    <w:rsid w:val="00CD3320"/>
    <w:rsid w:val="00CD343E"/>
    <w:rsid w:val="00CD3597"/>
    <w:rsid w:val="00CD362F"/>
    <w:rsid w:val="00CD405E"/>
    <w:rsid w:val="00CD410C"/>
    <w:rsid w:val="00CD458F"/>
    <w:rsid w:val="00CD4704"/>
    <w:rsid w:val="00CD5208"/>
    <w:rsid w:val="00CD546E"/>
    <w:rsid w:val="00CD56E0"/>
    <w:rsid w:val="00CD59FE"/>
    <w:rsid w:val="00CD5B96"/>
    <w:rsid w:val="00CD65E9"/>
    <w:rsid w:val="00CD66F3"/>
    <w:rsid w:val="00CD6800"/>
    <w:rsid w:val="00CD6CE3"/>
    <w:rsid w:val="00CD6D6B"/>
    <w:rsid w:val="00CD774B"/>
    <w:rsid w:val="00CD7989"/>
    <w:rsid w:val="00CD7CDF"/>
    <w:rsid w:val="00CD7FC4"/>
    <w:rsid w:val="00CE0402"/>
    <w:rsid w:val="00CE088B"/>
    <w:rsid w:val="00CE0927"/>
    <w:rsid w:val="00CE1480"/>
    <w:rsid w:val="00CE1C13"/>
    <w:rsid w:val="00CE1EF2"/>
    <w:rsid w:val="00CE1F1F"/>
    <w:rsid w:val="00CE29FE"/>
    <w:rsid w:val="00CE2F84"/>
    <w:rsid w:val="00CE34D1"/>
    <w:rsid w:val="00CE3EE4"/>
    <w:rsid w:val="00CE49F0"/>
    <w:rsid w:val="00CE4DF0"/>
    <w:rsid w:val="00CE4E0F"/>
    <w:rsid w:val="00CE4E60"/>
    <w:rsid w:val="00CE4F8B"/>
    <w:rsid w:val="00CE51B2"/>
    <w:rsid w:val="00CE566C"/>
    <w:rsid w:val="00CE574E"/>
    <w:rsid w:val="00CE597D"/>
    <w:rsid w:val="00CE59A6"/>
    <w:rsid w:val="00CE5B1C"/>
    <w:rsid w:val="00CE6665"/>
    <w:rsid w:val="00CE7370"/>
    <w:rsid w:val="00CE75B8"/>
    <w:rsid w:val="00CE767B"/>
    <w:rsid w:val="00CE7924"/>
    <w:rsid w:val="00CE7998"/>
    <w:rsid w:val="00CE7E8B"/>
    <w:rsid w:val="00CE7F74"/>
    <w:rsid w:val="00CF01AC"/>
    <w:rsid w:val="00CF0260"/>
    <w:rsid w:val="00CF035F"/>
    <w:rsid w:val="00CF03A8"/>
    <w:rsid w:val="00CF0789"/>
    <w:rsid w:val="00CF0C5D"/>
    <w:rsid w:val="00CF10F9"/>
    <w:rsid w:val="00CF18A6"/>
    <w:rsid w:val="00CF1A9A"/>
    <w:rsid w:val="00CF2038"/>
    <w:rsid w:val="00CF23BD"/>
    <w:rsid w:val="00CF31F3"/>
    <w:rsid w:val="00CF32AB"/>
    <w:rsid w:val="00CF334E"/>
    <w:rsid w:val="00CF359A"/>
    <w:rsid w:val="00CF3790"/>
    <w:rsid w:val="00CF3B66"/>
    <w:rsid w:val="00CF3D18"/>
    <w:rsid w:val="00CF40C5"/>
    <w:rsid w:val="00CF41A4"/>
    <w:rsid w:val="00CF45B6"/>
    <w:rsid w:val="00CF4732"/>
    <w:rsid w:val="00CF47F7"/>
    <w:rsid w:val="00CF4C49"/>
    <w:rsid w:val="00CF4E3F"/>
    <w:rsid w:val="00CF4F42"/>
    <w:rsid w:val="00CF52C7"/>
    <w:rsid w:val="00CF542B"/>
    <w:rsid w:val="00CF57C7"/>
    <w:rsid w:val="00CF6652"/>
    <w:rsid w:val="00CF675C"/>
    <w:rsid w:val="00CF6A60"/>
    <w:rsid w:val="00CF6AD3"/>
    <w:rsid w:val="00CF6F6A"/>
    <w:rsid w:val="00CF7537"/>
    <w:rsid w:val="00CF7976"/>
    <w:rsid w:val="00CF7C58"/>
    <w:rsid w:val="00CF7E6E"/>
    <w:rsid w:val="00CF7EE9"/>
    <w:rsid w:val="00CF7FD8"/>
    <w:rsid w:val="00D001E6"/>
    <w:rsid w:val="00D00587"/>
    <w:rsid w:val="00D00637"/>
    <w:rsid w:val="00D007E7"/>
    <w:rsid w:val="00D007F5"/>
    <w:rsid w:val="00D00985"/>
    <w:rsid w:val="00D01073"/>
    <w:rsid w:val="00D010B6"/>
    <w:rsid w:val="00D011CF"/>
    <w:rsid w:val="00D0136D"/>
    <w:rsid w:val="00D01E0D"/>
    <w:rsid w:val="00D02852"/>
    <w:rsid w:val="00D02C0F"/>
    <w:rsid w:val="00D033B7"/>
    <w:rsid w:val="00D0397B"/>
    <w:rsid w:val="00D0434F"/>
    <w:rsid w:val="00D053BD"/>
    <w:rsid w:val="00D05563"/>
    <w:rsid w:val="00D05FF7"/>
    <w:rsid w:val="00D07684"/>
    <w:rsid w:val="00D0788C"/>
    <w:rsid w:val="00D07B94"/>
    <w:rsid w:val="00D07EC2"/>
    <w:rsid w:val="00D1009F"/>
    <w:rsid w:val="00D1011E"/>
    <w:rsid w:val="00D10248"/>
    <w:rsid w:val="00D10778"/>
    <w:rsid w:val="00D10973"/>
    <w:rsid w:val="00D10FA1"/>
    <w:rsid w:val="00D11149"/>
    <w:rsid w:val="00D1135F"/>
    <w:rsid w:val="00D11572"/>
    <w:rsid w:val="00D11A6D"/>
    <w:rsid w:val="00D12DD5"/>
    <w:rsid w:val="00D132E8"/>
    <w:rsid w:val="00D136BD"/>
    <w:rsid w:val="00D13B57"/>
    <w:rsid w:val="00D13BBC"/>
    <w:rsid w:val="00D13F7F"/>
    <w:rsid w:val="00D13FB0"/>
    <w:rsid w:val="00D14044"/>
    <w:rsid w:val="00D145FE"/>
    <w:rsid w:val="00D147F5"/>
    <w:rsid w:val="00D14849"/>
    <w:rsid w:val="00D14A9C"/>
    <w:rsid w:val="00D14C5D"/>
    <w:rsid w:val="00D15321"/>
    <w:rsid w:val="00D154BD"/>
    <w:rsid w:val="00D15803"/>
    <w:rsid w:val="00D1585F"/>
    <w:rsid w:val="00D15929"/>
    <w:rsid w:val="00D15997"/>
    <w:rsid w:val="00D15A24"/>
    <w:rsid w:val="00D15A2A"/>
    <w:rsid w:val="00D16017"/>
    <w:rsid w:val="00D16668"/>
    <w:rsid w:val="00D167C2"/>
    <w:rsid w:val="00D16868"/>
    <w:rsid w:val="00D168DA"/>
    <w:rsid w:val="00D16AC6"/>
    <w:rsid w:val="00D16DD3"/>
    <w:rsid w:val="00D171FE"/>
    <w:rsid w:val="00D175CC"/>
    <w:rsid w:val="00D179B9"/>
    <w:rsid w:val="00D204A7"/>
    <w:rsid w:val="00D20974"/>
    <w:rsid w:val="00D21563"/>
    <w:rsid w:val="00D2208F"/>
    <w:rsid w:val="00D22307"/>
    <w:rsid w:val="00D22574"/>
    <w:rsid w:val="00D22C71"/>
    <w:rsid w:val="00D230A5"/>
    <w:rsid w:val="00D23DCA"/>
    <w:rsid w:val="00D24FF5"/>
    <w:rsid w:val="00D251BE"/>
    <w:rsid w:val="00D25814"/>
    <w:rsid w:val="00D2583B"/>
    <w:rsid w:val="00D25D1E"/>
    <w:rsid w:val="00D25DA1"/>
    <w:rsid w:val="00D25E27"/>
    <w:rsid w:val="00D25F49"/>
    <w:rsid w:val="00D2647D"/>
    <w:rsid w:val="00D26D4B"/>
    <w:rsid w:val="00D26DED"/>
    <w:rsid w:val="00D26ECF"/>
    <w:rsid w:val="00D2719E"/>
    <w:rsid w:val="00D2724E"/>
    <w:rsid w:val="00D27B3D"/>
    <w:rsid w:val="00D3051E"/>
    <w:rsid w:val="00D30821"/>
    <w:rsid w:val="00D30952"/>
    <w:rsid w:val="00D31259"/>
    <w:rsid w:val="00D3142E"/>
    <w:rsid w:val="00D31F82"/>
    <w:rsid w:val="00D32097"/>
    <w:rsid w:val="00D32546"/>
    <w:rsid w:val="00D3280B"/>
    <w:rsid w:val="00D32DC9"/>
    <w:rsid w:val="00D33009"/>
    <w:rsid w:val="00D33ACD"/>
    <w:rsid w:val="00D347D9"/>
    <w:rsid w:val="00D348E4"/>
    <w:rsid w:val="00D34B3D"/>
    <w:rsid w:val="00D35223"/>
    <w:rsid w:val="00D3567C"/>
    <w:rsid w:val="00D35A89"/>
    <w:rsid w:val="00D3618E"/>
    <w:rsid w:val="00D3663F"/>
    <w:rsid w:val="00D36BBE"/>
    <w:rsid w:val="00D36C38"/>
    <w:rsid w:val="00D36D59"/>
    <w:rsid w:val="00D3711F"/>
    <w:rsid w:val="00D405FC"/>
    <w:rsid w:val="00D40860"/>
    <w:rsid w:val="00D40C40"/>
    <w:rsid w:val="00D40DAB"/>
    <w:rsid w:val="00D41728"/>
    <w:rsid w:val="00D41A2E"/>
    <w:rsid w:val="00D41F02"/>
    <w:rsid w:val="00D42028"/>
    <w:rsid w:val="00D4280A"/>
    <w:rsid w:val="00D42FD9"/>
    <w:rsid w:val="00D43686"/>
    <w:rsid w:val="00D44347"/>
    <w:rsid w:val="00D44B7D"/>
    <w:rsid w:val="00D44D10"/>
    <w:rsid w:val="00D45361"/>
    <w:rsid w:val="00D45370"/>
    <w:rsid w:val="00D453DB"/>
    <w:rsid w:val="00D456A5"/>
    <w:rsid w:val="00D46B14"/>
    <w:rsid w:val="00D4782B"/>
    <w:rsid w:val="00D47AEA"/>
    <w:rsid w:val="00D501EC"/>
    <w:rsid w:val="00D504C6"/>
    <w:rsid w:val="00D50ADD"/>
    <w:rsid w:val="00D51284"/>
    <w:rsid w:val="00D5147E"/>
    <w:rsid w:val="00D51890"/>
    <w:rsid w:val="00D519D8"/>
    <w:rsid w:val="00D51B09"/>
    <w:rsid w:val="00D5285C"/>
    <w:rsid w:val="00D53155"/>
    <w:rsid w:val="00D53B97"/>
    <w:rsid w:val="00D53BD8"/>
    <w:rsid w:val="00D53D65"/>
    <w:rsid w:val="00D542CF"/>
    <w:rsid w:val="00D54DB1"/>
    <w:rsid w:val="00D551C8"/>
    <w:rsid w:val="00D553A4"/>
    <w:rsid w:val="00D5568B"/>
    <w:rsid w:val="00D557C5"/>
    <w:rsid w:val="00D55C4C"/>
    <w:rsid w:val="00D55C99"/>
    <w:rsid w:val="00D55CE6"/>
    <w:rsid w:val="00D56335"/>
    <w:rsid w:val="00D566CA"/>
    <w:rsid w:val="00D56839"/>
    <w:rsid w:val="00D56983"/>
    <w:rsid w:val="00D56A09"/>
    <w:rsid w:val="00D57255"/>
    <w:rsid w:val="00D572D8"/>
    <w:rsid w:val="00D57740"/>
    <w:rsid w:val="00D57BA4"/>
    <w:rsid w:val="00D57C91"/>
    <w:rsid w:val="00D60671"/>
    <w:rsid w:val="00D6069A"/>
    <w:rsid w:val="00D60E79"/>
    <w:rsid w:val="00D611F3"/>
    <w:rsid w:val="00D613D1"/>
    <w:rsid w:val="00D61897"/>
    <w:rsid w:val="00D61F26"/>
    <w:rsid w:val="00D62CA8"/>
    <w:rsid w:val="00D63046"/>
    <w:rsid w:val="00D639E2"/>
    <w:rsid w:val="00D63EEF"/>
    <w:rsid w:val="00D63FFE"/>
    <w:rsid w:val="00D6414D"/>
    <w:rsid w:val="00D6482D"/>
    <w:rsid w:val="00D64A10"/>
    <w:rsid w:val="00D64D78"/>
    <w:rsid w:val="00D64DC8"/>
    <w:rsid w:val="00D64F95"/>
    <w:rsid w:val="00D659A0"/>
    <w:rsid w:val="00D65BEE"/>
    <w:rsid w:val="00D65FBF"/>
    <w:rsid w:val="00D65FCF"/>
    <w:rsid w:val="00D65FF9"/>
    <w:rsid w:val="00D6636F"/>
    <w:rsid w:val="00D667D8"/>
    <w:rsid w:val="00D669B6"/>
    <w:rsid w:val="00D66AA4"/>
    <w:rsid w:val="00D6744D"/>
    <w:rsid w:val="00D675D0"/>
    <w:rsid w:val="00D675E8"/>
    <w:rsid w:val="00D67E42"/>
    <w:rsid w:val="00D701A1"/>
    <w:rsid w:val="00D7043A"/>
    <w:rsid w:val="00D70B59"/>
    <w:rsid w:val="00D712EA"/>
    <w:rsid w:val="00D7176E"/>
    <w:rsid w:val="00D71842"/>
    <w:rsid w:val="00D71B8B"/>
    <w:rsid w:val="00D71C6F"/>
    <w:rsid w:val="00D7213C"/>
    <w:rsid w:val="00D7230D"/>
    <w:rsid w:val="00D7234F"/>
    <w:rsid w:val="00D725AF"/>
    <w:rsid w:val="00D729B3"/>
    <w:rsid w:val="00D72B03"/>
    <w:rsid w:val="00D72E1A"/>
    <w:rsid w:val="00D7328B"/>
    <w:rsid w:val="00D73356"/>
    <w:rsid w:val="00D733D4"/>
    <w:rsid w:val="00D74358"/>
    <w:rsid w:val="00D74589"/>
    <w:rsid w:val="00D74B4C"/>
    <w:rsid w:val="00D74D70"/>
    <w:rsid w:val="00D74DB4"/>
    <w:rsid w:val="00D74EF6"/>
    <w:rsid w:val="00D7633E"/>
    <w:rsid w:val="00D76CB5"/>
    <w:rsid w:val="00D77056"/>
    <w:rsid w:val="00D77071"/>
    <w:rsid w:val="00D77FC9"/>
    <w:rsid w:val="00D8023F"/>
    <w:rsid w:val="00D80823"/>
    <w:rsid w:val="00D80950"/>
    <w:rsid w:val="00D809C3"/>
    <w:rsid w:val="00D817BA"/>
    <w:rsid w:val="00D82568"/>
    <w:rsid w:val="00D82FD6"/>
    <w:rsid w:val="00D83C76"/>
    <w:rsid w:val="00D8436A"/>
    <w:rsid w:val="00D84DA3"/>
    <w:rsid w:val="00D84E2B"/>
    <w:rsid w:val="00D8528D"/>
    <w:rsid w:val="00D8542D"/>
    <w:rsid w:val="00D854DC"/>
    <w:rsid w:val="00D85711"/>
    <w:rsid w:val="00D85974"/>
    <w:rsid w:val="00D8613B"/>
    <w:rsid w:val="00D86399"/>
    <w:rsid w:val="00D866E9"/>
    <w:rsid w:val="00D86B40"/>
    <w:rsid w:val="00D86FA9"/>
    <w:rsid w:val="00D87747"/>
    <w:rsid w:val="00D878DD"/>
    <w:rsid w:val="00D87A9D"/>
    <w:rsid w:val="00D87CA4"/>
    <w:rsid w:val="00D87E4B"/>
    <w:rsid w:val="00D87F36"/>
    <w:rsid w:val="00D90384"/>
    <w:rsid w:val="00D90466"/>
    <w:rsid w:val="00D90602"/>
    <w:rsid w:val="00D9070B"/>
    <w:rsid w:val="00D90BA3"/>
    <w:rsid w:val="00D90C34"/>
    <w:rsid w:val="00D90E15"/>
    <w:rsid w:val="00D9103F"/>
    <w:rsid w:val="00D9149F"/>
    <w:rsid w:val="00D91569"/>
    <w:rsid w:val="00D91C81"/>
    <w:rsid w:val="00D9209A"/>
    <w:rsid w:val="00D920BA"/>
    <w:rsid w:val="00D924E3"/>
    <w:rsid w:val="00D93183"/>
    <w:rsid w:val="00D93386"/>
    <w:rsid w:val="00D93529"/>
    <w:rsid w:val="00D93B38"/>
    <w:rsid w:val="00D93BE3"/>
    <w:rsid w:val="00D93E3F"/>
    <w:rsid w:val="00D94390"/>
    <w:rsid w:val="00D944C5"/>
    <w:rsid w:val="00D94C04"/>
    <w:rsid w:val="00D95050"/>
    <w:rsid w:val="00D9522D"/>
    <w:rsid w:val="00D95375"/>
    <w:rsid w:val="00D9542E"/>
    <w:rsid w:val="00D957EA"/>
    <w:rsid w:val="00D958E3"/>
    <w:rsid w:val="00D95DC0"/>
    <w:rsid w:val="00D95DED"/>
    <w:rsid w:val="00D95DF8"/>
    <w:rsid w:val="00D95EC1"/>
    <w:rsid w:val="00D95FF3"/>
    <w:rsid w:val="00D976AB"/>
    <w:rsid w:val="00D9794F"/>
    <w:rsid w:val="00D97B42"/>
    <w:rsid w:val="00D97EC9"/>
    <w:rsid w:val="00DA05C4"/>
    <w:rsid w:val="00DA19A1"/>
    <w:rsid w:val="00DA1A29"/>
    <w:rsid w:val="00DA1A87"/>
    <w:rsid w:val="00DA1B1A"/>
    <w:rsid w:val="00DA2C8D"/>
    <w:rsid w:val="00DA2DDB"/>
    <w:rsid w:val="00DA3175"/>
    <w:rsid w:val="00DA3CD0"/>
    <w:rsid w:val="00DA3CDE"/>
    <w:rsid w:val="00DA4624"/>
    <w:rsid w:val="00DA4C0E"/>
    <w:rsid w:val="00DA5F81"/>
    <w:rsid w:val="00DA6529"/>
    <w:rsid w:val="00DA669F"/>
    <w:rsid w:val="00DA711A"/>
    <w:rsid w:val="00DA7835"/>
    <w:rsid w:val="00DB072C"/>
    <w:rsid w:val="00DB0D66"/>
    <w:rsid w:val="00DB1181"/>
    <w:rsid w:val="00DB11AA"/>
    <w:rsid w:val="00DB14D9"/>
    <w:rsid w:val="00DB1820"/>
    <w:rsid w:val="00DB1AEC"/>
    <w:rsid w:val="00DB1C9D"/>
    <w:rsid w:val="00DB20BE"/>
    <w:rsid w:val="00DB20F1"/>
    <w:rsid w:val="00DB2170"/>
    <w:rsid w:val="00DB3288"/>
    <w:rsid w:val="00DB36E3"/>
    <w:rsid w:val="00DB39B1"/>
    <w:rsid w:val="00DB3B26"/>
    <w:rsid w:val="00DB3D12"/>
    <w:rsid w:val="00DB4173"/>
    <w:rsid w:val="00DB448F"/>
    <w:rsid w:val="00DB4C50"/>
    <w:rsid w:val="00DB50FB"/>
    <w:rsid w:val="00DB5AF7"/>
    <w:rsid w:val="00DB5F95"/>
    <w:rsid w:val="00DB61EB"/>
    <w:rsid w:val="00DC05D5"/>
    <w:rsid w:val="00DC0FD7"/>
    <w:rsid w:val="00DC134D"/>
    <w:rsid w:val="00DC16E0"/>
    <w:rsid w:val="00DC1896"/>
    <w:rsid w:val="00DC19D1"/>
    <w:rsid w:val="00DC1D4C"/>
    <w:rsid w:val="00DC26A1"/>
    <w:rsid w:val="00DC3442"/>
    <w:rsid w:val="00DC3836"/>
    <w:rsid w:val="00DC3F52"/>
    <w:rsid w:val="00DC457B"/>
    <w:rsid w:val="00DC4A9D"/>
    <w:rsid w:val="00DC4BF7"/>
    <w:rsid w:val="00DC4EE4"/>
    <w:rsid w:val="00DC4FAF"/>
    <w:rsid w:val="00DC5008"/>
    <w:rsid w:val="00DC50DB"/>
    <w:rsid w:val="00DC5B50"/>
    <w:rsid w:val="00DC5C34"/>
    <w:rsid w:val="00DC5DB3"/>
    <w:rsid w:val="00DC5E34"/>
    <w:rsid w:val="00DC5E68"/>
    <w:rsid w:val="00DC66F7"/>
    <w:rsid w:val="00DC6876"/>
    <w:rsid w:val="00DC68F0"/>
    <w:rsid w:val="00DC6E98"/>
    <w:rsid w:val="00DC6F10"/>
    <w:rsid w:val="00DC6F64"/>
    <w:rsid w:val="00DC734D"/>
    <w:rsid w:val="00DD0014"/>
    <w:rsid w:val="00DD0376"/>
    <w:rsid w:val="00DD0B61"/>
    <w:rsid w:val="00DD0F4F"/>
    <w:rsid w:val="00DD17CF"/>
    <w:rsid w:val="00DD1DCF"/>
    <w:rsid w:val="00DD2039"/>
    <w:rsid w:val="00DD2445"/>
    <w:rsid w:val="00DD2ED7"/>
    <w:rsid w:val="00DD31CA"/>
    <w:rsid w:val="00DD32B5"/>
    <w:rsid w:val="00DD32BC"/>
    <w:rsid w:val="00DD356D"/>
    <w:rsid w:val="00DD41C8"/>
    <w:rsid w:val="00DD44AE"/>
    <w:rsid w:val="00DD4536"/>
    <w:rsid w:val="00DD475D"/>
    <w:rsid w:val="00DD4F31"/>
    <w:rsid w:val="00DD51BA"/>
    <w:rsid w:val="00DD51F4"/>
    <w:rsid w:val="00DD5B4C"/>
    <w:rsid w:val="00DD602C"/>
    <w:rsid w:val="00DD6237"/>
    <w:rsid w:val="00DD64D9"/>
    <w:rsid w:val="00DD6CF5"/>
    <w:rsid w:val="00DD7090"/>
    <w:rsid w:val="00DD7344"/>
    <w:rsid w:val="00DD7D13"/>
    <w:rsid w:val="00DD7E33"/>
    <w:rsid w:val="00DE0420"/>
    <w:rsid w:val="00DE0B75"/>
    <w:rsid w:val="00DE135B"/>
    <w:rsid w:val="00DE13A2"/>
    <w:rsid w:val="00DE1546"/>
    <w:rsid w:val="00DE1B90"/>
    <w:rsid w:val="00DE249D"/>
    <w:rsid w:val="00DE260E"/>
    <w:rsid w:val="00DE2695"/>
    <w:rsid w:val="00DE29A4"/>
    <w:rsid w:val="00DE31AD"/>
    <w:rsid w:val="00DE3368"/>
    <w:rsid w:val="00DE33B8"/>
    <w:rsid w:val="00DE386C"/>
    <w:rsid w:val="00DE3B44"/>
    <w:rsid w:val="00DE47AD"/>
    <w:rsid w:val="00DE4988"/>
    <w:rsid w:val="00DE4BD0"/>
    <w:rsid w:val="00DE53F1"/>
    <w:rsid w:val="00DE5A7D"/>
    <w:rsid w:val="00DE6133"/>
    <w:rsid w:val="00DE61F8"/>
    <w:rsid w:val="00DE6624"/>
    <w:rsid w:val="00DE6BBD"/>
    <w:rsid w:val="00DE6E63"/>
    <w:rsid w:val="00DE714A"/>
    <w:rsid w:val="00DE7E05"/>
    <w:rsid w:val="00DF02AB"/>
    <w:rsid w:val="00DF1128"/>
    <w:rsid w:val="00DF1275"/>
    <w:rsid w:val="00DF1821"/>
    <w:rsid w:val="00DF18F8"/>
    <w:rsid w:val="00DF190C"/>
    <w:rsid w:val="00DF1A3C"/>
    <w:rsid w:val="00DF1BF1"/>
    <w:rsid w:val="00DF2175"/>
    <w:rsid w:val="00DF25E0"/>
    <w:rsid w:val="00DF27CE"/>
    <w:rsid w:val="00DF2CB8"/>
    <w:rsid w:val="00DF2DC2"/>
    <w:rsid w:val="00DF3234"/>
    <w:rsid w:val="00DF39C1"/>
    <w:rsid w:val="00DF3A3D"/>
    <w:rsid w:val="00DF3A66"/>
    <w:rsid w:val="00DF3E01"/>
    <w:rsid w:val="00DF3E32"/>
    <w:rsid w:val="00DF3F03"/>
    <w:rsid w:val="00DF5827"/>
    <w:rsid w:val="00DF61B4"/>
    <w:rsid w:val="00DF62B8"/>
    <w:rsid w:val="00DF64D2"/>
    <w:rsid w:val="00DF64D4"/>
    <w:rsid w:val="00DF68CC"/>
    <w:rsid w:val="00DF72B1"/>
    <w:rsid w:val="00DF7329"/>
    <w:rsid w:val="00DF73AC"/>
    <w:rsid w:val="00DF7613"/>
    <w:rsid w:val="00DF7705"/>
    <w:rsid w:val="00DF7DE3"/>
    <w:rsid w:val="00E001C8"/>
    <w:rsid w:val="00E007C7"/>
    <w:rsid w:val="00E009AC"/>
    <w:rsid w:val="00E00AC9"/>
    <w:rsid w:val="00E00B63"/>
    <w:rsid w:val="00E00F7D"/>
    <w:rsid w:val="00E0103F"/>
    <w:rsid w:val="00E01489"/>
    <w:rsid w:val="00E01C4E"/>
    <w:rsid w:val="00E021A2"/>
    <w:rsid w:val="00E02E27"/>
    <w:rsid w:val="00E035B7"/>
    <w:rsid w:val="00E037FF"/>
    <w:rsid w:val="00E0387B"/>
    <w:rsid w:val="00E03929"/>
    <w:rsid w:val="00E03B86"/>
    <w:rsid w:val="00E03D73"/>
    <w:rsid w:val="00E043DD"/>
    <w:rsid w:val="00E04581"/>
    <w:rsid w:val="00E04DA1"/>
    <w:rsid w:val="00E052E0"/>
    <w:rsid w:val="00E05A2F"/>
    <w:rsid w:val="00E05F42"/>
    <w:rsid w:val="00E063DF"/>
    <w:rsid w:val="00E06690"/>
    <w:rsid w:val="00E069F4"/>
    <w:rsid w:val="00E06F14"/>
    <w:rsid w:val="00E070A3"/>
    <w:rsid w:val="00E0750C"/>
    <w:rsid w:val="00E075A1"/>
    <w:rsid w:val="00E077A1"/>
    <w:rsid w:val="00E079BE"/>
    <w:rsid w:val="00E079CC"/>
    <w:rsid w:val="00E07B02"/>
    <w:rsid w:val="00E07CAF"/>
    <w:rsid w:val="00E07DD1"/>
    <w:rsid w:val="00E10377"/>
    <w:rsid w:val="00E10A09"/>
    <w:rsid w:val="00E10B86"/>
    <w:rsid w:val="00E10C64"/>
    <w:rsid w:val="00E1105F"/>
    <w:rsid w:val="00E1137D"/>
    <w:rsid w:val="00E11BD7"/>
    <w:rsid w:val="00E11D4C"/>
    <w:rsid w:val="00E11EBF"/>
    <w:rsid w:val="00E11F47"/>
    <w:rsid w:val="00E127B7"/>
    <w:rsid w:val="00E12D94"/>
    <w:rsid w:val="00E13311"/>
    <w:rsid w:val="00E13494"/>
    <w:rsid w:val="00E134DA"/>
    <w:rsid w:val="00E1368F"/>
    <w:rsid w:val="00E1379D"/>
    <w:rsid w:val="00E13802"/>
    <w:rsid w:val="00E142A9"/>
    <w:rsid w:val="00E14476"/>
    <w:rsid w:val="00E14E0C"/>
    <w:rsid w:val="00E14E59"/>
    <w:rsid w:val="00E1506A"/>
    <w:rsid w:val="00E15169"/>
    <w:rsid w:val="00E152CF"/>
    <w:rsid w:val="00E156BE"/>
    <w:rsid w:val="00E158C4"/>
    <w:rsid w:val="00E15AA3"/>
    <w:rsid w:val="00E15B25"/>
    <w:rsid w:val="00E16123"/>
    <w:rsid w:val="00E1634F"/>
    <w:rsid w:val="00E16612"/>
    <w:rsid w:val="00E16642"/>
    <w:rsid w:val="00E16A12"/>
    <w:rsid w:val="00E16DF8"/>
    <w:rsid w:val="00E16F63"/>
    <w:rsid w:val="00E16FDE"/>
    <w:rsid w:val="00E173C2"/>
    <w:rsid w:val="00E173DB"/>
    <w:rsid w:val="00E17D2B"/>
    <w:rsid w:val="00E20EC0"/>
    <w:rsid w:val="00E212F3"/>
    <w:rsid w:val="00E213AF"/>
    <w:rsid w:val="00E2143E"/>
    <w:rsid w:val="00E21452"/>
    <w:rsid w:val="00E216E5"/>
    <w:rsid w:val="00E21C81"/>
    <w:rsid w:val="00E21FCC"/>
    <w:rsid w:val="00E222E9"/>
    <w:rsid w:val="00E224C5"/>
    <w:rsid w:val="00E22C4F"/>
    <w:rsid w:val="00E22DCF"/>
    <w:rsid w:val="00E231E2"/>
    <w:rsid w:val="00E2338F"/>
    <w:rsid w:val="00E237D1"/>
    <w:rsid w:val="00E23915"/>
    <w:rsid w:val="00E23CEE"/>
    <w:rsid w:val="00E23EE6"/>
    <w:rsid w:val="00E2410B"/>
    <w:rsid w:val="00E244B4"/>
    <w:rsid w:val="00E24FE3"/>
    <w:rsid w:val="00E2520C"/>
    <w:rsid w:val="00E27117"/>
    <w:rsid w:val="00E271B6"/>
    <w:rsid w:val="00E2793E"/>
    <w:rsid w:val="00E27F58"/>
    <w:rsid w:val="00E306A8"/>
    <w:rsid w:val="00E30AE7"/>
    <w:rsid w:val="00E30AEB"/>
    <w:rsid w:val="00E31113"/>
    <w:rsid w:val="00E3135B"/>
    <w:rsid w:val="00E313B2"/>
    <w:rsid w:val="00E31C6E"/>
    <w:rsid w:val="00E31EEB"/>
    <w:rsid w:val="00E32430"/>
    <w:rsid w:val="00E32961"/>
    <w:rsid w:val="00E32AF7"/>
    <w:rsid w:val="00E3341B"/>
    <w:rsid w:val="00E3372A"/>
    <w:rsid w:val="00E3384C"/>
    <w:rsid w:val="00E3397F"/>
    <w:rsid w:val="00E33A02"/>
    <w:rsid w:val="00E347AC"/>
    <w:rsid w:val="00E348FB"/>
    <w:rsid w:val="00E34CC2"/>
    <w:rsid w:val="00E34E86"/>
    <w:rsid w:val="00E3538F"/>
    <w:rsid w:val="00E35478"/>
    <w:rsid w:val="00E35537"/>
    <w:rsid w:val="00E35804"/>
    <w:rsid w:val="00E359CA"/>
    <w:rsid w:val="00E35C9E"/>
    <w:rsid w:val="00E35E37"/>
    <w:rsid w:val="00E36570"/>
    <w:rsid w:val="00E3673D"/>
    <w:rsid w:val="00E36819"/>
    <w:rsid w:val="00E36E99"/>
    <w:rsid w:val="00E37047"/>
    <w:rsid w:val="00E37103"/>
    <w:rsid w:val="00E37217"/>
    <w:rsid w:val="00E37BD2"/>
    <w:rsid w:val="00E4021F"/>
    <w:rsid w:val="00E41192"/>
    <w:rsid w:val="00E41411"/>
    <w:rsid w:val="00E416A2"/>
    <w:rsid w:val="00E41835"/>
    <w:rsid w:val="00E41CE2"/>
    <w:rsid w:val="00E422E6"/>
    <w:rsid w:val="00E42776"/>
    <w:rsid w:val="00E428C4"/>
    <w:rsid w:val="00E42FF1"/>
    <w:rsid w:val="00E43034"/>
    <w:rsid w:val="00E43D5B"/>
    <w:rsid w:val="00E43DD0"/>
    <w:rsid w:val="00E43F57"/>
    <w:rsid w:val="00E4454D"/>
    <w:rsid w:val="00E44AA8"/>
    <w:rsid w:val="00E44B73"/>
    <w:rsid w:val="00E458E8"/>
    <w:rsid w:val="00E45DD4"/>
    <w:rsid w:val="00E46774"/>
    <w:rsid w:val="00E468DA"/>
    <w:rsid w:val="00E46C3A"/>
    <w:rsid w:val="00E46DEA"/>
    <w:rsid w:val="00E476D7"/>
    <w:rsid w:val="00E501B1"/>
    <w:rsid w:val="00E50493"/>
    <w:rsid w:val="00E5067A"/>
    <w:rsid w:val="00E50751"/>
    <w:rsid w:val="00E50821"/>
    <w:rsid w:val="00E51E71"/>
    <w:rsid w:val="00E522E4"/>
    <w:rsid w:val="00E53040"/>
    <w:rsid w:val="00E531DE"/>
    <w:rsid w:val="00E5332E"/>
    <w:rsid w:val="00E5347A"/>
    <w:rsid w:val="00E53541"/>
    <w:rsid w:val="00E53974"/>
    <w:rsid w:val="00E53C61"/>
    <w:rsid w:val="00E53E59"/>
    <w:rsid w:val="00E53E98"/>
    <w:rsid w:val="00E541F4"/>
    <w:rsid w:val="00E5497D"/>
    <w:rsid w:val="00E54ADA"/>
    <w:rsid w:val="00E54AE0"/>
    <w:rsid w:val="00E54DEA"/>
    <w:rsid w:val="00E54EA7"/>
    <w:rsid w:val="00E54FDC"/>
    <w:rsid w:val="00E5501A"/>
    <w:rsid w:val="00E550A8"/>
    <w:rsid w:val="00E5539E"/>
    <w:rsid w:val="00E5598A"/>
    <w:rsid w:val="00E55C97"/>
    <w:rsid w:val="00E55EB0"/>
    <w:rsid w:val="00E55EFF"/>
    <w:rsid w:val="00E57775"/>
    <w:rsid w:val="00E57C85"/>
    <w:rsid w:val="00E57F00"/>
    <w:rsid w:val="00E6000F"/>
    <w:rsid w:val="00E60466"/>
    <w:rsid w:val="00E604F7"/>
    <w:rsid w:val="00E60523"/>
    <w:rsid w:val="00E60C30"/>
    <w:rsid w:val="00E60C67"/>
    <w:rsid w:val="00E60D4C"/>
    <w:rsid w:val="00E61418"/>
    <w:rsid w:val="00E614BB"/>
    <w:rsid w:val="00E615B5"/>
    <w:rsid w:val="00E61668"/>
    <w:rsid w:val="00E61A1C"/>
    <w:rsid w:val="00E61E41"/>
    <w:rsid w:val="00E624CD"/>
    <w:rsid w:val="00E62DD8"/>
    <w:rsid w:val="00E63323"/>
    <w:rsid w:val="00E64767"/>
    <w:rsid w:val="00E64C06"/>
    <w:rsid w:val="00E64C46"/>
    <w:rsid w:val="00E65071"/>
    <w:rsid w:val="00E65088"/>
    <w:rsid w:val="00E654FF"/>
    <w:rsid w:val="00E65661"/>
    <w:rsid w:val="00E65D5F"/>
    <w:rsid w:val="00E65EE0"/>
    <w:rsid w:val="00E66160"/>
    <w:rsid w:val="00E6649E"/>
    <w:rsid w:val="00E66733"/>
    <w:rsid w:val="00E66A19"/>
    <w:rsid w:val="00E66C6F"/>
    <w:rsid w:val="00E67498"/>
    <w:rsid w:val="00E67926"/>
    <w:rsid w:val="00E67AE8"/>
    <w:rsid w:val="00E67B41"/>
    <w:rsid w:val="00E67BEC"/>
    <w:rsid w:val="00E67F31"/>
    <w:rsid w:val="00E701B4"/>
    <w:rsid w:val="00E70308"/>
    <w:rsid w:val="00E707E7"/>
    <w:rsid w:val="00E70967"/>
    <w:rsid w:val="00E70DE5"/>
    <w:rsid w:val="00E71197"/>
    <w:rsid w:val="00E7163D"/>
    <w:rsid w:val="00E71698"/>
    <w:rsid w:val="00E718C2"/>
    <w:rsid w:val="00E718E0"/>
    <w:rsid w:val="00E71A2F"/>
    <w:rsid w:val="00E71E31"/>
    <w:rsid w:val="00E72055"/>
    <w:rsid w:val="00E7230F"/>
    <w:rsid w:val="00E725B1"/>
    <w:rsid w:val="00E7272C"/>
    <w:rsid w:val="00E72C0E"/>
    <w:rsid w:val="00E72D27"/>
    <w:rsid w:val="00E72DFA"/>
    <w:rsid w:val="00E73012"/>
    <w:rsid w:val="00E73AB0"/>
    <w:rsid w:val="00E73E6B"/>
    <w:rsid w:val="00E7405F"/>
    <w:rsid w:val="00E75193"/>
    <w:rsid w:val="00E75308"/>
    <w:rsid w:val="00E758B8"/>
    <w:rsid w:val="00E75DD9"/>
    <w:rsid w:val="00E75DF4"/>
    <w:rsid w:val="00E7696A"/>
    <w:rsid w:val="00E769DB"/>
    <w:rsid w:val="00E76AD7"/>
    <w:rsid w:val="00E76B97"/>
    <w:rsid w:val="00E7718E"/>
    <w:rsid w:val="00E773DB"/>
    <w:rsid w:val="00E777AF"/>
    <w:rsid w:val="00E777F8"/>
    <w:rsid w:val="00E77848"/>
    <w:rsid w:val="00E77A29"/>
    <w:rsid w:val="00E80B21"/>
    <w:rsid w:val="00E80EBC"/>
    <w:rsid w:val="00E81BA4"/>
    <w:rsid w:val="00E81D29"/>
    <w:rsid w:val="00E8206E"/>
    <w:rsid w:val="00E82173"/>
    <w:rsid w:val="00E825E1"/>
    <w:rsid w:val="00E82902"/>
    <w:rsid w:val="00E82AA4"/>
    <w:rsid w:val="00E82E59"/>
    <w:rsid w:val="00E8352E"/>
    <w:rsid w:val="00E8357D"/>
    <w:rsid w:val="00E83FE2"/>
    <w:rsid w:val="00E840B7"/>
    <w:rsid w:val="00E84296"/>
    <w:rsid w:val="00E845F3"/>
    <w:rsid w:val="00E84AF3"/>
    <w:rsid w:val="00E84B03"/>
    <w:rsid w:val="00E84E01"/>
    <w:rsid w:val="00E84FB4"/>
    <w:rsid w:val="00E84FCE"/>
    <w:rsid w:val="00E855E8"/>
    <w:rsid w:val="00E860E7"/>
    <w:rsid w:val="00E8673D"/>
    <w:rsid w:val="00E87215"/>
    <w:rsid w:val="00E87B10"/>
    <w:rsid w:val="00E9028D"/>
    <w:rsid w:val="00E902AB"/>
    <w:rsid w:val="00E90A1B"/>
    <w:rsid w:val="00E90BAC"/>
    <w:rsid w:val="00E90C53"/>
    <w:rsid w:val="00E90DFA"/>
    <w:rsid w:val="00E90F10"/>
    <w:rsid w:val="00E90F78"/>
    <w:rsid w:val="00E91423"/>
    <w:rsid w:val="00E9174C"/>
    <w:rsid w:val="00E9182D"/>
    <w:rsid w:val="00E918E9"/>
    <w:rsid w:val="00E91A36"/>
    <w:rsid w:val="00E91DF8"/>
    <w:rsid w:val="00E91F47"/>
    <w:rsid w:val="00E9223E"/>
    <w:rsid w:val="00E92A40"/>
    <w:rsid w:val="00E92EAD"/>
    <w:rsid w:val="00E9308B"/>
    <w:rsid w:val="00E93354"/>
    <w:rsid w:val="00E93471"/>
    <w:rsid w:val="00E934D0"/>
    <w:rsid w:val="00E936C2"/>
    <w:rsid w:val="00E93E12"/>
    <w:rsid w:val="00E950AB"/>
    <w:rsid w:val="00E958B5"/>
    <w:rsid w:val="00E959BC"/>
    <w:rsid w:val="00E95A75"/>
    <w:rsid w:val="00E95EBC"/>
    <w:rsid w:val="00E95F75"/>
    <w:rsid w:val="00E97091"/>
    <w:rsid w:val="00E979D2"/>
    <w:rsid w:val="00E97EE8"/>
    <w:rsid w:val="00EA0256"/>
    <w:rsid w:val="00EA0B5B"/>
    <w:rsid w:val="00EA1043"/>
    <w:rsid w:val="00EA15EC"/>
    <w:rsid w:val="00EA1E56"/>
    <w:rsid w:val="00EA2847"/>
    <w:rsid w:val="00EA2E26"/>
    <w:rsid w:val="00EA2F28"/>
    <w:rsid w:val="00EA3572"/>
    <w:rsid w:val="00EA35A1"/>
    <w:rsid w:val="00EA39BC"/>
    <w:rsid w:val="00EA39E8"/>
    <w:rsid w:val="00EA3A6C"/>
    <w:rsid w:val="00EA416A"/>
    <w:rsid w:val="00EA45A1"/>
    <w:rsid w:val="00EA4766"/>
    <w:rsid w:val="00EA4A8A"/>
    <w:rsid w:val="00EA4B34"/>
    <w:rsid w:val="00EA4C60"/>
    <w:rsid w:val="00EA561F"/>
    <w:rsid w:val="00EA593D"/>
    <w:rsid w:val="00EA600A"/>
    <w:rsid w:val="00EA633E"/>
    <w:rsid w:val="00EA664C"/>
    <w:rsid w:val="00EA66A3"/>
    <w:rsid w:val="00EA6792"/>
    <w:rsid w:val="00EA6C38"/>
    <w:rsid w:val="00EA6F05"/>
    <w:rsid w:val="00EA6FB2"/>
    <w:rsid w:val="00EA75C1"/>
    <w:rsid w:val="00EA76B8"/>
    <w:rsid w:val="00EA773E"/>
    <w:rsid w:val="00EA7A98"/>
    <w:rsid w:val="00EA7F02"/>
    <w:rsid w:val="00EB0186"/>
    <w:rsid w:val="00EB0232"/>
    <w:rsid w:val="00EB0B4E"/>
    <w:rsid w:val="00EB12AC"/>
    <w:rsid w:val="00EB1514"/>
    <w:rsid w:val="00EB1C0C"/>
    <w:rsid w:val="00EB1CC6"/>
    <w:rsid w:val="00EB22C2"/>
    <w:rsid w:val="00EB246A"/>
    <w:rsid w:val="00EB25B1"/>
    <w:rsid w:val="00EB2659"/>
    <w:rsid w:val="00EB2751"/>
    <w:rsid w:val="00EB3120"/>
    <w:rsid w:val="00EB3579"/>
    <w:rsid w:val="00EB376A"/>
    <w:rsid w:val="00EB386B"/>
    <w:rsid w:val="00EB3D50"/>
    <w:rsid w:val="00EB45BB"/>
    <w:rsid w:val="00EB4FEF"/>
    <w:rsid w:val="00EB5893"/>
    <w:rsid w:val="00EB5BB4"/>
    <w:rsid w:val="00EB6884"/>
    <w:rsid w:val="00EB7337"/>
    <w:rsid w:val="00EB77F5"/>
    <w:rsid w:val="00EB7B07"/>
    <w:rsid w:val="00EB7E4E"/>
    <w:rsid w:val="00EC03BE"/>
    <w:rsid w:val="00EC04C9"/>
    <w:rsid w:val="00EC0893"/>
    <w:rsid w:val="00EC09FE"/>
    <w:rsid w:val="00EC0DE7"/>
    <w:rsid w:val="00EC0F40"/>
    <w:rsid w:val="00EC119D"/>
    <w:rsid w:val="00EC1902"/>
    <w:rsid w:val="00EC1B2D"/>
    <w:rsid w:val="00EC1D3E"/>
    <w:rsid w:val="00EC2122"/>
    <w:rsid w:val="00EC26CF"/>
    <w:rsid w:val="00EC28F4"/>
    <w:rsid w:val="00EC2B89"/>
    <w:rsid w:val="00EC3AEF"/>
    <w:rsid w:val="00EC3F7C"/>
    <w:rsid w:val="00EC4383"/>
    <w:rsid w:val="00EC49C3"/>
    <w:rsid w:val="00EC4AF7"/>
    <w:rsid w:val="00EC4B6A"/>
    <w:rsid w:val="00EC4E90"/>
    <w:rsid w:val="00EC5436"/>
    <w:rsid w:val="00EC5DFC"/>
    <w:rsid w:val="00EC5F42"/>
    <w:rsid w:val="00EC602A"/>
    <w:rsid w:val="00EC63AD"/>
    <w:rsid w:val="00EC673D"/>
    <w:rsid w:val="00EC6E9A"/>
    <w:rsid w:val="00EC7B50"/>
    <w:rsid w:val="00ED00DE"/>
    <w:rsid w:val="00ED031A"/>
    <w:rsid w:val="00ED03CE"/>
    <w:rsid w:val="00ED048F"/>
    <w:rsid w:val="00ED0609"/>
    <w:rsid w:val="00ED0A8D"/>
    <w:rsid w:val="00ED0D77"/>
    <w:rsid w:val="00ED0D7F"/>
    <w:rsid w:val="00ED14DF"/>
    <w:rsid w:val="00ED1818"/>
    <w:rsid w:val="00ED1964"/>
    <w:rsid w:val="00ED2486"/>
    <w:rsid w:val="00ED2492"/>
    <w:rsid w:val="00ED2688"/>
    <w:rsid w:val="00ED294D"/>
    <w:rsid w:val="00ED2A34"/>
    <w:rsid w:val="00ED2D50"/>
    <w:rsid w:val="00ED348B"/>
    <w:rsid w:val="00ED37F3"/>
    <w:rsid w:val="00ED4419"/>
    <w:rsid w:val="00ED513E"/>
    <w:rsid w:val="00ED5343"/>
    <w:rsid w:val="00ED5573"/>
    <w:rsid w:val="00ED5831"/>
    <w:rsid w:val="00ED5D17"/>
    <w:rsid w:val="00ED5D8C"/>
    <w:rsid w:val="00ED5EAB"/>
    <w:rsid w:val="00ED6838"/>
    <w:rsid w:val="00ED6B42"/>
    <w:rsid w:val="00ED76EE"/>
    <w:rsid w:val="00EE082D"/>
    <w:rsid w:val="00EE08C2"/>
    <w:rsid w:val="00EE08C5"/>
    <w:rsid w:val="00EE09AB"/>
    <w:rsid w:val="00EE0F17"/>
    <w:rsid w:val="00EE1027"/>
    <w:rsid w:val="00EE14C1"/>
    <w:rsid w:val="00EE1CF9"/>
    <w:rsid w:val="00EE2014"/>
    <w:rsid w:val="00EE2497"/>
    <w:rsid w:val="00EE2F0E"/>
    <w:rsid w:val="00EE3013"/>
    <w:rsid w:val="00EE372A"/>
    <w:rsid w:val="00EE3A23"/>
    <w:rsid w:val="00EE3BE8"/>
    <w:rsid w:val="00EE415B"/>
    <w:rsid w:val="00EE4674"/>
    <w:rsid w:val="00EE4827"/>
    <w:rsid w:val="00EE4AB0"/>
    <w:rsid w:val="00EE57FD"/>
    <w:rsid w:val="00EE6313"/>
    <w:rsid w:val="00EE6F49"/>
    <w:rsid w:val="00EE6F4C"/>
    <w:rsid w:val="00EE79D7"/>
    <w:rsid w:val="00EE7E07"/>
    <w:rsid w:val="00EF0701"/>
    <w:rsid w:val="00EF0DBD"/>
    <w:rsid w:val="00EF0FF1"/>
    <w:rsid w:val="00EF12AC"/>
    <w:rsid w:val="00EF21E2"/>
    <w:rsid w:val="00EF2A05"/>
    <w:rsid w:val="00EF2C8E"/>
    <w:rsid w:val="00EF2D06"/>
    <w:rsid w:val="00EF2E76"/>
    <w:rsid w:val="00EF312E"/>
    <w:rsid w:val="00EF31C6"/>
    <w:rsid w:val="00EF33B8"/>
    <w:rsid w:val="00EF34B2"/>
    <w:rsid w:val="00EF3DB6"/>
    <w:rsid w:val="00EF4203"/>
    <w:rsid w:val="00EF5623"/>
    <w:rsid w:val="00EF5F07"/>
    <w:rsid w:val="00EF651F"/>
    <w:rsid w:val="00EF6733"/>
    <w:rsid w:val="00EF692D"/>
    <w:rsid w:val="00EF6A09"/>
    <w:rsid w:val="00EF6A23"/>
    <w:rsid w:val="00EF6CD2"/>
    <w:rsid w:val="00EF6CDF"/>
    <w:rsid w:val="00EF7136"/>
    <w:rsid w:val="00EF72A1"/>
    <w:rsid w:val="00EF72C9"/>
    <w:rsid w:val="00EF738B"/>
    <w:rsid w:val="00EF76BC"/>
    <w:rsid w:val="00EF7CC8"/>
    <w:rsid w:val="00EF7EB6"/>
    <w:rsid w:val="00F00E70"/>
    <w:rsid w:val="00F01548"/>
    <w:rsid w:val="00F0157F"/>
    <w:rsid w:val="00F01774"/>
    <w:rsid w:val="00F01A0B"/>
    <w:rsid w:val="00F01A21"/>
    <w:rsid w:val="00F01D83"/>
    <w:rsid w:val="00F01FD0"/>
    <w:rsid w:val="00F02665"/>
    <w:rsid w:val="00F0276A"/>
    <w:rsid w:val="00F02800"/>
    <w:rsid w:val="00F02863"/>
    <w:rsid w:val="00F02ADB"/>
    <w:rsid w:val="00F03061"/>
    <w:rsid w:val="00F0320E"/>
    <w:rsid w:val="00F0387E"/>
    <w:rsid w:val="00F03925"/>
    <w:rsid w:val="00F03B43"/>
    <w:rsid w:val="00F03D13"/>
    <w:rsid w:val="00F040F9"/>
    <w:rsid w:val="00F04156"/>
    <w:rsid w:val="00F05193"/>
    <w:rsid w:val="00F057C8"/>
    <w:rsid w:val="00F05E22"/>
    <w:rsid w:val="00F05EB4"/>
    <w:rsid w:val="00F05F2D"/>
    <w:rsid w:val="00F061E5"/>
    <w:rsid w:val="00F063D5"/>
    <w:rsid w:val="00F06541"/>
    <w:rsid w:val="00F06686"/>
    <w:rsid w:val="00F070D6"/>
    <w:rsid w:val="00F077A1"/>
    <w:rsid w:val="00F07970"/>
    <w:rsid w:val="00F07B6C"/>
    <w:rsid w:val="00F07BE3"/>
    <w:rsid w:val="00F07EC4"/>
    <w:rsid w:val="00F07F4E"/>
    <w:rsid w:val="00F10658"/>
    <w:rsid w:val="00F1106C"/>
    <w:rsid w:val="00F11730"/>
    <w:rsid w:val="00F11844"/>
    <w:rsid w:val="00F1194E"/>
    <w:rsid w:val="00F12642"/>
    <w:rsid w:val="00F126FE"/>
    <w:rsid w:val="00F12C27"/>
    <w:rsid w:val="00F12C67"/>
    <w:rsid w:val="00F1336F"/>
    <w:rsid w:val="00F133BD"/>
    <w:rsid w:val="00F133E1"/>
    <w:rsid w:val="00F13B02"/>
    <w:rsid w:val="00F13BAD"/>
    <w:rsid w:val="00F13F7A"/>
    <w:rsid w:val="00F1444B"/>
    <w:rsid w:val="00F1509D"/>
    <w:rsid w:val="00F1585D"/>
    <w:rsid w:val="00F15ABE"/>
    <w:rsid w:val="00F15D19"/>
    <w:rsid w:val="00F16046"/>
    <w:rsid w:val="00F161BA"/>
    <w:rsid w:val="00F166DD"/>
    <w:rsid w:val="00F1694E"/>
    <w:rsid w:val="00F16A2E"/>
    <w:rsid w:val="00F16C34"/>
    <w:rsid w:val="00F16ED6"/>
    <w:rsid w:val="00F17101"/>
    <w:rsid w:val="00F173FD"/>
    <w:rsid w:val="00F178F5"/>
    <w:rsid w:val="00F1798B"/>
    <w:rsid w:val="00F17A3F"/>
    <w:rsid w:val="00F20099"/>
    <w:rsid w:val="00F204AF"/>
    <w:rsid w:val="00F2058B"/>
    <w:rsid w:val="00F206A3"/>
    <w:rsid w:val="00F20DB4"/>
    <w:rsid w:val="00F20E95"/>
    <w:rsid w:val="00F212BA"/>
    <w:rsid w:val="00F21305"/>
    <w:rsid w:val="00F220B3"/>
    <w:rsid w:val="00F22471"/>
    <w:rsid w:val="00F229F9"/>
    <w:rsid w:val="00F22CB7"/>
    <w:rsid w:val="00F22CB9"/>
    <w:rsid w:val="00F22E65"/>
    <w:rsid w:val="00F22FFB"/>
    <w:rsid w:val="00F23176"/>
    <w:rsid w:val="00F23410"/>
    <w:rsid w:val="00F2372B"/>
    <w:rsid w:val="00F23D1C"/>
    <w:rsid w:val="00F24758"/>
    <w:rsid w:val="00F24927"/>
    <w:rsid w:val="00F249D9"/>
    <w:rsid w:val="00F24E97"/>
    <w:rsid w:val="00F25A6D"/>
    <w:rsid w:val="00F25EF9"/>
    <w:rsid w:val="00F25FD1"/>
    <w:rsid w:val="00F2615C"/>
    <w:rsid w:val="00F26465"/>
    <w:rsid w:val="00F2776C"/>
    <w:rsid w:val="00F27C7B"/>
    <w:rsid w:val="00F27E1C"/>
    <w:rsid w:val="00F3022D"/>
    <w:rsid w:val="00F30306"/>
    <w:rsid w:val="00F303C2"/>
    <w:rsid w:val="00F304A1"/>
    <w:rsid w:val="00F304E5"/>
    <w:rsid w:val="00F30825"/>
    <w:rsid w:val="00F30B86"/>
    <w:rsid w:val="00F30E14"/>
    <w:rsid w:val="00F311A5"/>
    <w:rsid w:val="00F3162C"/>
    <w:rsid w:val="00F319E7"/>
    <w:rsid w:val="00F31BC2"/>
    <w:rsid w:val="00F32027"/>
    <w:rsid w:val="00F32A82"/>
    <w:rsid w:val="00F32FFD"/>
    <w:rsid w:val="00F33809"/>
    <w:rsid w:val="00F341A8"/>
    <w:rsid w:val="00F343A2"/>
    <w:rsid w:val="00F34527"/>
    <w:rsid w:val="00F349D1"/>
    <w:rsid w:val="00F34BD1"/>
    <w:rsid w:val="00F34C96"/>
    <w:rsid w:val="00F3561D"/>
    <w:rsid w:val="00F3586F"/>
    <w:rsid w:val="00F360E7"/>
    <w:rsid w:val="00F370D1"/>
    <w:rsid w:val="00F37312"/>
    <w:rsid w:val="00F374B5"/>
    <w:rsid w:val="00F3797B"/>
    <w:rsid w:val="00F37C6B"/>
    <w:rsid w:val="00F405FE"/>
    <w:rsid w:val="00F40604"/>
    <w:rsid w:val="00F4068C"/>
    <w:rsid w:val="00F40B56"/>
    <w:rsid w:val="00F40F28"/>
    <w:rsid w:val="00F4106F"/>
    <w:rsid w:val="00F41741"/>
    <w:rsid w:val="00F417EA"/>
    <w:rsid w:val="00F41BE4"/>
    <w:rsid w:val="00F41C02"/>
    <w:rsid w:val="00F42037"/>
    <w:rsid w:val="00F42985"/>
    <w:rsid w:val="00F42ADE"/>
    <w:rsid w:val="00F42AFB"/>
    <w:rsid w:val="00F432DB"/>
    <w:rsid w:val="00F43535"/>
    <w:rsid w:val="00F438F5"/>
    <w:rsid w:val="00F439FA"/>
    <w:rsid w:val="00F43A8B"/>
    <w:rsid w:val="00F43AFA"/>
    <w:rsid w:val="00F43D19"/>
    <w:rsid w:val="00F43D44"/>
    <w:rsid w:val="00F43E02"/>
    <w:rsid w:val="00F43E89"/>
    <w:rsid w:val="00F443F2"/>
    <w:rsid w:val="00F4454F"/>
    <w:rsid w:val="00F44EE6"/>
    <w:rsid w:val="00F4515B"/>
    <w:rsid w:val="00F453EB"/>
    <w:rsid w:val="00F45E58"/>
    <w:rsid w:val="00F45F44"/>
    <w:rsid w:val="00F46173"/>
    <w:rsid w:val="00F462E4"/>
    <w:rsid w:val="00F4631D"/>
    <w:rsid w:val="00F47185"/>
    <w:rsid w:val="00F4738C"/>
    <w:rsid w:val="00F473B3"/>
    <w:rsid w:val="00F4796D"/>
    <w:rsid w:val="00F47ABE"/>
    <w:rsid w:val="00F47BE7"/>
    <w:rsid w:val="00F47C6C"/>
    <w:rsid w:val="00F47E08"/>
    <w:rsid w:val="00F5037A"/>
    <w:rsid w:val="00F50EF1"/>
    <w:rsid w:val="00F510F0"/>
    <w:rsid w:val="00F51280"/>
    <w:rsid w:val="00F513F0"/>
    <w:rsid w:val="00F51419"/>
    <w:rsid w:val="00F51627"/>
    <w:rsid w:val="00F51767"/>
    <w:rsid w:val="00F51AE4"/>
    <w:rsid w:val="00F5248C"/>
    <w:rsid w:val="00F526DE"/>
    <w:rsid w:val="00F527F2"/>
    <w:rsid w:val="00F52A05"/>
    <w:rsid w:val="00F52C01"/>
    <w:rsid w:val="00F52FE7"/>
    <w:rsid w:val="00F53372"/>
    <w:rsid w:val="00F5375B"/>
    <w:rsid w:val="00F53927"/>
    <w:rsid w:val="00F53974"/>
    <w:rsid w:val="00F53BCF"/>
    <w:rsid w:val="00F53CE3"/>
    <w:rsid w:val="00F54344"/>
    <w:rsid w:val="00F5463D"/>
    <w:rsid w:val="00F549BA"/>
    <w:rsid w:val="00F54AF2"/>
    <w:rsid w:val="00F54BB1"/>
    <w:rsid w:val="00F54D56"/>
    <w:rsid w:val="00F55296"/>
    <w:rsid w:val="00F554E4"/>
    <w:rsid w:val="00F55945"/>
    <w:rsid w:val="00F559EB"/>
    <w:rsid w:val="00F56065"/>
    <w:rsid w:val="00F562F5"/>
    <w:rsid w:val="00F56310"/>
    <w:rsid w:val="00F56484"/>
    <w:rsid w:val="00F56658"/>
    <w:rsid w:val="00F56C05"/>
    <w:rsid w:val="00F56E59"/>
    <w:rsid w:val="00F60530"/>
    <w:rsid w:val="00F60634"/>
    <w:rsid w:val="00F60CAC"/>
    <w:rsid w:val="00F60E46"/>
    <w:rsid w:val="00F61161"/>
    <w:rsid w:val="00F61446"/>
    <w:rsid w:val="00F61491"/>
    <w:rsid w:val="00F6182E"/>
    <w:rsid w:val="00F61E7E"/>
    <w:rsid w:val="00F626D6"/>
    <w:rsid w:val="00F62787"/>
    <w:rsid w:val="00F628A6"/>
    <w:rsid w:val="00F62AE1"/>
    <w:rsid w:val="00F62EA8"/>
    <w:rsid w:val="00F632FA"/>
    <w:rsid w:val="00F6367F"/>
    <w:rsid w:val="00F6374D"/>
    <w:rsid w:val="00F63B0A"/>
    <w:rsid w:val="00F63BC2"/>
    <w:rsid w:val="00F63DC4"/>
    <w:rsid w:val="00F63E12"/>
    <w:rsid w:val="00F64498"/>
    <w:rsid w:val="00F6454E"/>
    <w:rsid w:val="00F64636"/>
    <w:rsid w:val="00F64A0D"/>
    <w:rsid w:val="00F64DFE"/>
    <w:rsid w:val="00F64E35"/>
    <w:rsid w:val="00F6533B"/>
    <w:rsid w:val="00F6537B"/>
    <w:rsid w:val="00F66559"/>
    <w:rsid w:val="00F66D2F"/>
    <w:rsid w:val="00F66F60"/>
    <w:rsid w:val="00F70310"/>
    <w:rsid w:val="00F71605"/>
    <w:rsid w:val="00F71912"/>
    <w:rsid w:val="00F719DE"/>
    <w:rsid w:val="00F7200D"/>
    <w:rsid w:val="00F72398"/>
    <w:rsid w:val="00F72E0A"/>
    <w:rsid w:val="00F72F7D"/>
    <w:rsid w:val="00F735BB"/>
    <w:rsid w:val="00F73639"/>
    <w:rsid w:val="00F736C7"/>
    <w:rsid w:val="00F73C09"/>
    <w:rsid w:val="00F73C31"/>
    <w:rsid w:val="00F746CB"/>
    <w:rsid w:val="00F74937"/>
    <w:rsid w:val="00F7496A"/>
    <w:rsid w:val="00F75245"/>
    <w:rsid w:val="00F7531A"/>
    <w:rsid w:val="00F75A62"/>
    <w:rsid w:val="00F75A8B"/>
    <w:rsid w:val="00F75BD0"/>
    <w:rsid w:val="00F75FFA"/>
    <w:rsid w:val="00F760CD"/>
    <w:rsid w:val="00F763B5"/>
    <w:rsid w:val="00F774C1"/>
    <w:rsid w:val="00F77BF4"/>
    <w:rsid w:val="00F8054C"/>
    <w:rsid w:val="00F8069A"/>
    <w:rsid w:val="00F809BC"/>
    <w:rsid w:val="00F80C35"/>
    <w:rsid w:val="00F8160B"/>
    <w:rsid w:val="00F81B7A"/>
    <w:rsid w:val="00F81BF3"/>
    <w:rsid w:val="00F81E2B"/>
    <w:rsid w:val="00F82753"/>
    <w:rsid w:val="00F82A79"/>
    <w:rsid w:val="00F82B67"/>
    <w:rsid w:val="00F8318B"/>
    <w:rsid w:val="00F83348"/>
    <w:rsid w:val="00F834BB"/>
    <w:rsid w:val="00F83BC9"/>
    <w:rsid w:val="00F83C00"/>
    <w:rsid w:val="00F83CF0"/>
    <w:rsid w:val="00F83F2B"/>
    <w:rsid w:val="00F84490"/>
    <w:rsid w:val="00F84630"/>
    <w:rsid w:val="00F8477B"/>
    <w:rsid w:val="00F84A5B"/>
    <w:rsid w:val="00F84EF1"/>
    <w:rsid w:val="00F8521A"/>
    <w:rsid w:val="00F85296"/>
    <w:rsid w:val="00F856EF"/>
    <w:rsid w:val="00F85714"/>
    <w:rsid w:val="00F8594E"/>
    <w:rsid w:val="00F8599E"/>
    <w:rsid w:val="00F85DC0"/>
    <w:rsid w:val="00F85E8F"/>
    <w:rsid w:val="00F863A4"/>
    <w:rsid w:val="00F864AB"/>
    <w:rsid w:val="00F864CF"/>
    <w:rsid w:val="00F866FB"/>
    <w:rsid w:val="00F8759C"/>
    <w:rsid w:val="00F87CBA"/>
    <w:rsid w:val="00F901D6"/>
    <w:rsid w:val="00F902CB"/>
    <w:rsid w:val="00F90D2E"/>
    <w:rsid w:val="00F91053"/>
    <w:rsid w:val="00F91125"/>
    <w:rsid w:val="00F91701"/>
    <w:rsid w:val="00F92012"/>
    <w:rsid w:val="00F92066"/>
    <w:rsid w:val="00F92192"/>
    <w:rsid w:val="00F92923"/>
    <w:rsid w:val="00F92B5B"/>
    <w:rsid w:val="00F92B60"/>
    <w:rsid w:val="00F92D4E"/>
    <w:rsid w:val="00F9306F"/>
    <w:rsid w:val="00F938BF"/>
    <w:rsid w:val="00F9397F"/>
    <w:rsid w:val="00F93DAF"/>
    <w:rsid w:val="00F943EC"/>
    <w:rsid w:val="00F94A24"/>
    <w:rsid w:val="00F94C74"/>
    <w:rsid w:val="00F94DB4"/>
    <w:rsid w:val="00F950F3"/>
    <w:rsid w:val="00F9588D"/>
    <w:rsid w:val="00F958A0"/>
    <w:rsid w:val="00F95ADC"/>
    <w:rsid w:val="00F972E2"/>
    <w:rsid w:val="00F97955"/>
    <w:rsid w:val="00F979A4"/>
    <w:rsid w:val="00F97AB2"/>
    <w:rsid w:val="00F97B0D"/>
    <w:rsid w:val="00F97B8A"/>
    <w:rsid w:val="00FA00FF"/>
    <w:rsid w:val="00FA0767"/>
    <w:rsid w:val="00FA0840"/>
    <w:rsid w:val="00FA0C50"/>
    <w:rsid w:val="00FA0C75"/>
    <w:rsid w:val="00FA0E52"/>
    <w:rsid w:val="00FA1886"/>
    <w:rsid w:val="00FA1977"/>
    <w:rsid w:val="00FA2159"/>
    <w:rsid w:val="00FA2654"/>
    <w:rsid w:val="00FA2C8F"/>
    <w:rsid w:val="00FA37F1"/>
    <w:rsid w:val="00FA3F3B"/>
    <w:rsid w:val="00FA3F5C"/>
    <w:rsid w:val="00FA4098"/>
    <w:rsid w:val="00FA44E3"/>
    <w:rsid w:val="00FA4B33"/>
    <w:rsid w:val="00FA4F49"/>
    <w:rsid w:val="00FA5516"/>
    <w:rsid w:val="00FA56AE"/>
    <w:rsid w:val="00FA56B6"/>
    <w:rsid w:val="00FA5DE5"/>
    <w:rsid w:val="00FA5EF6"/>
    <w:rsid w:val="00FA6CFE"/>
    <w:rsid w:val="00FA7483"/>
    <w:rsid w:val="00FA7C6D"/>
    <w:rsid w:val="00FB03EA"/>
    <w:rsid w:val="00FB05B8"/>
    <w:rsid w:val="00FB0A0F"/>
    <w:rsid w:val="00FB0B3C"/>
    <w:rsid w:val="00FB157D"/>
    <w:rsid w:val="00FB1962"/>
    <w:rsid w:val="00FB1A8B"/>
    <w:rsid w:val="00FB245E"/>
    <w:rsid w:val="00FB2BFA"/>
    <w:rsid w:val="00FB2CE0"/>
    <w:rsid w:val="00FB345B"/>
    <w:rsid w:val="00FB3773"/>
    <w:rsid w:val="00FB39B7"/>
    <w:rsid w:val="00FB4141"/>
    <w:rsid w:val="00FB454B"/>
    <w:rsid w:val="00FB4744"/>
    <w:rsid w:val="00FB4A67"/>
    <w:rsid w:val="00FB4B69"/>
    <w:rsid w:val="00FB4F84"/>
    <w:rsid w:val="00FB501C"/>
    <w:rsid w:val="00FB519D"/>
    <w:rsid w:val="00FB51EB"/>
    <w:rsid w:val="00FB52F3"/>
    <w:rsid w:val="00FB568B"/>
    <w:rsid w:val="00FB56F0"/>
    <w:rsid w:val="00FB5852"/>
    <w:rsid w:val="00FB5898"/>
    <w:rsid w:val="00FB5E98"/>
    <w:rsid w:val="00FB6811"/>
    <w:rsid w:val="00FB6960"/>
    <w:rsid w:val="00FB6B74"/>
    <w:rsid w:val="00FB6CCD"/>
    <w:rsid w:val="00FB6E21"/>
    <w:rsid w:val="00FB700B"/>
    <w:rsid w:val="00FB743C"/>
    <w:rsid w:val="00FB74C9"/>
    <w:rsid w:val="00FB7598"/>
    <w:rsid w:val="00FB7AD4"/>
    <w:rsid w:val="00FB7C08"/>
    <w:rsid w:val="00FB7C17"/>
    <w:rsid w:val="00FC0432"/>
    <w:rsid w:val="00FC071B"/>
    <w:rsid w:val="00FC07BB"/>
    <w:rsid w:val="00FC0A21"/>
    <w:rsid w:val="00FC0D33"/>
    <w:rsid w:val="00FC1065"/>
    <w:rsid w:val="00FC12B5"/>
    <w:rsid w:val="00FC1D4F"/>
    <w:rsid w:val="00FC214A"/>
    <w:rsid w:val="00FC29A4"/>
    <w:rsid w:val="00FC2B55"/>
    <w:rsid w:val="00FC2BA3"/>
    <w:rsid w:val="00FC3253"/>
    <w:rsid w:val="00FC32DF"/>
    <w:rsid w:val="00FC4101"/>
    <w:rsid w:val="00FC4164"/>
    <w:rsid w:val="00FC423E"/>
    <w:rsid w:val="00FC49A1"/>
    <w:rsid w:val="00FC5BC1"/>
    <w:rsid w:val="00FC5CBE"/>
    <w:rsid w:val="00FC6627"/>
    <w:rsid w:val="00FC6746"/>
    <w:rsid w:val="00FC69BB"/>
    <w:rsid w:val="00FC6A87"/>
    <w:rsid w:val="00FC6C75"/>
    <w:rsid w:val="00FC71D7"/>
    <w:rsid w:val="00FC78A0"/>
    <w:rsid w:val="00FC79E0"/>
    <w:rsid w:val="00FC7E1A"/>
    <w:rsid w:val="00FC7E5D"/>
    <w:rsid w:val="00FD04F0"/>
    <w:rsid w:val="00FD0B58"/>
    <w:rsid w:val="00FD0D5B"/>
    <w:rsid w:val="00FD1195"/>
    <w:rsid w:val="00FD154F"/>
    <w:rsid w:val="00FD194D"/>
    <w:rsid w:val="00FD2138"/>
    <w:rsid w:val="00FD2879"/>
    <w:rsid w:val="00FD2AE6"/>
    <w:rsid w:val="00FD3250"/>
    <w:rsid w:val="00FD3ADF"/>
    <w:rsid w:val="00FD3BD9"/>
    <w:rsid w:val="00FD400D"/>
    <w:rsid w:val="00FD4693"/>
    <w:rsid w:val="00FD5BE4"/>
    <w:rsid w:val="00FD64FD"/>
    <w:rsid w:val="00FD682B"/>
    <w:rsid w:val="00FD69BB"/>
    <w:rsid w:val="00FD73B9"/>
    <w:rsid w:val="00FD73F6"/>
    <w:rsid w:val="00FD76D2"/>
    <w:rsid w:val="00FD78E6"/>
    <w:rsid w:val="00FD7DAF"/>
    <w:rsid w:val="00FE07D5"/>
    <w:rsid w:val="00FE085B"/>
    <w:rsid w:val="00FE09AD"/>
    <w:rsid w:val="00FE11A8"/>
    <w:rsid w:val="00FE1846"/>
    <w:rsid w:val="00FE1F6A"/>
    <w:rsid w:val="00FE22FE"/>
    <w:rsid w:val="00FE2520"/>
    <w:rsid w:val="00FE2955"/>
    <w:rsid w:val="00FE29D9"/>
    <w:rsid w:val="00FE2FDC"/>
    <w:rsid w:val="00FE31CD"/>
    <w:rsid w:val="00FE3295"/>
    <w:rsid w:val="00FE38C8"/>
    <w:rsid w:val="00FE3BFB"/>
    <w:rsid w:val="00FE3DB3"/>
    <w:rsid w:val="00FE411B"/>
    <w:rsid w:val="00FE426C"/>
    <w:rsid w:val="00FE42E2"/>
    <w:rsid w:val="00FE4882"/>
    <w:rsid w:val="00FE5C15"/>
    <w:rsid w:val="00FE5D4B"/>
    <w:rsid w:val="00FE658A"/>
    <w:rsid w:val="00FE78D3"/>
    <w:rsid w:val="00FE7AF3"/>
    <w:rsid w:val="00FF0374"/>
    <w:rsid w:val="00FF05B5"/>
    <w:rsid w:val="00FF05DC"/>
    <w:rsid w:val="00FF09CA"/>
    <w:rsid w:val="00FF0AB0"/>
    <w:rsid w:val="00FF0C9D"/>
    <w:rsid w:val="00FF1299"/>
    <w:rsid w:val="00FF12AD"/>
    <w:rsid w:val="00FF1547"/>
    <w:rsid w:val="00FF1A46"/>
    <w:rsid w:val="00FF1BA1"/>
    <w:rsid w:val="00FF1D1C"/>
    <w:rsid w:val="00FF1DC4"/>
    <w:rsid w:val="00FF1FA5"/>
    <w:rsid w:val="00FF20EE"/>
    <w:rsid w:val="00FF2399"/>
    <w:rsid w:val="00FF24C0"/>
    <w:rsid w:val="00FF2B38"/>
    <w:rsid w:val="00FF42FF"/>
    <w:rsid w:val="00FF4697"/>
    <w:rsid w:val="00FF4940"/>
    <w:rsid w:val="00FF4ADC"/>
    <w:rsid w:val="00FF4D8E"/>
    <w:rsid w:val="00FF54C9"/>
    <w:rsid w:val="00FF563D"/>
    <w:rsid w:val="00FF56D7"/>
    <w:rsid w:val="00FF582A"/>
    <w:rsid w:val="00FF5B4C"/>
    <w:rsid w:val="00FF6419"/>
    <w:rsid w:val="00FF64E4"/>
    <w:rsid w:val="00FF6853"/>
    <w:rsid w:val="00FF68BB"/>
    <w:rsid w:val="00FF6ABA"/>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2BFDD9B0-4403-4E37-A7EB-0A6BC19A3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22805"/>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qFormat/>
    <w:rsid w:val="002958FD"/>
    <w:pPr>
      <w:numPr>
        <w:ilvl w:val="1"/>
        <w:numId w:val="1"/>
      </w:numPr>
      <w:tabs>
        <w:tab w:val="clear" w:pos="4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nhideWhenUsed/>
    <w:qFormat/>
    <w:rsid w:val="00F75A62"/>
    <w:pPr>
      <w:keepNext/>
      <w:ind w:leftChars="700" w:left="700" w:hangingChars="200" w:hanging="2000"/>
      <w:outlineLvl w:val="6"/>
    </w:pPr>
  </w:style>
  <w:style w:type="paragraph" w:styleId="8">
    <w:name w:val="heading 8"/>
    <w:basedOn w:val="a"/>
    <w:next w:val="a"/>
    <w:link w:val="8Char"/>
    <w:qFormat/>
    <w:rsid w:val="00B3114C"/>
    <w:pPr>
      <w:keepNext/>
      <w:spacing w:after="120"/>
      <w:ind w:left="1985" w:hanging="1985"/>
      <w:outlineLvl w:val="7"/>
    </w:pPr>
    <w:rPr>
      <w:rFonts w:ascii="Calibri Light" w:eastAsia="SimSun" w:hAnsi="Calibri Light" w:cs="SimSun"/>
      <w:b/>
      <w:sz w:val="22"/>
    </w:rPr>
  </w:style>
  <w:style w:type="paragraph" w:styleId="9">
    <w:name w:val="heading 9"/>
    <w:aliases w:val="Figure Heading,FH"/>
    <w:basedOn w:val="a"/>
    <w:next w:val="a"/>
    <w:link w:val="9Char"/>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rsid w:val="0072162A"/>
    <w:rPr>
      <w:rFonts w:ascii="맑은 고딕" w:eastAsia="맑은 고딕" w:hAnsi="맑은 고딕" w:cs="Times New Roman"/>
      <w:lang w:val="en-GB" w:eastAsia="en-US"/>
    </w:rPr>
  </w:style>
  <w:style w:type="paragraph" w:styleId="a5">
    <w:name w:val="Balloon Text"/>
    <w:basedOn w:val="a"/>
    <w:link w:val="Char1"/>
    <w:semiHidden/>
    <w:rsid w:val="00746D48"/>
    <w:rPr>
      <w:rFonts w:ascii="Tahoma" w:hAnsi="Tahoma" w:cs="Tahoma"/>
      <w:sz w:val="16"/>
      <w:szCs w:val="16"/>
    </w:rPr>
  </w:style>
  <w:style w:type="table" w:styleId="a6">
    <w:name w:val="Table Grid"/>
    <w:aliases w:val="TableGrid"/>
    <w:basedOn w:val="a1"/>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
    <w:basedOn w:val="a"/>
    <w:next w:val="a"/>
    <w:link w:val="Char2"/>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3"/>
    <w:qFormat/>
    <w:rsid w:val="001C6890"/>
  </w:style>
  <w:style w:type="character" w:customStyle="1" w:styleId="Char3">
    <w:name w:val="메모 텍스트 Char"/>
    <w:link w:val="aa"/>
    <w:qFormat/>
    <w:rsid w:val="001C6890"/>
    <w:rPr>
      <w:rFonts w:eastAsia="맑은 고딕"/>
      <w:lang w:val="en-GB"/>
    </w:rPr>
  </w:style>
  <w:style w:type="paragraph" w:styleId="ab">
    <w:name w:val="annotation subject"/>
    <w:basedOn w:val="aa"/>
    <w:next w:val="aa"/>
    <w:link w:val="Char4"/>
    <w:rsid w:val="001C6890"/>
    <w:rPr>
      <w:b/>
      <w:bCs/>
    </w:rPr>
  </w:style>
  <w:style w:type="character" w:customStyle="1" w:styleId="Char4">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5"/>
    <w:rsid w:val="006B43E1"/>
    <w:pPr>
      <w:tabs>
        <w:tab w:val="center" w:pos="4680"/>
        <w:tab w:val="right" w:pos="9360"/>
      </w:tabs>
    </w:pPr>
  </w:style>
  <w:style w:type="character" w:customStyle="1" w:styleId="Char5">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6"/>
    <w:rsid w:val="00D3051E"/>
    <w:pPr>
      <w:spacing w:after="120"/>
      <w:jc w:val="both"/>
    </w:pPr>
    <w:rPr>
      <w:rFonts w:ascii="Times" w:eastAsia="바탕" w:hAnsi="Times"/>
      <w:szCs w:val="24"/>
    </w:rPr>
  </w:style>
  <w:style w:type="character" w:customStyle="1" w:styleId="Char6">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0"/>
    <w:link w:val="7"/>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rsid w:val="00B3114C"/>
    <w:rPr>
      <w:rFonts w:ascii="Calibri Light" w:eastAsia="SimSun" w:hAnsi="Calibri Light" w:cs="SimSun"/>
      <w:b/>
      <w:color w:val="C0C0C0"/>
      <w:sz w:val="24"/>
      <w:lang w:val="en-GB" w:eastAsia="en-US"/>
    </w:rPr>
  </w:style>
  <w:style w:type="character" w:customStyle="1" w:styleId="8Char">
    <w:name w:val="제목 8 Char"/>
    <w:basedOn w:val="a0"/>
    <w:link w:val="8"/>
    <w:rsid w:val="00B3114C"/>
    <w:rPr>
      <w:rFonts w:ascii="Calibri Light" w:eastAsia="SimSun" w:hAnsi="Calibri Light" w:cs="SimSun"/>
      <w:b/>
      <w:sz w:val="22"/>
      <w:lang w:val="en-GB" w:eastAsia="en-US"/>
    </w:rPr>
  </w:style>
  <w:style w:type="character" w:customStyle="1" w:styleId="9Char">
    <w:name w:val="제목 9 Char"/>
    <w:aliases w:val="Figure Heading Char,FH Char"/>
    <w:basedOn w:val="a0"/>
    <w:link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
    <w:next w:val="a"/>
    <w:autoRedefine/>
    <w:semiHidden/>
    <w:unhideWhenUsed/>
    <w:rsid w:val="00117BF6"/>
    <w:pPr>
      <w:ind w:leftChars="600" w:left="1275"/>
    </w:pPr>
  </w:style>
  <w:style w:type="table" w:styleId="af7">
    <w:name w:val="Light Grid"/>
    <w:basedOn w:val="a1"/>
    <w:uiPriority w:val="62"/>
    <w:rsid w:val="00632F6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af8">
    <w:name w:val="Placeholder Text"/>
    <w:basedOn w:val="a0"/>
    <w:uiPriority w:val="99"/>
    <w:semiHidden/>
    <w:rsid w:val="003E1DBB"/>
    <w:rPr>
      <w:color w:val="808080"/>
    </w:rPr>
  </w:style>
  <w:style w:type="paragraph" w:customStyle="1" w:styleId="DocumentTitle">
    <w:name w:val="DocumentTitle"/>
    <w:basedOn w:val="a"/>
    <w:qFormat/>
    <w:rsid w:val="005E6810"/>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5E6810"/>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5E6810"/>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5E6810"/>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
    <w:qFormat/>
    <w:rsid w:val="005E6810"/>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
    <w:qFormat/>
    <w:rsid w:val="005E6810"/>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
    <w:qFormat/>
    <w:rsid w:val="005E6810"/>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
    <w:qFormat/>
    <w:rsid w:val="005E6810"/>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5E6810"/>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5E6810"/>
    <w:pPr>
      <w:spacing w:after="160" w:line="259" w:lineRule="auto"/>
      <w:jc w:val="center"/>
    </w:pPr>
    <w:rPr>
      <w:rFonts w:ascii="Calibri" w:eastAsiaTheme="minorEastAsia" w:hAnsi="Calibri" w:cstheme="minorBidi"/>
      <w:sz w:val="24"/>
      <w:szCs w:val="22"/>
    </w:rPr>
  </w:style>
  <w:style w:type="paragraph" w:customStyle="1" w:styleId="Head3">
    <w:name w:val="Head3"/>
    <w:qFormat/>
    <w:rsid w:val="005E6810"/>
    <w:pPr>
      <w:spacing w:after="160" w:line="259" w:lineRule="auto"/>
    </w:pPr>
    <w:rPr>
      <w:rFonts w:ascii="Calibri" w:eastAsiaTheme="minorEastAsia" w:hAnsi="Calibri" w:cstheme="minorBidi"/>
      <w:b/>
      <w:sz w:val="26"/>
      <w:szCs w:val="22"/>
    </w:rPr>
  </w:style>
  <w:style w:type="paragraph" w:customStyle="1" w:styleId="Head4">
    <w:name w:val="Head4"/>
    <w:qFormat/>
    <w:rsid w:val="005E6810"/>
    <w:pPr>
      <w:spacing w:after="160" w:line="259" w:lineRule="auto"/>
    </w:pPr>
    <w:rPr>
      <w:rFonts w:ascii="Calibri" w:eastAsiaTheme="minorEastAsia" w:hAnsi="Calibri" w:cstheme="minorBidi"/>
      <w:b/>
      <w:sz w:val="24"/>
      <w:szCs w:val="22"/>
    </w:rPr>
  </w:style>
  <w:style w:type="paragraph" w:customStyle="1" w:styleId="Head5">
    <w:name w:val="Head5"/>
    <w:qFormat/>
    <w:rsid w:val="005E6810"/>
    <w:pPr>
      <w:spacing w:after="160" w:line="259" w:lineRule="auto"/>
    </w:pPr>
    <w:rPr>
      <w:rFonts w:ascii="Calibri" w:eastAsiaTheme="minorEastAsia" w:hAnsi="Calibri" w:cstheme="minorBidi"/>
      <w:sz w:val="24"/>
      <w:szCs w:val="22"/>
    </w:rPr>
  </w:style>
  <w:style w:type="paragraph" w:customStyle="1" w:styleId="Head6">
    <w:name w:val="Head6"/>
    <w:qFormat/>
    <w:rsid w:val="005E6810"/>
    <w:pPr>
      <w:spacing w:after="160" w:line="259" w:lineRule="auto"/>
    </w:pPr>
    <w:rPr>
      <w:rFonts w:ascii="Calibri" w:eastAsiaTheme="minorEastAsia" w:hAnsi="Calibri" w:cstheme="minorBidi"/>
      <w:sz w:val="24"/>
      <w:szCs w:val="22"/>
    </w:rPr>
  </w:style>
  <w:style w:type="paragraph" w:customStyle="1" w:styleId="TextPara">
    <w:name w:val="TextPara"/>
    <w:qFormat/>
    <w:rsid w:val="005E6810"/>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5E6810"/>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5E6810"/>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5E6810"/>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5E6810"/>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5E6810"/>
  </w:style>
  <w:style w:type="paragraph" w:customStyle="1" w:styleId="Quotation">
    <w:name w:val="Quotation"/>
    <w:basedOn w:val="a"/>
    <w:qFormat/>
    <w:rsid w:val="005E6810"/>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customStyle="1" w:styleId="Char1">
    <w:name w:val="풍선 도움말 텍스트 Char"/>
    <w:basedOn w:val="a0"/>
    <w:link w:val="a5"/>
    <w:semiHidden/>
    <w:rsid w:val="009E3B35"/>
    <w:rPr>
      <w:rFonts w:ascii="Tahoma" w:eastAsia="맑은 고딕" w:hAnsi="Tahoma" w:cs="Tahoma"/>
      <w:sz w:val="16"/>
      <w:szCs w:val="16"/>
      <w:lang w:eastAsia="en-US"/>
    </w:rPr>
  </w:style>
  <w:style w:type="paragraph" w:styleId="af9">
    <w:name w:val="footnote text"/>
    <w:basedOn w:val="a"/>
    <w:link w:val="Char8"/>
    <w:semiHidden/>
    <w:unhideWhenUsed/>
    <w:rsid w:val="00ED1818"/>
    <w:pPr>
      <w:snapToGrid w:val="0"/>
    </w:pPr>
  </w:style>
  <w:style w:type="character" w:customStyle="1" w:styleId="Char8">
    <w:name w:val="각주 텍스트 Char"/>
    <w:basedOn w:val="a0"/>
    <w:link w:val="af9"/>
    <w:semiHidden/>
    <w:rsid w:val="00ED1818"/>
    <w:rPr>
      <w:rFonts w:eastAsia="맑은 고딕"/>
      <w:lang w:eastAsia="en-US"/>
    </w:rPr>
  </w:style>
  <w:style w:type="character" w:styleId="afa">
    <w:name w:val="footnote reference"/>
    <w:basedOn w:val="a0"/>
    <w:semiHidden/>
    <w:unhideWhenUsed/>
    <w:rsid w:val="00ED181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12022644">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80916068">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3485618">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22723462">
      <w:bodyDiv w:val="1"/>
      <w:marLeft w:val="0"/>
      <w:marRight w:val="0"/>
      <w:marTop w:val="0"/>
      <w:marBottom w:val="0"/>
      <w:divBdr>
        <w:top w:val="none" w:sz="0" w:space="0" w:color="auto"/>
        <w:left w:val="none" w:sz="0" w:space="0" w:color="auto"/>
        <w:bottom w:val="none" w:sz="0" w:space="0" w:color="auto"/>
        <w:right w:val="none" w:sz="0" w:space="0" w:color="auto"/>
      </w:divBdr>
    </w:div>
    <w:div w:id="451480707">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0779459">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1475349">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3393633">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73585438">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31335488">
      <w:bodyDiv w:val="1"/>
      <w:marLeft w:val="0"/>
      <w:marRight w:val="0"/>
      <w:marTop w:val="0"/>
      <w:marBottom w:val="0"/>
      <w:divBdr>
        <w:top w:val="none" w:sz="0" w:space="0" w:color="auto"/>
        <w:left w:val="none" w:sz="0" w:space="0" w:color="auto"/>
        <w:bottom w:val="none" w:sz="0" w:space="0" w:color="auto"/>
        <w:right w:val="none" w:sz="0" w:space="0" w:color="auto"/>
      </w:divBdr>
    </w:div>
    <w:div w:id="1546943820">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46425869">
      <w:bodyDiv w:val="1"/>
      <w:marLeft w:val="0"/>
      <w:marRight w:val="0"/>
      <w:marTop w:val="0"/>
      <w:marBottom w:val="0"/>
      <w:divBdr>
        <w:top w:val="none" w:sz="0" w:space="0" w:color="auto"/>
        <w:left w:val="none" w:sz="0" w:space="0" w:color="auto"/>
        <w:bottom w:val="none" w:sz="0" w:space="0" w:color="auto"/>
        <w:right w:val="none" w:sz="0" w:space="0" w:color="auto"/>
      </w:divBdr>
    </w:div>
    <w:div w:id="1649507350">
      <w:bodyDiv w:val="1"/>
      <w:marLeft w:val="0"/>
      <w:marRight w:val="0"/>
      <w:marTop w:val="0"/>
      <w:marBottom w:val="0"/>
      <w:divBdr>
        <w:top w:val="none" w:sz="0" w:space="0" w:color="auto"/>
        <w:left w:val="none" w:sz="0" w:space="0" w:color="auto"/>
        <w:bottom w:val="none" w:sz="0" w:space="0" w:color="auto"/>
        <w:right w:val="none" w:sz="0" w:space="0" w:color="auto"/>
      </w:divBdr>
    </w:div>
    <w:div w:id="1725450717">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5752990">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header" Target="header1.xml"/><Relationship Id="rId5" Type="http://schemas.openxmlformats.org/officeDocument/2006/relationships/numbering" Target="numbering.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fontTable" Target="fontTable.xml"/><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2.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57429D0-ACEB-4E2C-8CAC-23CCF7DCA0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11819</Words>
  <Characters>67372</Characters>
  <Application>Microsoft Office Word</Application>
  <DocSecurity>0</DocSecurity>
  <Lines>561</Lines>
  <Paragraphs>158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79033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지형주/통신표준연구팀(SR)/삼성전자</cp:lastModifiedBy>
  <cp:revision>2</cp:revision>
  <cp:lastPrinted>2012-03-15T10:36:00Z</cp:lastPrinted>
  <dcterms:created xsi:type="dcterms:W3CDTF">2025-10-03T08:06:00Z</dcterms:created>
  <dcterms:modified xsi:type="dcterms:W3CDTF">2025-10-03T08:06:00Z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ED7678AF9967EB5AD1934CF4656A85D689435C71358D66926EF205446BB1AE155869EB0AD2D281316FAA94F09008FD914CEE7C1C966E0A11E4F2FA2680FD5278</vt:lpwstr>
  </property>
  <property fmtid="{D5CDD505-2E9C-101B-9397-08002B2CF9AE}" pid="4" name="ContentTypeId">
    <vt:lpwstr>0x0101003F18BD4427B20040B5E61800580951F0</vt:lpwstr>
  </property>
  <property fmtid="{D5CDD505-2E9C-101B-9397-08002B2CF9AE}" pid="5" name="DocumentId">
    <vt:lpwstr/>
  </property>
</Properties>
</file>